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B40D" w14:textId="0227ACA0" w:rsidR="0040619C" w:rsidRDefault="00D4772F" w:rsidP="007108E1">
      <w:pPr>
        <w:rPr>
          <w:b/>
          <w:bCs/>
        </w:rPr>
      </w:pPr>
      <w:r w:rsidRPr="00C25701">
        <w:rPr>
          <w:b/>
          <w:bCs/>
        </w:rPr>
        <w:t>CP</w:t>
      </w:r>
      <w:r w:rsidR="006F6619" w:rsidRPr="00C25701">
        <w:rPr>
          <w:b/>
          <w:bCs/>
        </w:rPr>
        <w:t>C</w:t>
      </w:r>
      <w:r w:rsidRPr="00C25701">
        <w:rPr>
          <w:b/>
          <w:bCs/>
        </w:rPr>
        <w:t>SS000</w:t>
      </w:r>
      <w:r w:rsidR="006F6619" w:rsidRPr="00C25701">
        <w:rPr>
          <w:b/>
          <w:bCs/>
        </w:rPr>
        <w:t>0</w:t>
      </w:r>
      <w:r w:rsidR="00520113">
        <w:rPr>
          <w:b/>
          <w:bCs/>
        </w:rPr>
        <w:t>6</w:t>
      </w:r>
      <w:r w:rsidRPr="00C25701">
        <w:rPr>
          <w:b/>
          <w:bCs/>
        </w:rPr>
        <w:t xml:space="preserve"> </w:t>
      </w:r>
      <w:r w:rsidR="00F451AC">
        <w:rPr>
          <w:b/>
          <w:bCs/>
        </w:rPr>
        <w:t xml:space="preserve">Apply </w:t>
      </w:r>
      <w:r w:rsidR="00AA6978">
        <w:rPr>
          <w:b/>
          <w:bCs/>
        </w:rPr>
        <w:t xml:space="preserve">BIM </w:t>
      </w:r>
      <w:r w:rsidR="00F451AC">
        <w:rPr>
          <w:b/>
          <w:bCs/>
        </w:rPr>
        <w:t>Processes</w:t>
      </w:r>
      <w:r w:rsidR="00AA6978">
        <w:rPr>
          <w:b/>
          <w:bCs/>
        </w:rPr>
        <w:t xml:space="preserve"> to Construction Work</w:t>
      </w:r>
      <w:r w:rsidR="00F451AC">
        <w:rPr>
          <w:b/>
          <w:bCs/>
        </w:rPr>
        <w:t xml:space="preserve"> </w:t>
      </w:r>
      <w:r w:rsidR="001A20D4">
        <w:rPr>
          <w:b/>
          <w:bCs/>
        </w:rPr>
        <w:t>Skill Set</w:t>
      </w:r>
    </w:p>
    <w:p w14:paraId="27C7B0B0" w14:textId="634347E7" w:rsidR="00CF12EB" w:rsidRPr="00C25701" w:rsidRDefault="00074BDA" w:rsidP="0040619C">
      <w:pPr>
        <w:rPr>
          <w:b/>
        </w:rPr>
      </w:pPr>
      <w:r w:rsidRPr="00C25701">
        <w:rPr>
          <w:b/>
        </w:rPr>
        <w:t xml:space="preserve">Modification history </w:t>
      </w:r>
    </w:p>
    <w:tbl>
      <w:tblPr>
        <w:tblStyle w:val="TableGrid"/>
        <w:tblW w:w="0" w:type="auto"/>
        <w:tblLook w:val="04A0" w:firstRow="1" w:lastRow="0" w:firstColumn="1" w:lastColumn="0" w:noHBand="0" w:noVBand="1"/>
      </w:tblPr>
      <w:tblGrid>
        <w:gridCol w:w="2122"/>
        <w:gridCol w:w="6888"/>
      </w:tblGrid>
      <w:tr w:rsidR="0040619C" w:rsidRPr="00C25701" w14:paraId="48568134" w14:textId="77777777" w:rsidTr="0005601C">
        <w:tc>
          <w:tcPr>
            <w:tcW w:w="2122" w:type="dxa"/>
          </w:tcPr>
          <w:p w14:paraId="41317E36" w14:textId="234E7518" w:rsidR="0040619C" w:rsidRPr="00C25701" w:rsidRDefault="0040619C" w:rsidP="00E377C1">
            <w:pPr>
              <w:rPr>
                <w:b/>
                <w:bCs/>
              </w:rPr>
            </w:pPr>
            <w:r w:rsidRPr="00C25701">
              <w:rPr>
                <w:b/>
                <w:bCs/>
              </w:rPr>
              <w:t xml:space="preserve">Release </w:t>
            </w:r>
          </w:p>
        </w:tc>
        <w:tc>
          <w:tcPr>
            <w:tcW w:w="6888" w:type="dxa"/>
          </w:tcPr>
          <w:p w14:paraId="22C3B07D" w14:textId="08CFB48F" w:rsidR="0040619C" w:rsidRPr="00C25701" w:rsidRDefault="0040619C" w:rsidP="00E377C1">
            <w:pPr>
              <w:rPr>
                <w:b/>
                <w:bCs/>
              </w:rPr>
            </w:pPr>
            <w:r w:rsidRPr="00C25701">
              <w:rPr>
                <w:b/>
                <w:bCs/>
              </w:rPr>
              <w:t>Comments</w:t>
            </w:r>
          </w:p>
        </w:tc>
      </w:tr>
      <w:tr w:rsidR="001222BE" w:rsidRPr="00C25701" w14:paraId="1759D64A" w14:textId="77777777" w:rsidTr="0005601C">
        <w:tc>
          <w:tcPr>
            <w:tcW w:w="2122" w:type="dxa"/>
          </w:tcPr>
          <w:p w14:paraId="54E14139" w14:textId="2B96CF09" w:rsidR="001222BE" w:rsidRPr="00C25701" w:rsidRDefault="001222BE" w:rsidP="005474CA">
            <w:r w:rsidRPr="00C25701">
              <w:t xml:space="preserve">Release </w:t>
            </w:r>
            <w:r w:rsidR="00107DC3">
              <w:t>1</w:t>
            </w:r>
          </w:p>
        </w:tc>
        <w:tc>
          <w:tcPr>
            <w:tcW w:w="6888" w:type="dxa"/>
          </w:tcPr>
          <w:p w14:paraId="5B062F85" w14:textId="7C3DD5F9" w:rsidR="001222BE" w:rsidRPr="0013439D" w:rsidRDefault="001222BE" w:rsidP="0013439D">
            <w:r w:rsidRPr="00C25701">
              <w:t xml:space="preserve">This </w:t>
            </w:r>
            <w:r w:rsidR="00086766">
              <w:t>S</w:t>
            </w:r>
            <w:r w:rsidR="006A0CED">
              <w:t xml:space="preserve">kill </w:t>
            </w:r>
            <w:r w:rsidR="00086766">
              <w:t>S</w:t>
            </w:r>
            <w:r w:rsidR="006A0CED">
              <w:t xml:space="preserve">et </w:t>
            </w:r>
            <w:r w:rsidR="0013439D" w:rsidRPr="0013439D">
              <w:t xml:space="preserve">first released with CPC Construction, Plumbing and Services Training Package </w:t>
            </w:r>
            <w:r w:rsidR="0013439D">
              <w:t xml:space="preserve">Release </w:t>
            </w:r>
            <w:r w:rsidR="007F1033">
              <w:t>8</w:t>
            </w:r>
            <w:r w:rsidR="0013439D">
              <w:t>.0</w:t>
            </w:r>
            <w:r w:rsidR="0013439D" w:rsidRPr="0013439D">
              <w:t>.</w:t>
            </w:r>
          </w:p>
        </w:tc>
      </w:tr>
    </w:tbl>
    <w:p w14:paraId="1A1560DB" w14:textId="77777777" w:rsidR="0040619C" w:rsidRPr="00C25701" w:rsidRDefault="0040619C" w:rsidP="0040619C"/>
    <w:tbl>
      <w:tblPr>
        <w:tblStyle w:val="TableGrid"/>
        <w:tblW w:w="4995" w:type="pct"/>
        <w:tblLook w:val="04A0" w:firstRow="1" w:lastRow="0" w:firstColumn="1" w:lastColumn="0" w:noHBand="0" w:noVBand="1"/>
      </w:tblPr>
      <w:tblGrid>
        <w:gridCol w:w="2140"/>
        <w:gridCol w:w="1374"/>
        <w:gridCol w:w="5487"/>
      </w:tblGrid>
      <w:tr w:rsidR="009C34A5" w:rsidRPr="00C25701" w14:paraId="6F8CEB74" w14:textId="77777777" w:rsidTr="001A20D4">
        <w:tc>
          <w:tcPr>
            <w:tcW w:w="1189" w:type="pct"/>
            <w:vAlign w:val="center"/>
          </w:tcPr>
          <w:p w14:paraId="30237194" w14:textId="7F8DDCE4" w:rsidR="0040619C" w:rsidRPr="00C25701" w:rsidRDefault="0040619C" w:rsidP="009C34A5">
            <w:pPr>
              <w:rPr>
                <w:rFonts w:ascii="Calibri" w:hAnsi="Calibri" w:cs="Calibri"/>
                <w:b/>
                <w:bCs/>
                <w:color w:val="000000" w:themeColor="text1"/>
              </w:rPr>
            </w:pPr>
            <w:r w:rsidRPr="00C25701">
              <w:rPr>
                <w:rFonts w:ascii="Calibri" w:hAnsi="Calibri" w:cs="Calibri"/>
                <w:b/>
                <w:bCs/>
                <w:color w:val="000000" w:themeColor="text1"/>
              </w:rPr>
              <w:t xml:space="preserve">Description </w:t>
            </w:r>
          </w:p>
        </w:tc>
        <w:tc>
          <w:tcPr>
            <w:tcW w:w="3811" w:type="pct"/>
            <w:gridSpan w:val="2"/>
          </w:tcPr>
          <w:p w14:paraId="7149A86A" w14:textId="0B6DD2B0" w:rsidR="0040619C" w:rsidRDefault="00A71B25" w:rsidP="00A71B25">
            <w:pPr>
              <w:rPr>
                <w:rFonts w:ascii="Calibri" w:hAnsi="Calibri" w:cs="Calibri"/>
                <w:color w:val="000000" w:themeColor="text1"/>
                <w:shd w:val="clear" w:color="auto" w:fill="FFFFFF"/>
              </w:rPr>
            </w:pPr>
            <w:r w:rsidRPr="00C25701">
              <w:rPr>
                <w:rFonts w:ascii="Calibri" w:hAnsi="Calibri" w:cs="Calibri"/>
                <w:color w:val="000000" w:themeColor="text1"/>
                <w:shd w:val="clear" w:color="auto" w:fill="FFFFFF"/>
              </w:rPr>
              <w:t xml:space="preserve">This </w:t>
            </w:r>
            <w:r w:rsidR="00086766">
              <w:rPr>
                <w:rFonts w:ascii="Calibri" w:hAnsi="Calibri" w:cs="Calibri"/>
                <w:color w:val="000000" w:themeColor="text1"/>
                <w:shd w:val="clear" w:color="auto" w:fill="FFFFFF"/>
              </w:rPr>
              <w:t>S</w:t>
            </w:r>
            <w:r w:rsidRPr="00C25701">
              <w:rPr>
                <w:rFonts w:ascii="Calibri" w:hAnsi="Calibri" w:cs="Calibri"/>
                <w:color w:val="000000" w:themeColor="text1"/>
                <w:shd w:val="clear" w:color="auto" w:fill="FFFFFF"/>
              </w:rPr>
              <w:t xml:space="preserve">kill </w:t>
            </w:r>
            <w:r w:rsidR="00086766">
              <w:rPr>
                <w:rFonts w:ascii="Calibri" w:hAnsi="Calibri" w:cs="Calibri"/>
                <w:color w:val="000000" w:themeColor="text1"/>
                <w:shd w:val="clear" w:color="auto" w:fill="FFFFFF"/>
              </w:rPr>
              <w:t>S</w:t>
            </w:r>
            <w:r w:rsidRPr="00C25701">
              <w:rPr>
                <w:rFonts w:ascii="Calibri" w:hAnsi="Calibri" w:cs="Calibri"/>
                <w:color w:val="000000" w:themeColor="text1"/>
                <w:shd w:val="clear" w:color="auto" w:fill="FFFFFF"/>
              </w:rPr>
              <w:t xml:space="preserve">et </w:t>
            </w:r>
            <w:r w:rsidR="0049181C">
              <w:rPr>
                <w:rFonts w:ascii="Calibri" w:hAnsi="Calibri" w:cs="Calibri"/>
                <w:color w:val="000000" w:themeColor="text1"/>
                <w:shd w:val="clear" w:color="auto" w:fill="FFFFFF"/>
              </w:rPr>
              <w:t xml:space="preserve">addresses the skills and knowledge </w:t>
            </w:r>
            <w:r w:rsidR="0083701B">
              <w:rPr>
                <w:rFonts w:ascii="Calibri" w:hAnsi="Calibri" w:cs="Calibri"/>
                <w:color w:val="000000" w:themeColor="text1"/>
                <w:shd w:val="clear" w:color="auto" w:fill="FFFFFF"/>
              </w:rPr>
              <w:t xml:space="preserve">required to apply Building Information Modelling (BIM) processes </w:t>
            </w:r>
            <w:r w:rsidR="0066186C">
              <w:rPr>
                <w:rFonts w:ascii="Calibri" w:hAnsi="Calibri" w:cs="Calibri"/>
                <w:color w:val="000000" w:themeColor="text1"/>
                <w:shd w:val="clear" w:color="auto" w:fill="FFFFFF"/>
              </w:rPr>
              <w:t xml:space="preserve">when </w:t>
            </w:r>
            <w:r w:rsidR="00C830C7">
              <w:rPr>
                <w:rFonts w:ascii="Calibri" w:hAnsi="Calibri" w:cs="Calibri"/>
                <w:color w:val="000000" w:themeColor="text1"/>
                <w:shd w:val="clear" w:color="auto" w:fill="FFFFFF"/>
              </w:rPr>
              <w:t>conducting</w:t>
            </w:r>
            <w:r w:rsidR="0066186C">
              <w:rPr>
                <w:rFonts w:ascii="Calibri" w:hAnsi="Calibri" w:cs="Calibri"/>
                <w:color w:val="000000" w:themeColor="text1"/>
                <w:shd w:val="clear" w:color="auto" w:fill="FFFFFF"/>
              </w:rPr>
              <w:t xml:space="preserve"> </w:t>
            </w:r>
            <w:r w:rsidR="0083701B">
              <w:rPr>
                <w:rFonts w:ascii="Calibri" w:hAnsi="Calibri" w:cs="Calibri"/>
                <w:color w:val="000000" w:themeColor="text1"/>
                <w:shd w:val="clear" w:color="auto" w:fill="FFFFFF"/>
              </w:rPr>
              <w:t>construction work</w:t>
            </w:r>
            <w:r w:rsidR="008D1FBA">
              <w:rPr>
                <w:rFonts w:ascii="Calibri" w:hAnsi="Calibri" w:cs="Calibri"/>
                <w:color w:val="000000" w:themeColor="text1"/>
                <w:shd w:val="clear" w:color="auto" w:fill="FFFFFF"/>
              </w:rPr>
              <w:t xml:space="preserve"> </w:t>
            </w:r>
            <w:r w:rsidR="0066186C">
              <w:rPr>
                <w:rFonts w:ascii="Calibri" w:hAnsi="Calibri" w:cs="Calibri"/>
                <w:color w:val="000000" w:themeColor="text1"/>
                <w:shd w:val="clear" w:color="auto" w:fill="FFFFFF"/>
              </w:rPr>
              <w:t xml:space="preserve">on </w:t>
            </w:r>
            <w:r w:rsidR="008D1FBA">
              <w:rPr>
                <w:rFonts w:ascii="Calibri" w:hAnsi="Calibri" w:cs="Calibri"/>
                <w:color w:val="000000" w:themeColor="text1"/>
                <w:shd w:val="clear" w:color="auto" w:fill="FFFFFF"/>
              </w:rPr>
              <w:t>a BIM project</w:t>
            </w:r>
            <w:r w:rsidR="0083701B">
              <w:rPr>
                <w:rFonts w:ascii="Calibri" w:hAnsi="Calibri" w:cs="Calibri"/>
                <w:color w:val="000000" w:themeColor="text1"/>
                <w:shd w:val="clear" w:color="auto" w:fill="FFFFFF"/>
              </w:rPr>
              <w:t>.</w:t>
            </w:r>
          </w:p>
          <w:p w14:paraId="5AC9173A" w14:textId="0C0A2B5C" w:rsidR="00965383" w:rsidRPr="00C25701" w:rsidRDefault="00965383" w:rsidP="00A71B25">
            <w:pPr>
              <w:rPr>
                <w:rFonts w:ascii="Calibri" w:hAnsi="Calibri" w:cs="Calibri"/>
                <w:color w:val="000000" w:themeColor="text1"/>
                <w:shd w:val="clear" w:color="auto" w:fill="FFFFFF"/>
              </w:rPr>
            </w:pPr>
            <w:r w:rsidRPr="00965383">
              <w:rPr>
                <w:rFonts w:ascii="Calibri" w:hAnsi="Calibri" w:cs="Calibri"/>
                <w:color w:val="000000" w:themeColor="text1"/>
                <w:shd w:val="clear" w:color="auto" w:fill="FFFFFF"/>
              </w:rPr>
              <w:t xml:space="preserve">Completion of the general construction induction training program specified by the model Code of Practice for Construction Work is required for any person who is to carry out construction work. Achievement of </w:t>
            </w:r>
            <w:r w:rsidRPr="00965383">
              <w:rPr>
                <w:rFonts w:ascii="Calibri" w:hAnsi="Calibri" w:cs="Calibri"/>
                <w:i/>
                <w:iCs/>
                <w:color w:val="000000" w:themeColor="text1"/>
                <w:shd w:val="clear" w:color="auto" w:fill="FFFFFF"/>
              </w:rPr>
              <w:t>CPCCWHS1001 Prepare to work safely in the construction industry</w:t>
            </w:r>
            <w:r w:rsidRPr="00965383">
              <w:rPr>
                <w:rFonts w:ascii="Calibri" w:hAnsi="Calibri" w:cs="Calibri"/>
                <w:color w:val="000000" w:themeColor="text1"/>
                <w:shd w:val="clear" w:color="auto" w:fill="FFFFFF"/>
              </w:rPr>
              <w:t xml:space="preserve"> meets this requirement</w:t>
            </w:r>
            <w:r>
              <w:rPr>
                <w:rFonts w:ascii="Calibri" w:hAnsi="Calibri" w:cs="Calibri"/>
                <w:color w:val="000000" w:themeColor="text1"/>
                <w:shd w:val="clear" w:color="auto" w:fill="FFFFFF"/>
              </w:rPr>
              <w:t>.</w:t>
            </w:r>
          </w:p>
        </w:tc>
      </w:tr>
      <w:tr w:rsidR="001A20D4" w:rsidRPr="00C25701" w14:paraId="5E207425" w14:textId="77777777" w:rsidTr="001A20D4">
        <w:tc>
          <w:tcPr>
            <w:tcW w:w="1189" w:type="pct"/>
            <w:vAlign w:val="center"/>
          </w:tcPr>
          <w:p w14:paraId="00074F1F" w14:textId="78B0BCA8" w:rsidR="001A20D4" w:rsidRPr="00C25701" w:rsidRDefault="001A20D4" w:rsidP="0040396C">
            <w:pPr>
              <w:rPr>
                <w:rFonts w:ascii="Calibri" w:hAnsi="Calibri" w:cs="Calibri"/>
                <w:b/>
                <w:bCs/>
                <w:color w:val="000000" w:themeColor="text1"/>
              </w:rPr>
            </w:pPr>
            <w:r w:rsidRPr="00C25701">
              <w:rPr>
                <w:rFonts w:ascii="Calibri" w:hAnsi="Calibri" w:cs="Calibri"/>
                <w:b/>
                <w:bCs/>
                <w:color w:val="000000" w:themeColor="text1"/>
              </w:rPr>
              <w:t>Pathway</w:t>
            </w:r>
            <w:r>
              <w:rPr>
                <w:rFonts w:ascii="Calibri" w:hAnsi="Calibri" w:cs="Calibri"/>
                <w:b/>
                <w:bCs/>
                <w:color w:val="000000" w:themeColor="text1"/>
              </w:rPr>
              <w:t>s Information</w:t>
            </w:r>
          </w:p>
        </w:tc>
        <w:tc>
          <w:tcPr>
            <w:tcW w:w="3811" w:type="pct"/>
            <w:gridSpan w:val="2"/>
          </w:tcPr>
          <w:p w14:paraId="337301FF" w14:textId="79BF20F6" w:rsidR="001A20D4" w:rsidRPr="00E47C93" w:rsidRDefault="0049181C" w:rsidP="0040396C">
            <w:pPr>
              <w:rPr>
                <w:rFonts w:ascii="Calibri" w:hAnsi="Calibri" w:cs="Calibri"/>
                <w:color w:val="000000" w:themeColor="text1"/>
              </w:rPr>
            </w:pPr>
            <w:r w:rsidRPr="00E47C93">
              <w:rPr>
                <w:rFonts w:ascii="Calibri" w:hAnsi="Calibri" w:cs="Calibri"/>
                <w:color w:val="000000" w:themeColor="text1"/>
              </w:rPr>
              <w:t xml:space="preserve">Units from this </w:t>
            </w:r>
            <w:r w:rsidR="00086766" w:rsidRPr="00E47C93">
              <w:rPr>
                <w:rFonts w:ascii="Calibri" w:hAnsi="Calibri" w:cs="Calibri"/>
                <w:color w:val="000000" w:themeColor="text1"/>
              </w:rPr>
              <w:t>S</w:t>
            </w:r>
            <w:r w:rsidRPr="00E47C93">
              <w:rPr>
                <w:rFonts w:ascii="Calibri" w:hAnsi="Calibri" w:cs="Calibri"/>
                <w:color w:val="000000" w:themeColor="text1"/>
              </w:rPr>
              <w:t xml:space="preserve">kill </w:t>
            </w:r>
            <w:r w:rsidR="00086766" w:rsidRPr="00E47C93">
              <w:rPr>
                <w:rFonts w:ascii="Calibri" w:hAnsi="Calibri" w:cs="Calibri"/>
                <w:color w:val="000000" w:themeColor="text1"/>
              </w:rPr>
              <w:t>S</w:t>
            </w:r>
            <w:r w:rsidRPr="00E47C93">
              <w:rPr>
                <w:rFonts w:ascii="Calibri" w:hAnsi="Calibri" w:cs="Calibri"/>
                <w:color w:val="000000" w:themeColor="text1"/>
              </w:rPr>
              <w:t xml:space="preserve">et can contribute to credit towards </w:t>
            </w:r>
            <w:r w:rsidR="00965383" w:rsidRPr="00E47C93">
              <w:rPr>
                <w:rFonts w:ascii="Calibri" w:hAnsi="Calibri" w:cs="Calibri"/>
                <w:color w:val="000000" w:themeColor="text1"/>
              </w:rPr>
              <w:t>CPC40120 Certificate IV in Building and Construction</w:t>
            </w:r>
            <w:r w:rsidR="00C830C7">
              <w:rPr>
                <w:rFonts w:ascii="Calibri" w:hAnsi="Calibri" w:cs="Calibri"/>
                <w:color w:val="000000" w:themeColor="text1"/>
              </w:rPr>
              <w:t xml:space="preserve"> and CPC50320 Diploma of Building and Construction (Management)</w:t>
            </w:r>
            <w:r w:rsidR="00965383" w:rsidRPr="00E47C93">
              <w:rPr>
                <w:rFonts w:ascii="Calibri" w:hAnsi="Calibri" w:cs="Calibri"/>
                <w:color w:val="000000" w:themeColor="text1"/>
              </w:rPr>
              <w:t>.</w:t>
            </w:r>
          </w:p>
        </w:tc>
      </w:tr>
      <w:tr w:rsidR="001A20D4" w:rsidRPr="00C25701" w14:paraId="01428C87" w14:textId="77777777" w:rsidTr="001A20D4">
        <w:tc>
          <w:tcPr>
            <w:tcW w:w="1189" w:type="pct"/>
            <w:vAlign w:val="center"/>
          </w:tcPr>
          <w:p w14:paraId="145C19B4" w14:textId="1448CC6B" w:rsidR="001A20D4" w:rsidRPr="00C25701" w:rsidRDefault="001A20D4" w:rsidP="0040396C">
            <w:pPr>
              <w:rPr>
                <w:rFonts w:ascii="Calibri" w:hAnsi="Calibri" w:cs="Calibri"/>
                <w:b/>
                <w:bCs/>
                <w:color w:val="000000" w:themeColor="text1"/>
              </w:rPr>
            </w:pPr>
            <w:r>
              <w:rPr>
                <w:rFonts w:ascii="Calibri" w:hAnsi="Calibri" w:cs="Calibri"/>
                <w:b/>
                <w:bCs/>
                <w:color w:val="000000" w:themeColor="text1"/>
              </w:rPr>
              <w:t>Licensing/Regulatory Information</w:t>
            </w:r>
          </w:p>
        </w:tc>
        <w:tc>
          <w:tcPr>
            <w:tcW w:w="3811" w:type="pct"/>
            <w:gridSpan w:val="2"/>
          </w:tcPr>
          <w:p w14:paraId="2C52D859" w14:textId="4A064773" w:rsidR="001A20D4" w:rsidRPr="00C25701" w:rsidRDefault="0049181C" w:rsidP="0040396C">
            <w:pPr>
              <w:rPr>
                <w:rFonts w:ascii="Calibri" w:hAnsi="Calibri" w:cs="Calibri"/>
                <w:color w:val="000000" w:themeColor="text1"/>
              </w:rPr>
            </w:pPr>
            <w:r w:rsidRPr="0049181C">
              <w:rPr>
                <w:rFonts w:ascii="Calibri" w:hAnsi="Calibri" w:cs="Calibri"/>
                <w:color w:val="000000" w:themeColor="text1"/>
              </w:rPr>
              <w:t xml:space="preserve">No licensing, legislative or certification requirements apply to this </w:t>
            </w:r>
            <w:r w:rsidR="00086766">
              <w:rPr>
                <w:rFonts w:ascii="Calibri" w:hAnsi="Calibri" w:cs="Calibri"/>
                <w:color w:val="000000" w:themeColor="text1"/>
              </w:rPr>
              <w:t>S</w:t>
            </w:r>
            <w:r w:rsidRPr="0049181C">
              <w:rPr>
                <w:rFonts w:ascii="Calibri" w:hAnsi="Calibri" w:cs="Calibri"/>
                <w:color w:val="000000" w:themeColor="text1"/>
              </w:rPr>
              <w:t xml:space="preserve">kill </w:t>
            </w:r>
            <w:r w:rsidR="00086766">
              <w:rPr>
                <w:rFonts w:ascii="Calibri" w:hAnsi="Calibri" w:cs="Calibri"/>
                <w:color w:val="000000" w:themeColor="text1"/>
              </w:rPr>
              <w:t>S</w:t>
            </w:r>
            <w:r w:rsidRPr="0049181C">
              <w:rPr>
                <w:rFonts w:ascii="Calibri" w:hAnsi="Calibri" w:cs="Calibri"/>
                <w:color w:val="000000" w:themeColor="text1"/>
              </w:rPr>
              <w:t>et at the time of publication</w:t>
            </w:r>
            <w:r>
              <w:rPr>
                <w:rFonts w:ascii="Calibri" w:hAnsi="Calibri" w:cs="Calibri"/>
                <w:color w:val="000000" w:themeColor="text1"/>
              </w:rPr>
              <w:t>.</w:t>
            </w:r>
          </w:p>
        </w:tc>
      </w:tr>
      <w:tr w:rsidR="004D5C83" w:rsidRPr="00C25701" w14:paraId="63B4C3DD" w14:textId="77777777" w:rsidTr="0005601C">
        <w:tc>
          <w:tcPr>
            <w:tcW w:w="1189" w:type="pct"/>
            <w:vMerge w:val="restart"/>
            <w:vAlign w:val="center"/>
          </w:tcPr>
          <w:p w14:paraId="30337B7C" w14:textId="73FF8B8F" w:rsidR="004D5C83" w:rsidRPr="00C25701" w:rsidRDefault="001A20D4" w:rsidP="004D5C83">
            <w:pPr>
              <w:rPr>
                <w:rFonts w:ascii="Calibri" w:hAnsi="Calibri" w:cs="Calibri"/>
                <w:b/>
                <w:bCs/>
                <w:color w:val="000000" w:themeColor="text1"/>
              </w:rPr>
            </w:pPr>
            <w:r>
              <w:rPr>
                <w:rFonts w:ascii="Calibri" w:hAnsi="Calibri" w:cs="Calibri"/>
                <w:b/>
                <w:bCs/>
                <w:color w:val="000000" w:themeColor="text1"/>
              </w:rPr>
              <w:t>Skill Set Requirements</w:t>
            </w:r>
          </w:p>
        </w:tc>
        <w:tc>
          <w:tcPr>
            <w:tcW w:w="763" w:type="pct"/>
          </w:tcPr>
          <w:p w14:paraId="421513C5" w14:textId="1A79CB30" w:rsidR="004D5C83" w:rsidRPr="00C25701" w:rsidRDefault="0005601C" w:rsidP="004D5C83">
            <w:pPr>
              <w:rPr>
                <w:rFonts w:ascii="Calibri" w:hAnsi="Calibri" w:cs="Calibri"/>
                <w:color w:val="000000" w:themeColor="text1"/>
              </w:rPr>
            </w:pPr>
            <w:r>
              <w:rPr>
                <w:rFonts w:cs="Calibri"/>
                <w:lang w:eastAsia="en-AU"/>
              </w:rPr>
              <w:t>CPCBIM4001</w:t>
            </w:r>
          </w:p>
        </w:tc>
        <w:tc>
          <w:tcPr>
            <w:tcW w:w="3048" w:type="pct"/>
          </w:tcPr>
          <w:p w14:paraId="3DA45099" w14:textId="3460678B" w:rsidR="004D5C83" w:rsidRPr="00C25701" w:rsidRDefault="00CC6545" w:rsidP="004D5C83">
            <w:pPr>
              <w:rPr>
                <w:rFonts w:ascii="Calibri" w:hAnsi="Calibri" w:cs="Calibri"/>
                <w:color w:val="000000" w:themeColor="text1"/>
              </w:rPr>
            </w:pPr>
            <w:r w:rsidRPr="00CC6545">
              <w:rPr>
                <w:rFonts w:ascii="Calibri" w:hAnsi="Calibri" w:cs="Calibri"/>
                <w:color w:val="000000" w:themeColor="text1"/>
              </w:rPr>
              <w:t>Plan to comply with BIM requirements</w:t>
            </w:r>
            <w:r w:rsidR="000E23AE">
              <w:rPr>
                <w:rFonts w:ascii="Calibri" w:hAnsi="Calibri" w:cs="Calibri"/>
                <w:color w:val="000000" w:themeColor="text1"/>
              </w:rPr>
              <w:t xml:space="preserve"> for construction work</w:t>
            </w:r>
          </w:p>
        </w:tc>
      </w:tr>
      <w:tr w:rsidR="004D5C83" w:rsidRPr="00C25701" w14:paraId="5AF22A32" w14:textId="77777777" w:rsidTr="0005601C">
        <w:tc>
          <w:tcPr>
            <w:tcW w:w="1189" w:type="pct"/>
            <w:vMerge/>
            <w:vAlign w:val="center"/>
          </w:tcPr>
          <w:p w14:paraId="4C14FC51" w14:textId="77777777" w:rsidR="004D5C83" w:rsidRPr="00C25701" w:rsidRDefault="004D5C83" w:rsidP="004D5C83">
            <w:pPr>
              <w:rPr>
                <w:rFonts w:ascii="Calibri" w:hAnsi="Calibri" w:cs="Calibri"/>
                <w:b/>
                <w:bCs/>
                <w:color w:val="000000" w:themeColor="text1"/>
              </w:rPr>
            </w:pPr>
          </w:p>
        </w:tc>
        <w:tc>
          <w:tcPr>
            <w:tcW w:w="763" w:type="pct"/>
          </w:tcPr>
          <w:p w14:paraId="5C2081C5" w14:textId="0833054B" w:rsidR="004D5C83" w:rsidRPr="00C25701" w:rsidRDefault="0005601C" w:rsidP="004D5C83">
            <w:pPr>
              <w:rPr>
                <w:rFonts w:ascii="Calibri" w:hAnsi="Calibri" w:cs="Calibri"/>
                <w:color w:val="000000" w:themeColor="text1"/>
              </w:rPr>
            </w:pPr>
            <w:r>
              <w:rPr>
                <w:rFonts w:cs="Calibri"/>
                <w:lang w:eastAsia="en-AU"/>
              </w:rPr>
              <w:t>CPCBIM4002</w:t>
            </w:r>
          </w:p>
        </w:tc>
        <w:tc>
          <w:tcPr>
            <w:tcW w:w="3048" w:type="pct"/>
          </w:tcPr>
          <w:p w14:paraId="661F544E" w14:textId="12F68FCE" w:rsidR="004D5C83" w:rsidRPr="00C25701" w:rsidRDefault="00CC6545" w:rsidP="004D5C83">
            <w:pPr>
              <w:spacing w:after="0" w:line="240" w:lineRule="auto"/>
              <w:rPr>
                <w:rFonts w:ascii="Calibri" w:hAnsi="Calibri" w:cs="Calibri"/>
                <w:color w:val="000000" w:themeColor="text1"/>
              </w:rPr>
            </w:pPr>
            <w:r w:rsidRPr="00CC6545">
              <w:rPr>
                <w:rFonts w:ascii="Calibri" w:hAnsi="Calibri" w:cs="Calibri"/>
                <w:color w:val="000000" w:themeColor="text1"/>
              </w:rPr>
              <w:t>Use BIM processes to carry out construction work</w:t>
            </w:r>
          </w:p>
        </w:tc>
      </w:tr>
      <w:tr w:rsidR="004D5C83" w:rsidRPr="00C25701" w14:paraId="7783F890" w14:textId="77777777" w:rsidTr="0005601C">
        <w:trPr>
          <w:trHeight w:val="575"/>
        </w:trPr>
        <w:tc>
          <w:tcPr>
            <w:tcW w:w="1189" w:type="pct"/>
            <w:vMerge/>
            <w:vAlign w:val="center"/>
          </w:tcPr>
          <w:p w14:paraId="22F3012E" w14:textId="77777777" w:rsidR="004D5C83" w:rsidRPr="00C25701" w:rsidRDefault="004D5C83" w:rsidP="004D5C83">
            <w:pPr>
              <w:rPr>
                <w:rFonts w:ascii="Calibri" w:hAnsi="Calibri" w:cs="Calibri"/>
                <w:b/>
                <w:bCs/>
                <w:color w:val="000000" w:themeColor="text1"/>
              </w:rPr>
            </w:pPr>
          </w:p>
        </w:tc>
        <w:tc>
          <w:tcPr>
            <w:tcW w:w="763" w:type="pct"/>
          </w:tcPr>
          <w:p w14:paraId="5F80F9FB" w14:textId="253CE8DE" w:rsidR="004D5C83" w:rsidRPr="00C25701" w:rsidRDefault="0005601C" w:rsidP="004D5C83">
            <w:pPr>
              <w:rPr>
                <w:rFonts w:ascii="Calibri" w:hAnsi="Calibri" w:cs="Calibri"/>
                <w:color w:val="000000" w:themeColor="text1"/>
              </w:rPr>
            </w:pPr>
            <w:r>
              <w:rPr>
                <w:rFonts w:cs="Calibri"/>
                <w:lang w:eastAsia="en-AU"/>
              </w:rPr>
              <w:t>CPCBIM4003</w:t>
            </w:r>
          </w:p>
        </w:tc>
        <w:tc>
          <w:tcPr>
            <w:tcW w:w="3048" w:type="pct"/>
          </w:tcPr>
          <w:p w14:paraId="7202FBD4" w14:textId="6CE5911F" w:rsidR="004D5C83" w:rsidRPr="00C25701" w:rsidRDefault="000E23AE" w:rsidP="004D5C83">
            <w:pPr>
              <w:rPr>
                <w:rFonts w:ascii="Calibri" w:hAnsi="Calibri" w:cs="Calibri"/>
                <w:color w:val="000000" w:themeColor="text1"/>
              </w:rPr>
            </w:pPr>
            <w:r>
              <w:rPr>
                <w:rFonts w:ascii="Calibri" w:hAnsi="Calibri" w:cs="Calibri"/>
                <w:color w:val="000000" w:themeColor="text1"/>
              </w:rPr>
              <w:t>Contribute to BIM deliverables for construction work</w:t>
            </w:r>
          </w:p>
        </w:tc>
      </w:tr>
      <w:tr w:rsidR="001A20D4" w:rsidRPr="00C25701" w14:paraId="14F4011D" w14:textId="77777777" w:rsidTr="001A20D4">
        <w:tc>
          <w:tcPr>
            <w:tcW w:w="1189" w:type="pct"/>
            <w:vAlign w:val="center"/>
          </w:tcPr>
          <w:p w14:paraId="0E0D9223" w14:textId="77777777" w:rsidR="001A20D4" w:rsidRPr="00C25701" w:rsidRDefault="001A20D4" w:rsidP="0040396C">
            <w:pPr>
              <w:rPr>
                <w:rFonts w:ascii="Calibri" w:hAnsi="Calibri" w:cs="Calibri"/>
                <w:b/>
                <w:bCs/>
                <w:color w:val="000000" w:themeColor="text1"/>
              </w:rPr>
            </w:pPr>
            <w:r w:rsidRPr="00C25701">
              <w:rPr>
                <w:rFonts w:ascii="Calibri" w:hAnsi="Calibri" w:cs="Calibri"/>
                <w:b/>
                <w:bCs/>
                <w:color w:val="000000" w:themeColor="text1"/>
              </w:rPr>
              <w:t>Target Group</w:t>
            </w:r>
          </w:p>
        </w:tc>
        <w:tc>
          <w:tcPr>
            <w:tcW w:w="3811" w:type="pct"/>
            <w:gridSpan w:val="2"/>
          </w:tcPr>
          <w:p w14:paraId="39ABF573" w14:textId="7BDC2BC2" w:rsidR="0083701B" w:rsidRPr="00C25701" w:rsidRDefault="001A20D4" w:rsidP="007F19BB">
            <w:pPr>
              <w:rPr>
                <w:rFonts w:ascii="Calibri" w:eastAsia="Times New Roman" w:hAnsi="Calibri" w:cs="Calibri"/>
                <w:color w:val="000000" w:themeColor="text1"/>
              </w:rPr>
            </w:pPr>
            <w:r w:rsidRPr="00C25701">
              <w:rPr>
                <w:rFonts w:ascii="Calibri" w:hAnsi="Calibri" w:cs="Calibri"/>
                <w:color w:val="000000" w:themeColor="text1"/>
                <w:shd w:val="clear" w:color="auto" w:fill="FFFFFF"/>
              </w:rPr>
              <w:t xml:space="preserve">This </w:t>
            </w:r>
            <w:r w:rsidR="00086766">
              <w:rPr>
                <w:rFonts w:ascii="Calibri" w:hAnsi="Calibri" w:cs="Calibri"/>
                <w:color w:val="000000" w:themeColor="text1"/>
                <w:shd w:val="clear" w:color="auto" w:fill="FFFFFF"/>
              </w:rPr>
              <w:t>S</w:t>
            </w:r>
            <w:r w:rsidRPr="00C25701">
              <w:rPr>
                <w:rFonts w:ascii="Calibri" w:hAnsi="Calibri" w:cs="Calibri"/>
                <w:color w:val="000000" w:themeColor="text1"/>
                <w:shd w:val="clear" w:color="auto" w:fill="FFFFFF"/>
              </w:rPr>
              <w:t>k</w:t>
            </w:r>
            <w:r w:rsidR="00086766">
              <w:rPr>
                <w:rFonts w:ascii="Calibri" w:hAnsi="Calibri" w:cs="Calibri"/>
                <w:color w:val="000000" w:themeColor="text1"/>
                <w:shd w:val="clear" w:color="auto" w:fill="FFFFFF"/>
              </w:rPr>
              <w:t>i</w:t>
            </w:r>
            <w:r w:rsidRPr="00C25701">
              <w:rPr>
                <w:rFonts w:ascii="Calibri" w:hAnsi="Calibri" w:cs="Calibri"/>
                <w:color w:val="000000" w:themeColor="text1"/>
                <w:shd w:val="clear" w:color="auto" w:fill="FFFFFF"/>
              </w:rPr>
              <w:t xml:space="preserve">ll </w:t>
            </w:r>
            <w:r w:rsidR="00086766">
              <w:rPr>
                <w:rFonts w:ascii="Calibri" w:hAnsi="Calibri" w:cs="Calibri"/>
                <w:color w:val="000000" w:themeColor="text1"/>
                <w:shd w:val="clear" w:color="auto" w:fill="FFFFFF"/>
              </w:rPr>
              <w:t>S</w:t>
            </w:r>
            <w:r w:rsidRPr="00C25701">
              <w:rPr>
                <w:rFonts w:ascii="Calibri" w:hAnsi="Calibri" w:cs="Calibri"/>
                <w:color w:val="000000" w:themeColor="text1"/>
                <w:shd w:val="clear" w:color="auto" w:fill="FFFFFF"/>
              </w:rPr>
              <w:t xml:space="preserve">et is for </w:t>
            </w:r>
            <w:r w:rsidR="007F19BB">
              <w:rPr>
                <w:rFonts w:ascii="Calibri" w:hAnsi="Calibri" w:cs="Calibri"/>
                <w:color w:val="000000" w:themeColor="text1"/>
                <w:shd w:val="clear" w:color="auto" w:fill="FFFFFF"/>
              </w:rPr>
              <w:t xml:space="preserve">builders, tradespersons, project and site managers </w:t>
            </w:r>
            <w:r w:rsidR="0049181C">
              <w:rPr>
                <w:rFonts w:ascii="Calibri" w:hAnsi="Calibri" w:cs="Calibri"/>
                <w:color w:val="000000" w:themeColor="text1"/>
                <w:shd w:val="clear" w:color="auto" w:fill="FFFFFF"/>
              </w:rPr>
              <w:t xml:space="preserve">who </w:t>
            </w:r>
            <w:r w:rsidR="0083701B">
              <w:rPr>
                <w:rFonts w:ascii="Calibri" w:hAnsi="Calibri" w:cs="Calibri"/>
                <w:color w:val="000000" w:themeColor="text1"/>
                <w:shd w:val="clear" w:color="auto" w:fill="FFFFFF"/>
              </w:rPr>
              <w:t xml:space="preserve">work on projects that </w:t>
            </w:r>
            <w:r w:rsidR="0066186C">
              <w:rPr>
                <w:rFonts w:ascii="Calibri" w:hAnsi="Calibri" w:cs="Calibri"/>
                <w:color w:val="000000" w:themeColor="text1"/>
                <w:shd w:val="clear" w:color="auto" w:fill="FFFFFF"/>
              </w:rPr>
              <w:t xml:space="preserve">incorporate </w:t>
            </w:r>
            <w:r w:rsidR="0083701B">
              <w:rPr>
                <w:rFonts w:ascii="Calibri" w:hAnsi="Calibri" w:cs="Calibri"/>
                <w:color w:val="000000" w:themeColor="text1"/>
                <w:shd w:val="clear" w:color="auto" w:fill="FFFFFF"/>
              </w:rPr>
              <w:t>BIM interaction</w:t>
            </w:r>
            <w:r w:rsidR="00086766">
              <w:rPr>
                <w:rFonts w:ascii="Calibri" w:hAnsi="Calibri" w:cs="Calibri"/>
                <w:color w:val="000000" w:themeColor="text1"/>
                <w:shd w:val="clear" w:color="auto" w:fill="FFFFFF"/>
              </w:rPr>
              <w:t>,</w:t>
            </w:r>
            <w:r w:rsidR="0083701B">
              <w:rPr>
                <w:rFonts w:ascii="Calibri" w:hAnsi="Calibri" w:cs="Calibri"/>
                <w:color w:val="000000" w:themeColor="text1"/>
                <w:shd w:val="clear" w:color="auto" w:fill="FFFFFF"/>
              </w:rPr>
              <w:t xml:space="preserve"> collaboration</w:t>
            </w:r>
            <w:r w:rsidR="00086766">
              <w:rPr>
                <w:rFonts w:ascii="Calibri" w:hAnsi="Calibri" w:cs="Calibri"/>
                <w:color w:val="000000" w:themeColor="text1"/>
                <w:shd w:val="clear" w:color="auto" w:fill="FFFFFF"/>
              </w:rPr>
              <w:t xml:space="preserve"> and deliverables</w:t>
            </w:r>
            <w:r w:rsidR="0083701B">
              <w:rPr>
                <w:rFonts w:ascii="Calibri" w:hAnsi="Calibri" w:cs="Calibri"/>
                <w:color w:val="000000" w:themeColor="text1"/>
                <w:shd w:val="clear" w:color="auto" w:fill="FFFFFF"/>
              </w:rPr>
              <w:t>.</w:t>
            </w:r>
          </w:p>
        </w:tc>
      </w:tr>
      <w:tr w:rsidR="004D5C83" w:rsidRPr="009C34A5" w14:paraId="33D3A65D" w14:textId="77777777" w:rsidTr="001A20D4">
        <w:tc>
          <w:tcPr>
            <w:tcW w:w="1189" w:type="pct"/>
            <w:vAlign w:val="center"/>
          </w:tcPr>
          <w:p w14:paraId="7C8CA8D9" w14:textId="3D0417DB" w:rsidR="004D5C83" w:rsidRPr="00C25701" w:rsidRDefault="004D5C83" w:rsidP="004D5C83">
            <w:pPr>
              <w:rPr>
                <w:rFonts w:ascii="Calibri" w:hAnsi="Calibri" w:cs="Calibri"/>
                <w:b/>
                <w:bCs/>
                <w:color w:val="000000" w:themeColor="text1"/>
              </w:rPr>
            </w:pPr>
            <w:r w:rsidRPr="00C25701">
              <w:rPr>
                <w:rFonts w:ascii="Calibri" w:hAnsi="Calibri" w:cs="Calibri"/>
                <w:b/>
                <w:bCs/>
                <w:color w:val="000000" w:themeColor="text1"/>
              </w:rPr>
              <w:t>Suggested words for Statement of Attainment</w:t>
            </w:r>
          </w:p>
        </w:tc>
        <w:tc>
          <w:tcPr>
            <w:tcW w:w="3811" w:type="pct"/>
            <w:gridSpan w:val="2"/>
          </w:tcPr>
          <w:p w14:paraId="3B36792E" w14:textId="7AB68D44" w:rsidR="004D5C83" w:rsidRPr="009C34A5" w:rsidRDefault="004D5C83" w:rsidP="004D5C83">
            <w:pPr>
              <w:rPr>
                <w:rFonts w:ascii="Calibri" w:eastAsia="Times New Roman" w:hAnsi="Calibri" w:cs="Calibri"/>
                <w:color w:val="000000" w:themeColor="text1"/>
              </w:rPr>
            </w:pPr>
            <w:r w:rsidRPr="00C25701">
              <w:rPr>
                <w:rFonts w:ascii="Calibri" w:hAnsi="Calibri" w:cs="Calibri"/>
                <w:color w:val="000000" w:themeColor="text1"/>
              </w:rPr>
              <w:t>These units</w:t>
            </w:r>
            <w:r w:rsidR="0049181C">
              <w:rPr>
                <w:rFonts w:ascii="Calibri" w:hAnsi="Calibri" w:cs="Calibri"/>
                <w:color w:val="000000" w:themeColor="text1"/>
              </w:rPr>
              <w:t xml:space="preserve"> of competency </w:t>
            </w:r>
            <w:r w:rsidRPr="00C25701">
              <w:rPr>
                <w:rFonts w:ascii="Calibri" w:hAnsi="Calibri" w:cs="Calibri"/>
                <w:color w:val="000000" w:themeColor="text1"/>
              </w:rPr>
              <w:t xml:space="preserve">from </w:t>
            </w:r>
            <w:r w:rsidR="0049181C">
              <w:rPr>
                <w:rFonts w:ascii="Calibri" w:hAnsi="Calibri" w:cs="Calibri"/>
                <w:color w:val="000000" w:themeColor="text1"/>
              </w:rPr>
              <w:t xml:space="preserve">the </w:t>
            </w:r>
            <w:r w:rsidRPr="00C25701">
              <w:rPr>
                <w:rFonts w:ascii="Calibri" w:hAnsi="Calibri" w:cs="Calibri"/>
                <w:color w:val="000000" w:themeColor="text1"/>
              </w:rPr>
              <w:t>CPC Construction, Plumbing and Services Training Package meet industry requirements for</w:t>
            </w:r>
            <w:r w:rsidR="0049181C">
              <w:rPr>
                <w:rFonts w:ascii="Calibri" w:hAnsi="Calibri" w:cs="Calibri"/>
                <w:color w:val="000000" w:themeColor="text1"/>
              </w:rPr>
              <w:t xml:space="preserve"> </w:t>
            </w:r>
            <w:r w:rsidR="0003243E">
              <w:rPr>
                <w:rFonts w:ascii="Calibri" w:hAnsi="Calibri" w:cs="Calibri"/>
                <w:color w:val="000000" w:themeColor="text1"/>
              </w:rPr>
              <w:t>applying Building Information</w:t>
            </w:r>
            <w:r w:rsidR="00593352">
              <w:rPr>
                <w:rFonts w:ascii="Calibri" w:hAnsi="Calibri" w:cs="Calibri"/>
                <w:color w:val="000000" w:themeColor="text1"/>
              </w:rPr>
              <w:t xml:space="preserve"> Modelling (BIM) processes </w:t>
            </w:r>
            <w:r w:rsidR="00C830C7">
              <w:rPr>
                <w:rFonts w:ascii="Calibri" w:hAnsi="Calibri" w:cs="Calibri"/>
                <w:color w:val="000000" w:themeColor="text1"/>
              </w:rPr>
              <w:t>to</w:t>
            </w:r>
            <w:r w:rsidR="0066186C">
              <w:rPr>
                <w:rFonts w:ascii="Calibri" w:hAnsi="Calibri" w:cs="Calibri"/>
                <w:color w:val="000000" w:themeColor="text1"/>
              </w:rPr>
              <w:t xml:space="preserve"> construction</w:t>
            </w:r>
            <w:r w:rsidR="00C830C7">
              <w:rPr>
                <w:rFonts w:ascii="Calibri" w:hAnsi="Calibri" w:cs="Calibri"/>
                <w:color w:val="000000" w:themeColor="text1"/>
              </w:rPr>
              <w:t>.</w:t>
            </w:r>
          </w:p>
        </w:tc>
      </w:tr>
    </w:tbl>
    <w:p w14:paraId="59A210A8" w14:textId="75B90A51" w:rsidR="00FD299E" w:rsidRDefault="00FD299E" w:rsidP="00FD299E">
      <w:pPr>
        <w:rPr>
          <w:rFonts w:ascii="Calibri" w:hAnsi="Calibri"/>
        </w:rPr>
      </w:pPr>
    </w:p>
    <w:sectPr w:rsidR="00FD299E" w:rsidSect="008C52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45B0" w14:textId="77777777" w:rsidR="0049422F" w:rsidRDefault="0049422F" w:rsidP="002B01CD">
      <w:pPr>
        <w:spacing w:after="0" w:line="240" w:lineRule="auto"/>
      </w:pPr>
      <w:r>
        <w:separator/>
      </w:r>
    </w:p>
  </w:endnote>
  <w:endnote w:type="continuationSeparator" w:id="0">
    <w:p w14:paraId="5914B7A0" w14:textId="77777777" w:rsidR="0049422F" w:rsidRDefault="0049422F" w:rsidP="002B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860D" w14:textId="77777777" w:rsidR="0049422F" w:rsidRDefault="0049422F" w:rsidP="002B01CD">
      <w:pPr>
        <w:spacing w:after="0" w:line="240" w:lineRule="auto"/>
      </w:pPr>
      <w:r>
        <w:separator/>
      </w:r>
    </w:p>
  </w:footnote>
  <w:footnote w:type="continuationSeparator" w:id="0">
    <w:p w14:paraId="5322749F" w14:textId="77777777" w:rsidR="0049422F" w:rsidRDefault="0049422F" w:rsidP="002B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73A7"/>
    <w:multiLevelType w:val="hybridMultilevel"/>
    <w:tmpl w:val="3B1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0CD8"/>
    <w:multiLevelType w:val="hybridMultilevel"/>
    <w:tmpl w:val="FA2E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F26A1"/>
    <w:multiLevelType w:val="hybridMultilevel"/>
    <w:tmpl w:val="2F0C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76B"/>
    <w:multiLevelType w:val="hybridMultilevel"/>
    <w:tmpl w:val="B8F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017F1"/>
    <w:multiLevelType w:val="multilevel"/>
    <w:tmpl w:val="40986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E7406"/>
    <w:multiLevelType w:val="multilevel"/>
    <w:tmpl w:val="B35423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9E"/>
    <w:rsid w:val="00014865"/>
    <w:rsid w:val="0003243E"/>
    <w:rsid w:val="00033F38"/>
    <w:rsid w:val="00045ED8"/>
    <w:rsid w:val="0005601C"/>
    <w:rsid w:val="00074BDA"/>
    <w:rsid w:val="000814B4"/>
    <w:rsid w:val="00086766"/>
    <w:rsid w:val="00093D1E"/>
    <w:rsid w:val="000C4ADA"/>
    <w:rsid w:val="000D2033"/>
    <w:rsid w:val="000E23AE"/>
    <w:rsid w:val="000E2D0D"/>
    <w:rsid w:val="000F2926"/>
    <w:rsid w:val="000F63B0"/>
    <w:rsid w:val="00107DC3"/>
    <w:rsid w:val="001136D4"/>
    <w:rsid w:val="001222BE"/>
    <w:rsid w:val="00126034"/>
    <w:rsid w:val="001271E8"/>
    <w:rsid w:val="00131603"/>
    <w:rsid w:val="0013439D"/>
    <w:rsid w:val="00163873"/>
    <w:rsid w:val="00192DCC"/>
    <w:rsid w:val="001A20D4"/>
    <w:rsid w:val="001C41B5"/>
    <w:rsid w:val="001D1E89"/>
    <w:rsid w:val="002328FE"/>
    <w:rsid w:val="0023615C"/>
    <w:rsid w:val="0023768B"/>
    <w:rsid w:val="00252E40"/>
    <w:rsid w:val="002678C1"/>
    <w:rsid w:val="002812F3"/>
    <w:rsid w:val="002B01CD"/>
    <w:rsid w:val="002B4AD4"/>
    <w:rsid w:val="002D1AA3"/>
    <w:rsid w:val="003018C6"/>
    <w:rsid w:val="00310E3A"/>
    <w:rsid w:val="0033187D"/>
    <w:rsid w:val="003401A1"/>
    <w:rsid w:val="0034523F"/>
    <w:rsid w:val="0039558E"/>
    <w:rsid w:val="00395CA6"/>
    <w:rsid w:val="003968CA"/>
    <w:rsid w:val="003A16AE"/>
    <w:rsid w:val="003D7C44"/>
    <w:rsid w:val="0040234B"/>
    <w:rsid w:val="0040619C"/>
    <w:rsid w:val="00411104"/>
    <w:rsid w:val="0042063A"/>
    <w:rsid w:val="00423414"/>
    <w:rsid w:val="00430571"/>
    <w:rsid w:val="0044253B"/>
    <w:rsid w:val="0048472E"/>
    <w:rsid w:val="00485A1D"/>
    <w:rsid w:val="004912B9"/>
    <w:rsid w:val="0049181C"/>
    <w:rsid w:val="0049422F"/>
    <w:rsid w:val="004B037B"/>
    <w:rsid w:val="004D4B06"/>
    <w:rsid w:val="004D5C83"/>
    <w:rsid w:val="004E5EA5"/>
    <w:rsid w:val="00516F5B"/>
    <w:rsid w:val="00520113"/>
    <w:rsid w:val="00524FCA"/>
    <w:rsid w:val="00564228"/>
    <w:rsid w:val="00567F6C"/>
    <w:rsid w:val="0057579D"/>
    <w:rsid w:val="00586187"/>
    <w:rsid w:val="00587658"/>
    <w:rsid w:val="00593352"/>
    <w:rsid w:val="005A6AF2"/>
    <w:rsid w:val="005B018B"/>
    <w:rsid w:val="005C1F9F"/>
    <w:rsid w:val="005F1CEA"/>
    <w:rsid w:val="00612DF5"/>
    <w:rsid w:val="00645597"/>
    <w:rsid w:val="006475F6"/>
    <w:rsid w:val="0064787A"/>
    <w:rsid w:val="0066186C"/>
    <w:rsid w:val="00662926"/>
    <w:rsid w:val="00665E4F"/>
    <w:rsid w:val="00671C6C"/>
    <w:rsid w:val="00677D7C"/>
    <w:rsid w:val="00687133"/>
    <w:rsid w:val="00687E13"/>
    <w:rsid w:val="006A0CED"/>
    <w:rsid w:val="006C2C6E"/>
    <w:rsid w:val="006F6619"/>
    <w:rsid w:val="00700724"/>
    <w:rsid w:val="007108E1"/>
    <w:rsid w:val="007334B4"/>
    <w:rsid w:val="007437F6"/>
    <w:rsid w:val="00745D84"/>
    <w:rsid w:val="00750C37"/>
    <w:rsid w:val="00795F00"/>
    <w:rsid w:val="007C005F"/>
    <w:rsid w:val="007C3F85"/>
    <w:rsid w:val="007C4484"/>
    <w:rsid w:val="007E4030"/>
    <w:rsid w:val="007F1033"/>
    <w:rsid w:val="007F19BB"/>
    <w:rsid w:val="0080324B"/>
    <w:rsid w:val="00813808"/>
    <w:rsid w:val="008146E7"/>
    <w:rsid w:val="008255A0"/>
    <w:rsid w:val="00834183"/>
    <w:rsid w:val="0083701B"/>
    <w:rsid w:val="0085366E"/>
    <w:rsid w:val="0087053B"/>
    <w:rsid w:val="008753E6"/>
    <w:rsid w:val="00876D44"/>
    <w:rsid w:val="008A4AA3"/>
    <w:rsid w:val="008A7EC1"/>
    <w:rsid w:val="008B4ADC"/>
    <w:rsid w:val="008C5232"/>
    <w:rsid w:val="008D1FBA"/>
    <w:rsid w:val="008F2A3C"/>
    <w:rsid w:val="009307C5"/>
    <w:rsid w:val="009531CE"/>
    <w:rsid w:val="00965383"/>
    <w:rsid w:val="009917BC"/>
    <w:rsid w:val="009B3C4C"/>
    <w:rsid w:val="009B431E"/>
    <w:rsid w:val="009C34A5"/>
    <w:rsid w:val="009D3FF5"/>
    <w:rsid w:val="009F6735"/>
    <w:rsid w:val="00A25A1B"/>
    <w:rsid w:val="00A31FE0"/>
    <w:rsid w:val="00A34CAF"/>
    <w:rsid w:val="00A60481"/>
    <w:rsid w:val="00A62167"/>
    <w:rsid w:val="00A70F86"/>
    <w:rsid w:val="00A71B25"/>
    <w:rsid w:val="00AA6978"/>
    <w:rsid w:val="00AB301E"/>
    <w:rsid w:val="00AB76FA"/>
    <w:rsid w:val="00AC3111"/>
    <w:rsid w:val="00AD6188"/>
    <w:rsid w:val="00AE0EC3"/>
    <w:rsid w:val="00B10622"/>
    <w:rsid w:val="00B11B26"/>
    <w:rsid w:val="00B66882"/>
    <w:rsid w:val="00B83E76"/>
    <w:rsid w:val="00BC120B"/>
    <w:rsid w:val="00BE43F4"/>
    <w:rsid w:val="00C03B41"/>
    <w:rsid w:val="00C04066"/>
    <w:rsid w:val="00C20F94"/>
    <w:rsid w:val="00C25701"/>
    <w:rsid w:val="00C25F08"/>
    <w:rsid w:val="00C26C0C"/>
    <w:rsid w:val="00C415B9"/>
    <w:rsid w:val="00C478B1"/>
    <w:rsid w:val="00C54B12"/>
    <w:rsid w:val="00C62740"/>
    <w:rsid w:val="00C82267"/>
    <w:rsid w:val="00C830C7"/>
    <w:rsid w:val="00CB26F8"/>
    <w:rsid w:val="00CB6038"/>
    <w:rsid w:val="00CC2B56"/>
    <w:rsid w:val="00CC6545"/>
    <w:rsid w:val="00CD566B"/>
    <w:rsid w:val="00CF12EB"/>
    <w:rsid w:val="00CF20AB"/>
    <w:rsid w:val="00D27604"/>
    <w:rsid w:val="00D3513E"/>
    <w:rsid w:val="00D4048C"/>
    <w:rsid w:val="00D4772F"/>
    <w:rsid w:val="00D729C8"/>
    <w:rsid w:val="00D926D5"/>
    <w:rsid w:val="00DA4613"/>
    <w:rsid w:val="00DA4EA1"/>
    <w:rsid w:val="00DB046B"/>
    <w:rsid w:val="00DB1433"/>
    <w:rsid w:val="00DC3C53"/>
    <w:rsid w:val="00E10896"/>
    <w:rsid w:val="00E2709F"/>
    <w:rsid w:val="00E33625"/>
    <w:rsid w:val="00E3640D"/>
    <w:rsid w:val="00E42383"/>
    <w:rsid w:val="00E433DF"/>
    <w:rsid w:val="00E47C93"/>
    <w:rsid w:val="00E56507"/>
    <w:rsid w:val="00E63A5A"/>
    <w:rsid w:val="00E726DD"/>
    <w:rsid w:val="00EB7626"/>
    <w:rsid w:val="00ED225B"/>
    <w:rsid w:val="00EF0987"/>
    <w:rsid w:val="00EF7653"/>
    <w:rsid w:val="00F237FC"/>
    <w:rsid w:val="00F406E1"/>
    <w:rsid w:val="00F406F4"/>
    <w:rsid w:val="00F451AC"/>
    <w:rsid w:val="00FC6257"/>
    <w:rsid w:val="00FD299E"/>
    <w:rsid w:val="00FF12F8"/>
    <w:rsid w:val="00FF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393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E"/>
    <w:pPr>
      <w:spacing w:after="160" w:line="259" w:lineRule="auto"/>
    </w:pPr>
    <w:rPr>
      <w:rFonts w:eastAsiaTheme="minorHAnsi"/>
      <w:sz w:val="22"/>
      <w:szCs w:val="22"/>
      <w:lang w:val="en-AU"/>
    </w:rPr>
  </w:style>
  <w:style w:type="paragraph" w:styleId="Heading2">
    <w:name w:val="heading 2"/>
    <w:basedOn w:val="Normal"/>
    <w:next w:val="Normal"/>
    <w:link w:val="Heading2Char"/>
    <w:autoRedefine/>
    <w:uiPriority w:val="9"/>
    <w:unhideWhenUsed/>
    <w:qFormat/>
    <w:rsid w:val="00FD299E"/>
    <w:pPr>
      <w:keepNext/>
      <w:keepLines/>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autoRedefine/>
    <w:uiPriority w:val="9"/>
    <w:unhideWhenUsed/>
    <w:qFormat/>
    <w:rsid w:val="00687133"/>
    <w:pPr>
      <w:keepNext/>
      <w:keepLines/>
      <w:spacing w:before="40" w:after="0"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5C1F9F"/>
    <w:pPr>
      <w:keepNext/>
      <w:keepLines/>
      <w:spacing w:before="40" w:after="0" w:line="240" w:lineRule="auto"/>
      <w:outlineLvl w:val="3"/>
    </w:pPr>
    <w:rPr>
      <w:rFonts w:asciiTheme="majorHAnsi" w:eastAsiaTheme="majorEastAsia" w:hAnsiTheme="majorHAnsi" w:cstheme="majorBidi"/>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7133"/>
    <w:rPr>
      <w:rFonts w:asciiTheme="majorHAnsi" w:eastAsiaTheme="majorEastAsia" w:hAnsiTheme="majorHAnsi" w:cstheme="majorBidi"/>
      <w:lang w:val="en-AU"/>
    </w:rPr>
  </w:style>
  <w:style w:type="character" w:customStyle="1" w:styleId="Heading4Char">
    <w:name w:val="Heading 4 Char"/>
    <w:basedOn w:val="DefaultParagraphFont"/>
    <w:link w:val="Heading4"/>
    <w:uiPriority w:val="9"/>
    <w:rsid w:val="005C1F9F"/>
    <w:rPr>
      <w:rFonts w:asciiTheme="majorHAnsi" w:eastAsiaTheme="majorEastAsia" w:hAnsiTheme="majorHAnsi" w:cstheme="majorBidi"/>
      <w:i/>
      <w:iCs/>
      <w:color w:val="0D0D0D" w:themeColor="text1" w:themeTint="F2"/>
      <w:sz w:val="22"/>
      <w:szCs w:val="22"/>
      <w:lang w:val="en-AU"/>
    </w:rPr>
  </w:style>
  <w:style w:type="character" w:customStyle="1" w:styleId="Heading2Char">
    <w:name w:val="Heading 2 Char"/>
    <w:basedOn w:val="DefaultParagraphFont"/>
    <w:link w:val="Heading2"/>
    <w:uiPriority w:val="9"/>
    <w:rsid w:val="00FD299E"/>
    <w:rPr>
      <w:rFonts w:ascii="Calibri Light" w:eastAsiaTheme="majorEastAsia" w:hAnsi="Calibri Light" w:cstheme="majorBidi"/>
      <w:b/>
      <w:sz w:val="28"/>
      <w:szCs w:val="26"/>
      <w:lang w:val="en-AU"/>
    </w:rPr>
  </w:style>
  <w:style w:type="table" w:styleId="GridTable4-Accent3">
    <w:name w:val="Grid Table 4 Accent 3"/>
    <w:basedOn w:val="TableNormal"/>
    <w:uiPriority w:val="49"/>
    <w:rsid w:val="00FD299E"/>
    <w:rPr>
      <w:rFonts w:eastAsiaTheme="minorEastAsia" w:cs="Times New Roman"/>
      <w:sz w:val="22"/>
      <w:szCs w:val="22"/>
      <w:lang w:val="en-AU" w:eastAsia="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B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CD"/>
    <w:rPr>
      <w:rFonts w:eastAsiaTheme="minorHAnsi"/>
      <w:sz w:val="22"/>
      <w:szCs w:val="22"/>
      <w:lang w:val="en-AU"/>
    </w:rPr>
  </w:style>
  <w:style w:type="paragraph" w:styleId="Footer">
    <w:name w:val="footer"/>
    <w:basedOn w:val="Normal"/>
    <w:link w:val="FooterChar"/>
    <w:uiPriority w:val="99"/>
    <w:unhideWhenUsed/>
    <w:rsid w:val="002B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CD"/>
    <w:rPr>
      <w:rFonts w:eastAsiaTheme="minorHAnsi"/>
      <w:sz w:val="22"/>
      <w:szCs w:val="22"/>
      <w:lang w:val="en-AU"/>
    </w:rPr>
  </w:style>
  <w:style w:type="table" w:styleId="TableGrid">
    <w:name w:val="Table Grid"/>
    <w:basedOn w:val="TableNormal"/>
    <w:uiPriority w:val="39"/>
    <w:rsid w:val="0040619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12"/>
    <w:rPr>
      <w:rFonts w:ascii="Segoe UI" w:eastAsiaTheme="minorHAnsi" w:hAnsi="Segoe UI" w:cs="Segoe UI"/>
      <w:sz w:val="18"/>
      <w:szCs w:val="18"/>
      <w:lang w:val="en-AU"/>
    </w:rPr>
  </w:style>
  <w:style w:type="character" w:styleId="CommentReference">
    <w:name w:val="annotation reference"/>
    <w:basedOn w:val="DefaultParagraphFont"/>
    <w:uiPriority w:val="99"/>
    <w:semiHidden/>
    <w:unhideWhenUsed/>
    <w:rsid w:val="00C54B12"/>
    <w:rPr>
      <w:sz w:val="16"/>
      <w:szCs w:val="16"/>
    </w:rPr>
  </w:style>
  <w:style w:type="paragraph" w:styleId="CommentText">
    <w:name w:val="annotation text"/>
    <w:basedOn w:val="Normal"/>
    <w:link w:val="CommentTextChar"/>
    <w:uiPriority w:val="99"/>
    <w:semiHidden/>
    <w:unhideWhenUsed/>
    <w:rsid w:val="00C54B12"/>
    <w:pPr>
      <w:spacing w:line="240" w:lineRule="auto"/>
    </w:pPr>
    <w:rPr>
      <w:sz w:val="20"/>
      <w:szCs w:val="20"/>
    </w:rPr>
  </w:style>
  <w:style w:type="character" w:customStyle="1" w:styleId="CommentTextChar">
    <w:name w:val="Comment Text Char"/>
    <w:basedOn w:val="DefaultParagraphFont"/>
    <w:link w:val="CommentText"/>
    <w:uiPriority w:val="99"/>
    <w:semiHidden/>
    <w:rsid w:val="00C54B12"/>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C54B12"/>
    <w:rPr>
      <w:b/>
      <w:bCs/>
    </w:rPr>
  </w:style>
  <w:style w:type="character" w:customStyle="1" w:styleId="CommentSubjectChar">
    <w:name w:val="Comment Subject Char"/>
    <w:basedOn w:val="CommentTextChar"/>
    <w:link w:val="CommentSubject"/>
    <w:uiPriority w:val="99"/>
    <w:semiHidden/>
    <w:rsid w:val="00C54B12"/>
    <w:rPr>
      <w:rFonts w:eastAsiaTheme="minorHAnsi"/>
      <w:b/>
      <w:bCs/>
      <w:sz w:val="20"/>
      <w:szCs w:val="20"/>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074BDA"/>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7C005F"/>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9819">
      <w:bodyDiv w:val="1"/>
      <w:marLeft w:val="0"/>
      <w:marRight w:val="0"/>
      <w:marTop w:val="0"/>
      <w:marBottom w:val="0"/>
      <w:divBdr>
        <w:top w:val="none" w:sz="0" w:space="0" w:color="auto"/>
        <w:left w:val="none" w:sz="0" w:space="0" w:color="auto"/>
        <w:bottom w:val="none" w:sz="0" w:space="0" w:color="auto"/>
        <w:right w:val="none" w:sz="0" w:space="0" w:color="auto"/>
      </w:divBdr>
    </w:div>
    <w:div w:id="240138474">
      <w:bodyDiv w:val="1"/>
      <w:marLeft w:val="0"/>
      <w:marRight w:val="0"/>
      <w:marTop w:val="0"/>
      <w:marBottom w:val="0"/>
      <w:divBdr>
        <w:top w:val="none" w:sz="0" w:space="0" w:color="auto"/>
        <w:left w:val="none" w:sz="0" w:space="0" w:color="auto"/>
        <w:bottom w:val="none" w:sz="0" w:space="0" w:color="auto"/>
        <w:right w:val="none" w:sz="0" w:space="0" w:color="auto"/>
      </w:divBdr>
    </w:div>
    <w:div w:id="509105037">
      <w:bodyDiv w:val="1"/>
      <w:marLeft w:val="0"/>
      <w:marRight w:val="0"/>
      <w:marTop w:val="0"/>
      <w:marBottom w:val="0"/>
      <w:divBdr>
        <w:top w:val="none" w:sz="0" w:space="0" w:color="auto"/>
        <w:left w:val="none" w:sz="0" w:space="0" w:color="auto"/>
        <w:bottom w:val="none" w:sz="0" w:space="0" w:color="auto"/>
        <w:right w:val="none" w:sz="0" w:space="0" w:color="auto"/>
      </w:divBdr>
    </w:div>
    <w:div w:id="581643463">
      <w:bodyDiv w:val="1"/>
      <w:marLeft w:val="0"/>
      <w:marRight w:val="0"/>
      <w:marTop w:val="0"/>
      <w:marBottom w:val="0"/>
      <w:divBdr>
        <w:top w:val="none" w:sz="0" w:space="0" w:color="auto"/>
        <w:left w:val="none" w:sz="0" w:space="0" w:color="auto"/>
        <w:bottom w:val="none" w:sz="0" w:space="0" w:color="auto"/>
        <w:right w:val="none" w:sz="0" w:space="0" w:color="auto"/>
      </w:divBdr>
    </w:div>
    <w:div w:id="851452989">
      <w:bodyDiv w:val="1"/>
      <w:marLeft w:val="0"/>
      <w:marRight w:val="0"/>
      <w:marTop w:val="0"/>
      <w:marBottom w:val="0"/>
      <w:divBdr>
        <w:top w:val="none" w:sz="0" w:space="0" w:color="auto"/>
        <w:left w:val="none" w:sz="0" w:space="0" w:color="auto"/>
        <w:bottom w:val="none" w:sz="0" w:space="0" w:color="auto"/>
        <w:right w:val="none" w:sz="0" w:space="0" w:color="auto"/>
      </w:divBdr>
    </w:div>
    <w:div w:id="1568110485">
      <w:bodyDiv w:val="1"/>
      <w:marLeft w:val="0"/>
      <w:marRight w:val="0"/>
      <w:marTop w:val="0"/>
      <w:marBottom w:val="0"/>
      <w:divBdr>
        <w:top w:val="none" w:sz="0" w:space="0" w:color="auto"/>
        <w:left w:val="none" w:sz="0" w:space="0" w:color="auto"/>
        <w:bottom w:val="none" w:sz="0" w:space="0" w:color="auto"/>
        <w:right w:val="none" w:sz="0" w:space="0" w:color="auto"/>
      </w:divBdr>
    </w:div>
    <w:div w:id="1916820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Katalin Bolkeny</cp:lastModifiedBy>
  <cp:revision>33</cp:revision>
  <dcterms:created xsi:type="dcterms:W3CDTF">2020-06-26T00:45:00Z</dcterms:created>
  <dcterms:modified xsi:type="dcterms:W3CDTF">2020-08-05T01:15:00Z</dcterms:modified>
</cp:coreProperties>
</file>