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AC63" w14:textId="41E0E015" w:rsidR="006B6AAA" w:rsidRDefault="00CD528A" w:rsidP="006B6AAA">
      <w:r w:rsidRPr="006B6AAA">
        <w:rPr>
          <w:b/>
        </w:rPr>
        <w:t>QUALIFICATION CODE</w:t>
      </w:r>
      <w:r>
        <w:t xml:space="preserve"> </w:t>
      </w:r>
      <w:r w:rsidR="006B6AAA">
        <w:tab/>
      </w:r>
      <w:r w:rsidR="00E530A4">
        <w:tab/>
      </w:r>
      <w:r w:rsidR="00810FDB">
        <w:t>CP</w:t>
      </w:r>
      <w:r w:rsidR="00CA689A">
        <w:t>P</w:t>
      </w:r>
      <w:r w:rsidR="00EC5639">
        <w:t>3</w:t>
      </w:r>
      <w:r w:rsidR="00002D82">
        <w:t>0</w:t>
      </w:r>
      <w:r w:rsidR="009864AC">
        <w:t>2</w:t>
      </w:r>
      <w:r w:rsidR="00002D82">
        <w:t>20</w:t>
      </w:r>
    </w:p>
    <w:p w14:paraId="79C90434" w14:textId="6B015846" w:rsidR="00612E2D" w:rsidRDefault="00CD528A" w:rsidP="00612E2D">
      <w:pPr>
        <w:rPr>
          <w:strike/>
          <w:color w:val="000000"/>
          <w:lang w:eastAsia="en-AU"/>
        </w:rPr>
      </w:pPr>
      <w:r w:rsidRPr="006B6AAA">
        <w:rPr>
          <w:b/>
        </w:rPr>
        <w:t>QUA</w:t>
      </w:r>
      <w:r w:rsidRPr="00193E0D">
        <w:rPr>
          <w:b/>
          <w:bCs/>
        </w:rPr>
        <w:t>LIFICATIO</w:t>
      </w:r>
      <w:r w:rsidRPr="006B6AAA">
        <w:rPr>
          <w:b/>
        </w:rPr>
        <w:t>N TITLE</w:t>
      </w:r>
      <w:r>
        <w:t xml:space="preserve"> </w:t>
      </w:r>
      <w:r w:rsidR="006B6AAA">
        <w:tab/>
      </w:r>
      <w:r w:rsidR="00E530A4">
        <w:tab/>
      </w:r>
      <w:r w:rsidR="007C1C73">
        <w:rPr>
          <w:color w:val="000000"/>
          <w:lang w:eastAsia="en-AU"/>
        </w:rPr>
        <w:t>Certificate I</w:t>
      </w:r>
      <w:r w:rsidR="00EC5639">
        <w:rPr>
          <w:color w:val="000000"/>
          <w:lang w:eastAsia="en-AU"/>
        </w:rPr>
        <w:t>I</w:t>
      </w:r>
      <w:r w:rsidR="007C1C73">
        <w:rPr>
          <w:color w:val="000000"/>
          <w:lang w:eastAsia="en-AU"/>
        </w:rPr>
        <w:t>I in</w:t>
      </w:r>
      <w:r w:rsidR="00747F91">
        <w:rPr>
          <w:color w:val="000000"/>
          <w:lang w:eastAsia="en-AU"/>
        </w:rPr>
        <w:t xml:space="preserve"> </w:t>
      </w:r>
      <w:r w:rsidR="00821D14" w:rsidRPr="008A4D91">
        <w:rPr>
          <w:color w:val="000000"/>
          <w:lang w:eastAsia="en-AU"/>
        </w:rPr>
        <w:t>Surveying</w:t>
      </w:r>
      <w:r w:rsidR="007C1C73" w:rsidRPr="008A4D91">
        <w:rPr>
          <w:color w:val="000000"/>
          <w:lang w:eastAsia="en-AU"/>
        </w:rPr>
        <w:t xml:space="preserve"> and Spatial Information Services</w:t>
      </w:r>
    </w:p>
    <w:p w14:paraId="2FB32B03" w14:textId="37C0FF17" w:rsidR="00612E2D" w:rsidRPr="00CD528A" w:rsidRDefault="00CD528A" w:rsidP="00612E2D">
      <w:pPr>
        <w:rPr>
          <w:b/>
          <w:bCs/>
        </w:rPr>
      </w:pPr>
      <w:r w:rsidRPr="00CD528A">
        <w:rPr>
          <w:b/>
          <w:bCs/>
        </w:rPr>
        <w:t>QUALIFICATION DESCRIPTION</w:t>
      </w:r>
    </w:p>
    <w:p w14:paraId="05172DB7" w14:textId="77777777" w:rsidR="001B04AC" w:rsidRPr="009419A3" w:rsidRDefault="00FD2A7D" w:rsidP="001B04AC">
      <w:bookmarkStart w:id="0" w:name="_Hlk4593799"/>
      <w:r w:rsidRPr="007C15DF">
        <w:t xml:space="preserve">This qualification reflects the role of surveying </w:t>
      </w:r>
      <w:r w:rsidRPr="008A4D91">
        <w:t>or spatial information services</w:t>
      </w:r>
      <w:r w:rsidRPr="007C15DF">
        <w:t xml:space="preserve"> assistants</w:t>
      </w:r>
      <w:r w:rsidR="007142C6">
        <w:rPr>
          <w:color w:val="000000" w:themeColor="text1"/>
        </w:rPr>
        <w:t xml:space="preserve"> who</w:t>
      </w:r>
      <w:r w:rsidRPr="007C15DF">
        <w:t xml:space="preserve"> </w:t>
      </w:r>
      <w:r w:rsidR="008A4D91">
        <w:t xml:space="preserve">work </w:t>
      </w:r>
      <w:r w:rsidRPr="007C15DF">
        <w:t xml:space="preserve">under supervision to </w:t>
      </w:r>
      <w:r w:rsidR="008A4D91">
        <w:t xml:space="preserve">support </w:t>
      </w:r>
      <w:r w:rsidRPr="007C15DF">
        <w:t xml:space="preserve">a </w:t>
      </w:r>
      <w:r w:rsidRPr="008A4D91">
        <w:t>surveying or spatial information services</w:t>
      </w:r>
      <w:r w:rsidRPr="007C15DF">
        <w:t xml:space="preserve"> team. They perform a range of duties, from collecting basic spatial data and providing field support services, to simple drafting and map production.</w:t>
      </w:r>
      <w:r w:rsidR="001B04AC" w:rsidRPr="001B04AC">
        <w:t xml:space="preserve"> </w:t>
      </w:r>
      <w:r w:rsidR="001B04AC" w:rsidRPr="009419A3">
        <w:t xml:space="preserve">Surveying and spatial information skills are applied in a range of industry contexts including town planning, civil construction, mining, engineering, health, </w:t>
      </w:r>
      <w:proofErr w:type="gramStart"/>
      <w:r w:rsidR="001B04AC" w:rsidRPr="009419A3">
        <w:t>agriculture</w:t>
      </w:r>
      <w:proofErr w:type="gramEnd"/>
      <w:r w:rsidR="001B04AC" w:rsidRPr="009419A3">
        <w:t xml:space="preserve"> and defence.  </w:t>
      </w:r>
    </w:p>
    <w:p w14:paraId="45A241AC" w14:textId="07D6BE93" w:rsidR="00FD2A7D" w:rsidRPr="007C15DF" w:rsidRDefault="00D9002B" w:rsidP="00FD2A7D">
      <w:pPr>
        <w:pStyle w:val="BodyText"/>
      </w:pPr>
      <w:bookmarkStart w:id="1" w:name="_Hlk27579924"/>
      <w:r>
        <w:t xml:space="preserve">No licensing, legislative, regulatory or certification </w:t>
      </w:r>
      <w:r w:rsidR="00FD2A7D" w:rsidRPr="007C15DF">
        <w:t xml:space="preserve">requirements apply </w:t>
      </w:r>
      <w:r>
        <w:t xml:space="preserve">to this qualification at the time of publication. </w:t>
      </w:r>
      <w:bookmarkEnd w:id="1"/>
      <w:r w:rsidR="007745E3">
        <w:t>C</w:t>
      </w:r>
      <w:r w:rsidR="00FD2A7D" w:rsidRPr="007C15DF">
        <w:t>adastral surveying must be undertaken under the supervision of a registered surveyor. Relevant state and territory regulatory authorities should be consulted to confirm those requirements.</w:t>
      </w:r>
    </w:p>
    <w:p w14:paraId="29BC2565" w14:textId="08575DC5" w:rsidR="00FD2A7D" w:rsidRPr="007C15DF" w:rsidRDefault="00FD2A7D" w:rsidP="00FD2A7D">
      <w:pPr>
        <w:pStyle w:val="BodyText"/>
      </w:pPr>
      <w:r w:rsidRPr="007C15DF">
        <w:t xml:space="preserve">This qualification is suitable for an Australian </w:t>
      </w:r>
      <w:r w:rsidR="007745E3" w:rsidRPr="00BF2ECA">
        <w:t>traine</w:t>
      </w:r>
      <w:r w:rsidRPr="00BF2ECA">
        <w:t xml:space="preserve">eship </w:t>
      </w:r>
      <w:r w:rsidRPr="007C15DF">
        <w:t xml:space="preserve">pathway. </w:t>
      </w:r>
    </w:p>
    <w:p w14:paraId="0CCBCDB9" w14:textId="72FC01FE" w:rsidR="00CA689A" w:rsidRPr="001C4379" w:rsidRDefault="00CA689A" w:rsidP="004A6087">
      <w:pPr>
        <w:rPr>
          <w:bCs/>
        </w:rPr>
      </w:pPr>
      <w:r>
        <w:rPr>
          <w:b/>
          <w:bCs/>
        </w:rPr>
        <w:t xml:space="preserve">ENTRY REQUIREMENTS </w:t>
      </w:r>
    </w:p>
    <w:bookmarkEnd w:id="0"/>
    <w:p w14:paraId="50C822F0" w14:textId="77777777" w:rsidR="007C1C73" w:rsidRPr="006556A7" w:rsidRDefault="007C1C73" w:rsidP="007C1C73">
      <w:pPr>
        <w:pStyle w:val="BodyText"/>
      </w:pPr>
      <w:r w:rsidRPr="006556A7">
        <w:t>There are no entry requirements for this qualification.</w:t>
      </w:r>
    </w:p>
    <w:p w14:paraId="3597D3D0" w14:textId="3AC5D405" w:rsidR="00612E2D" w:rsidRPr="001C4379" w:rsidRDefault="00CD528A" w:rsidP="00612E2D">
      <w:pPr>
        <w:rPr>
          <w:bCs/>
        </w:rPr>
      </w:pPr>
      <w:r w:rsidRPr="00342D03">
        <w:rPr>
          <w:b/>
          <w:bCs/>
        </w:rPr>
        <w:t>PACKAGING RULES</w:t>
      </w:r>
      <w:r w:rsidR="00326BD9">
        <w:rPr>
          <w:b/>
          <w:bCs/>
        </w:rPr>
        <w:t xml:space="preserve"> </w:t>
      </w:r>
    </w:p>
    <w:tbl>
      <w:tblPr>
        <w:tblW w:w="91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62"/>
      </w:tblGrid>
      <w:tr w:rsidR="00612E2D" w:rsidRPr="00FD2A7D" w14:paraId="7EE6C1CE" w14:textId="77777777" w:rsidTr="00C25A14">
        <w:trPr>
          <w:gridAfter w:val="1"/>
          <w:wAfter w:w="62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7221F9" w14:textId="54E6A1ED" w:rsidR="00FD2A7D" w:rsidRPr="00FD2A7D" w:rsidRDefault="00FD2A7D" w:rsidP="00EA341D">
            <w:pPr>
              <w:pStyle w:val="BodyText"/>
            </w:pPr>
            <w:r w:rsidRPr="00FD2A7D">
              <w:t>To achieve this qualification, competency must be demonstrated i</w:t>
            </w:r>
            <w:r w:rsidR="00EA341D">
              <w:t xml:space="preserve">n </w:t>
            </w:r>
            <w:r w:rsidRPr="00FD2A7D">
              <w:t>11 units of competency</w:t>
            </w:r>
            <w:r w:rsidR="00EA341D">
              <w:t xml:space="preserve"> consisting of:</w:t>
            </w:r>
          </w:p>
          <w:p w14:paraId="328E1EFB" w14:textId="27692855" w:rsidR="00FD2A7D" w:rsidRPr="00BF2ECA" w:rsidRDefault="009A5395" w:rsidP="00FD2A7D">
            <w:pPr>
              <w:pStyle w:val="ListBullet2"/>
              <w:rPr>
                <w:rFonts w:ascii="Calibri" w:hAnsi="Calibri"/>
                <w:sz w:val="22"/>
              </w:rPr>
            </w:pPr>
            <w:r w:rsidRPr="00BF2ECA">
              <w:rPr>
                <w:rFonts w:ascii="Calibri" w:hAnsi="Calibri"/>
                <w:sz w:val="22"/>
              </w:rPr>
              <w:t xml:space="preserve">6 </w:t>
            </w:r>
            <w:r w:rsidR="00FD2A7D" w:rsidRPr="00BF2ECA">
              <w:rPr>
                <w:rFonts w:ascii="Calibri" w:hAnsi="Calibri"/>
                <w:sz w:val="22"/>
              </w:rPr>
              <w:t xml:space="preserve">core units </w:t>
            </w:r>
            <w:r w:rsidR="00A93FE7">
              <w:rPr>
                <w:rFonts w:ascii="Calibri" w:hAnsi="Calibri"/>
                <w:sz w:val="22"/>
              </w:rPr>
              <w:t>and</w:t>
            </w:r>
          </w:p>
          <w:p w14:paraId="6D15F862" w14:textId="0BC1D2A7" w:rsidR="00D80624" w:rsidRPr="00FD2A7D" w:rsidRDefault="009A5395" w:rsidP="00FD2A7D">
            <w:pPr>
              <w:pStyle w:val="ListBullet2"/>
              <w:rPr>
                <w:rFonts w:ascii="Calibri" w:hAnsi="Calibri"/>
                <w:sz w:val="22"/>
              </w:rPr>
            </w:pPr>
            <w:r w:rsidRPr="00BF2ECA">
              <w:rPr>
                <w:rFonts w:ascii="Calibri" w:hAnsi="Calibri"/>
                <w:sz w:val="22"/>
              </w:rPr>
              <w:t xml:space="preserve">5 </w:t>
            </w:r>
            <w:r w:rsidR="00FD2A7D" w:rsidRPr="00FD2A7D">
              <w:rPr>
                <w:rFonts w:ascii="Calibri" w:hAnsi="Calibri"/>
                <w:sz w:val="22"/>
              </w:rPr>
              <w:t>elective units.</w:t>
            </w:r>
          </w:p>
        </w:tc>
      </w:tr>
      <w:tr w:rsidR="001666F9" w:rsidRPr="00342D03" w14:paraId="4803BF89" w14:textId="0CC7354E" w:rsidTr="00C25A14">
        <w:trPr>
          <w:trHeight w:val="503"/>
        </w:trPr>
        <w:tc>
          <w:tcPr>
            <w:tcW w:w="9134" w:type="dxa"/>
            <w:gridSpan w:val="2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E02251" w14:textId="38A09A20" w:rsidR="004A6087" w:rsidRDefault="00EA341D">
            <w:r>
              <w:t>Electives are to be selected as follows:</w:t>
            </w:r>
          </w:p>
          <w:p w14:paraId="044597D8" w14:textId="6BD20314" w:rsidR="00EA341D" w:rsidRDefault="00EA341D" w:rsidP="00EA341D">
            <w:pPr>
              <w:pStyle w:val="ListParagraph"/>
              <w:numPr>
                <w:ilvl w:val="0"/>
                <w:numId w:val="10"/>
              </w:numPr>
            </w:pPr>
            <w:r>
              <w:t xml:space="preserve">5 units from the electives listed below, or </w:t>
            </w:r>
          </w:p>
          <w:p w14:paraId="578CD329" w14:textId="5FEDA9E4" w:rsidR="00EA341D" w:rsidRDefault="00FB519D" w:rsidP="00EA341D">
            <w:pPr>
              <w:pStyle w:val="ListParagraph"/>
              <w:numPr>
                <w:ilvl w:val="0"/>
                <w:numId w:val="10"/>
              </w:numPr>
            </w:pPr>
            <w:r>
              <w:t xml:space="preserve">up to </w:t>
            </w:r>
            <w:r w:rsidR="00CF1AD8" w:rsidRPr="00D51BB9">
              <w:t>2</w:t>
            </w:r>
            <w:r w:rsidR="00EA341D" w:rsidRPr="00D51BB9">
              <w:t xml:space="preserve"> </w:t>
            </w:r>
            <w:r>
              <w:t xml:space="preserve">of the 5 elective </w:t>
            </w:r>
            <w:r w:rsidR="00EA341D" w:rsidRPr="00D51BB9">
              <w:t>unit</w:t>
            </w:r>
            <w:r w:rsidR="00CF1AD8" w:rsidRPr="00D51BB9">
              <w:t>s</w:t>
            </w:r>
            <w:r w:rsidR="00EA341D">
              <w:t xml:space="preserve"> may be selected from any current training package qualification or accredited course</w:t>
            </w:r>
            <w:r w:rsidR="007142C6">
              <w:t>,</w:t>
            </w:r>
            <w:r w:rsidR="00EA341D">
              <w:t xml:space="preserve"> provided </w:t>
            </w:r>
            <w:r w:rsidR="007142C6">
              <w:t xml:space="preserve">they </w:t>
            </w:r>
            <w:r w:rsidR="00EA341D">
              <w:t xml:space="preserve">contribute to a valid, industry supported vocational outcome, maintain the integrity of the AQF level of this qualification and do not duplicate the outcome of another unit used to achieve this qualification. </w:t>
            </w:r>
          </w:p>
          <w:tbl>
            <w:tblPr>
              <w:tblW w:w="9072" w:type="dxa"/>
              <w:tblInd w:w="6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78"/>
              <w:gridCol w:w="7194"/>
            </w:tblGrid>
            <w:tr w:rsidR="007C1C73" w14:paraId="769664D2" w14:textId="77777777" w:rsidTr="00C25A14"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45D9E7F" w14:textId="0707EA8B" w:rsidR="007C1C73" w:rsidRDefault="007C1C73" w:rsidP="0054091E">
                  <w:pPr>
                    <w:pStyle w:val="BodyText"/>
                    <w:rPr>
                      <w:lang w:val="en-NZ"/>
                    </w:rPr>
                  </w:pPr>
                  <w:r w:rsidRPr="006556A7">
                    <w:rPr>
                      <w:rStyle w:val="SpecialBold"/>
                    </w:rPr>
                    <w:t xml:space="preserve">Core </w:t>
                  </w:r>
                </w:p>
              </w:tc>
            </w:tr>
            <w:tr w:rsidR="00EA341D" w14:paraId="7B5E4EA0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7382236" w14:textId="22EA6AE0" w:rsidR="00EA341D" w:rsidRPr="007C15DF" w:rsidRDefault="00E91494" w:rsidP="00EA341D">
                  <w:pPr>
                    <w:pStyle w:val="BodyText"/>
                  </w:pPr>
                  <w:hyperlink r:id="rId11" w:history="1">
                    <w:r w:rsidR="00EA341D" w:rsidRPr="00A94460">
                      <w:rPr>
                        <w:rStyle w:val="Hyperlink"/>
                        <w:color w:val="auto"/>
                      </w:rPr>
                      <w:t>CPCCWHS1001</w:t>
                    </w:r>
                  </w:hyperlink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F85641C" w14:textId="04DF7637" w:rsidR="00EA341D" w:rsidRPr="007C15DF" w:rsidRDefault="00EA341D" w:rsidP="00EA341D">
                  <w:pPr>
                    <w:pStyle w:val="BodyText"/>
                  </w:pPr>
                  <w:r w:rsidRPr="007C15DF">
                    <w:t>Prepare to work safely in the construction industry</w:t>
                  </w:r>
                  <w:r>
                    <w:t xml:space="preserve"> </w:t>
                  </w:r>
                </w:p>
              </w:tc>
            </w:tr>
            <w:tr w:rsidR="00EA341D" w14:paraId="5723FEED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A650DC2" w14:textId="07EA3BB1" w:rsidR="00EA341D" w:rsidRDefault="00EA341D" w:rsidP="00EA341D">
                  <w:pPr>
                    <w:pStyle w:val="BodyText"/>
                    <w:rPr>
                      <w:lang w:val="en-NZ"/>
                    </w:rPr>
                  </w:pPr>
                  <w:r w:rsidRPr="00EC3504">
                    <w:t>CPPS</w:t>
                  </w:r>
                  <w:r w:rsidR="007142C6">
                    <w:t>SI</w:t>
                  </w:r>
                  <w:r w:rsidRPr="00EC3504">
                    <w:t>3011</w:t>
                  </w:r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1CD96EE" w14:textId="4FDA332C" w:rsidR="00EA341D" w:rsidRPr="00950610" w:rsidRDefault="00EA341D" w:rsidP="00EA341D">
                  <w:pPr>
                    <w:pStyle w:val="BodyText"/>
                    <w:rPr>
                      <w:lang w:val="en-NZ"/>
                    </w:rPr>
                  </w:pPr>
                  <w:r w:rsidRPr="00950610">
                    <w:t xml:space="preserve">Produce basic maps </w:t>
                  </w:r>
                </w:p>
              </w:tc>
            </w:tr>
            <w:tr w:rsidR="00EA341D" w14:paraId="18BA55FB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AF7BB77" w14:textId="4000A09C" w:rsidR="00EA341D" w:rsidRDefault="00EA341D" w:rsidP="00EA341D">
                  <w:pPr>
                    <w:pStyle w:val="BodyText"/>
                    <w:rPr>
                      <w:lang w:val="en-NZ"/>
                    </w:rPr>
                  </w:pPr>
                  <w:r w:rsidRPr="00EC3504">
                    <w:t>CPPS</w:t>
                  </w:r>
                  <w:r w:rsidR="007142C6">
                    <w:t>SI</w:t>
                  </w:r>
                  <w:r w:rsidRPr="00EC3504">
                    <w:t>3015</w:t>
                  </w:r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CDF9741" w14:textId="00EA10F4" w:rsidR="00EA341D" w:rsidRPr="00950610" w:rsidRDefault="00EA341D" w:rsidP="00EA341D">
                  <w:pPr>
                    <w:pStyle w:val="BodyText"/>
                    <w:rPr>
                      <w:lang w:val="en-NZ"/>
                    </w:rPr>
                  </w:pPr>
                  <w:r w:rsidRPr="00950610">
                    <w:t xml:space="preserve">Collect basic surveying data </w:t>
                  </w:r>
                </w:p>
              </w:tc>
            </w:tr>
            <w:tr w:rsidR="00EA341D" w14:paraId="5B910AD0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82409E4" w14:textId="731E5A0F" w:rsidR="00EA341D" w:rsidRDefault="00EA341D" w:rsidP="00EA341D">
                  <w:pPr>
                    <w:pStyle w:val="BodyText"/>
                  </w:pPr>
                  <w:r w:rsidRPr="00EC3504">
                    <w:t>CPPS</w:t>
                  </w:r>
                  <w:r w:rsidR="007142C6">
                    <w:t>SI</w:t>
                  </w:r>
                  <w:r w:rsidRPr="00EC3504">
                    <w:t>3019</w:t>
                  </w:r>
                </w:p>
                <w:p w14:paraId="3F814EF5" w14:textId="6E71E609" w:rsidR="00EA341D" w:rsidRDefault="00EA341D" w:rsidP="00EA341D">
                  <w:pPr>
                    <w:pStyle w:val="BodyText"/>
                    <w:rPr>
                      <w:lang w:val="en-NZ"/>
                    </w:rPr>
                  </w:pPr>
                  <w:r w:rsidRPr="00EC3504">
                    <w:t>CPPS</w:t>
                  </w:r>
                  <w:r w:rsidR="007142C6">
                    <w:t>SI</w:t>
                  </w:r>
                  <w:r w:rsidRPr="00EC3504">
                    <w:t>3020</w:t>
                  </w:r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D136DAB" w14:textId="2E991EAF" w:rsidR="00EA341D" w:rsidRDefault="00EA341D" w:rsidP="00EA341D">
                  <w:pPr>
                    <w:pStyle w:val="BodyText"/>
                  </w:pPr>
                  <w:r w:rsidRPr="007C15DF">
                    <w:t>Produce basic plans of surveys</w:t>
                  </w:r>
                  <w:r>
                    <w:t xml:space="preserve"> </w:t>
                  </w:r>
                </w:p>
                <w:p w14:paraId="5EBEDF80" w14:textId="028DA603" w:rsidR="00EA341D" w:rsidRDefault="00EA341D" w:rsidP="00EA341D">
                  <w:pPr>
                    <w:pStyle w:val="BodyText"/>
                    <w:rPr>
                      <w:lang w:val="en-NZ"/>
                    </w:rPr>
                  </w:pPr>
                  <w:r>
                    <w:t xml:space="preserve">Perform </w:t>
                  </w:r>
                  <w:r w:rsidR="007142C6">
                    <w:t xml:space="preserve">simple </w:t>
                  </w:r>
                  <w:r>
                    <w:t xml:space="preserve">surveying </w:t>
                  </w:r>
                  <w:r w:rsidR="008E0CDD">
                    <w:t xml:space="preserve">and spatial </w:t>
                  </w:r>
                  <w:r>
                    <w:t xml:space="preserve">computations </w:t>
                  </w:r>
                </w:p>
              </w:tc>
            </w:tr>
            <w:tr w:rsidR="00EA341D" w14:paraId="14F55F08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942C583" w14:textId="45EE5845" w:rsidR="00EA341D" w:rsidRPr="00A94460" w:rsidRDefault="00F934C8" w:rsidP="00EA341D">
                  <w:pPr>
                    <w:pStyle w:val="BodyText"/>
                  </w:pPr>
                  <w:r>
                    <w:fldChar w:fldCharType="begin"/>
                  </w:r>
                  <w:r>
                    <w:instrText xml:space="preserve"> HYPERLINK "https://training.gov.au/Training/Details/ICTICT214" </w:instrText>
                  </w:r>
                  <w:r>
                    <w:fldChar w:fldCharType="separate"/>
                  </w:r>
                  <w:r w:rsidRPr="00F934C8">
                    <w:rPr>
                      <w:rStyle w:val="Hyperlink"/>
                    </w:rPr>
                    <w:t>ICTICT214</w:t>
                  </w:r>
                  <w:r>
                    <w:fldChar w:fldCharType="end"/>
                  </w:r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1A01293" w14:textId="0F154396" w:rsidR="00EA341D" w:rsidRPr="00BF2ECA" w:rsidRDefault="00EA341D" w:rsidP="00EA341D">
                  <w:pPr>
                    <w:pStyle w:val="BodyText"/>
                  </w:pPr>
                  <w:r w:rsidRPr="00BF2ECA">
                    <w:t xml:space="preserve">Operate application software packages </w:t>
                  </w:r>
                </w:p>
              </w:tc>
            </w:tr>
            <w:tr w:rsidR="00EA341D" w14:paraId="07C3E72F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D787B86" w14:textId="64FB14C3" w:rsidR="00EA341D" w:rsidRPr="00950610" w:rsidRDefault="00EA341D" w:rsidP="00EA341D">
                  <w:pPr>
                    <w:pStyle w:val="BodyText"/>
                  </w:pPr>
                  <w:r w:rsidRPr="00950610">
                    <w:rPr>
                      <w:rStyle w:val="SpecialBold"/>
                    </w:rPr>
                    <w:t xml:space="preserve">Elective </w:t>
                  </w:r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227B126" w14:textId="77777777" w:rsidR="00EA341D" w:rsidRPr="00950610" w:rsidRDefault="00EA341D" w:rsidP="00EA341D">
                  <w:pPr>
                    <w:pStyle w:val="BodyText"/>
                  </w:pPr>
                </w:p>
              </w:tc>
            </w:tr>
            <w:tr w:rsidR="00EC3504" w14:paraId="45DA3794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E0B7945" w14:textId="2546A217" w:rsidR="00EC3504" w:rsidRPr="00EC3504" w:rsidRDefault="00E91494" w:rsidP="00BF2ECA">
                  <w:pPr>
                    <w:pStyle w:val="CommentText"/>
                    <w:rPr>
                      <w:sz w:val="22"/>
                      <w:szCs w:val="22"/>
                    </w:rPr>
                  </w:pPr>
                  <w:hyperlink r:id="rId12" w:history="1">
                    <w:r w:rsidR="00EC3504" w:rsidRPr="00EC3504">
                      <w:rPr>
                        <w:rStyle w:val="Hyperlink"/>
                        <w:sz w:val="22"/>
                        <w:szCs w:val="22"/>
                      </w:rPr>
                      <w:t>AHCNAR307</w:t>
                    </w:r>
                  </w:hyperlink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93809BC" w14:textId="1207B742" w:rsidR="00EC3504" w:rsidRPr="00EC3504" w:rsidRDefault="00EC3504" w:rsidP="00EA341D">
                  <w:pPr>
                    <w:pStyle w:val="BodyText"/>
                  </w:pPr>
                  <w:r>
                    <w:t>Read and interpret maps</w:t>
                  </w:r>
                </w:p>
              </w:tc>
            </w:tr>
            <w:tr w:rsidR="00EC3504" w14:paraId="56D119D6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C936AA0" w14:textId="202FAB0A" w:rsidR="00EC3504" w:rsidRPr="00EC3504" w:rsidRDefault="00E91494" w:rsidP="00BF2ECA">
                  <w:pPr>
                    <w:pStyle w:val="CommentText"/>
                    <w:rPr>
                      <w:sz w:val="22"/>
                      <w:szCs w:val="22"/>
                    </w:rPr>
                  </w:pPr>
                  <w:hyperlink r:id="rId13" w:history="1">
                    <w:r w:rsidR="00EC3504" w:rsidRPr="00EC3504">
                      <w:rPr>
                        <w:rStyle w:val="Hyperlink"/>
                        <w:sz w:val="22"/>
                        <w:szCs w:val="22"/>
                      </w:rPr>
                      <w:t>BSBITU314</w:t>
                    </w:r>
                  </w:hyperlink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E6E416F" w14:textId="0BAE847D" w:rsidR="00EC3504" w:rsidRPr="00EC3504" w:rsidRDefault="00EC3504" w:rsidP="00EA341D">
                  <w:pPr>
                    <w:pStyle w:val="BodyText"/>
                  </w:pPr>
                  <w:r>
                    <w:t xml:space="preserve">Design and produce spreadsheets </w:t>
                  </w:r>
                </w:p>
              </w:tc>
            </w:tr>
            <w:tr w:rsidR="00EA341D" w14:paraId="6B6B8BA4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394252E" w14:textId="49D0C8EC" w:rsidR="00EA341D" w:rsidRPr="00A94460" w:rsidRDefault="00E91494" w:rsidP="00BF2ECA">
                  <w:pPr>
                    <w:pStyle w:val="CommentText"/>
                    <w:rPr>
                      <w:sz w:val="22"/>
                      <w:szCs w:val="22"/>
                    </w:rPr>
                  </w:pPr>
                  <w:hyperlink r:id="rId14" w:history="1">
                    <w:r w:rsidR="00D005E7" w:rsidRPr="00A94460">
                      <w:rPr>
                        <w:rStyle w:val="Hyperlink"/>
                        <w:color w:val="auto"/>
                        <w:sz w:val="22"/>
                        <w:szCs w:val="22"/>
                      </w:rPr>
                      <w:t>BSBWHS201</w:t>
                    </w:r>
                  </w:hyperlink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5633EC3" w14:textId="69B8E989" w:rsidR="00EA341D" w:rsidRPr="00EA341D" w:rsidRDefault="00D005E7" w:rsidP="00EA341D">
                  <w:pPr>
                    <w:pStyle w:val="BodyText"/>
                  </w:pPr>
                  <w:r w:rsidRPr="00D005E7">
                    <w:t>Contribute to health and safety of self and others</w:t>
                  </w:r>
                </w:p>
              </w:tc>
            </w:tr>
            <w:tr w:rsidR="0090780C" w14:paraId="6A874A6A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480C2E4" w14:textId="2292D963" w:rsidR="0090780C" w:rsidRDefault="0090780C" w:rsidP="00EA341D">
                  <w:pPr>
                    <w:pStyle w:val="BodyText"/>
                  </w:pPr>
                  <w:r w:rsidRPr="00EC3504">
                    <w:t>CPPS</w:t>
                  </w:r>
                  <w:r w:rsidR="007142C6">
                    <w:t>SI</w:t>
                  </w:r>
                  <w:r w:rsidRPr="00EC3504">
                    <w:t>3016</w:t>
                  </w:r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AC173E0" w14:textId="522CEB46" w:rsidR="0090780C" w:rsidRDefault="0090780C" w:rsidP="00EA341D">
                  <w:pPr>
                    <w:pStyle w:val="BodyText"/>
                  </w:pPr>
                  <w:r>
                    <w:t>Provide field support services for surveying and spatial projects</w:t>
                  </w:r>
                </w:p>
              </w:tc>
            </w:tr>
            <w:tr w:rsidR="00EA341D" w14:paraId="443A8A25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90794B2" w14:textId="76AA7704" w:rsidR="00EA341D" w:rsidRPr="00EA341D" w:rsidRDefault="00C25A14" w:rsidP="00EA341D">
                  <w:pPr>
                    <w:pStyle w:val="BodyText"/>
                  </w:pPr>
                  <w:r w:rsidRPr="00EC3504">
                    <w:t>CPPS</w:t>
                  </w:r>
                  <w:r w:rsidR="007142C6">
                    <w:t>SI</w:t>
                  </w:r>
                  <w:r w:rsidRPr="00EC3504">
                    <w:t>3021</w:t>
                  </w:r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2E05C1D" w14:textId="70A20693" w:rsidR="00EA341D" w:rsidRPr="00EA341D" w:rsidRDefault="00950610" w:rsidP="00EA341D">
                  <w:pPr>
                    <w:pStyle w:val="BodyText"/>
                  </w:pPr>
                  <w:r>
                    <w:t xml:space="preserve">Visually interpret image data </w:t>
                  </w:r>
                </w:p>
              </w:tc>
            </w:tr>
            <w:tr w:rsidR="001A004C" w14:paraId="462DFF67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2D805A6" w14:textId="3871C968" w:rsidR="001A004C" w:rsidRPr="00EC3504" w:rsidRDefault="001A004C" w:rsidP="00C25A14">
                  <w:pPr>
                    <w:pStyle w:val="BodyText"/>
                  </w:pPr>
                  <w:r>
                    <w:t xml:space="preserve">CPPSIS4022 </w:t>
                  </w:r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745D9BC6" w14:textId="0048668A" w:rsidR="001A004C" w:rsidRPr="007C15DF" w:rsidRDefault="001A004C" w:rsidP="00C25A14">
                  <w:pPr>
                    <w:pStyle w:val="BodyText"/>
                  </w:pPr>
                  <w:r>
                    <w:t>Store and retrieve spatial data</w:t>
                  </w:r>
                </w:p>
              </w:tc>
            </w:tr>
            <w:tr w:rsidR="00C25A14" w14:paraId="05B0BCBB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4D27D78" w14:textId="04A4BC4F" w:rsidR="00C25A14" w:rsidRPr="00EA341D" w:rsidRDefault="00C25A14" w:rsidP="00C25A14">
                  <w:pPr>
                    <w:pStyle w:val="BodyText"/>
                  </w:pPr>
                  <w:r w:rsidRPr="00EC3504">
                    <w:t>CPPS</w:t>
                  </w:r>
                  <w:r w:rsidR="007142C6">
                    <w:t>SI</w:t>
                  </w:r>
                  <w:r w:rsidRPr="00EC3504">
                    <w:t>4030</w:t>
                  </w:r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6A2417C4" w14:textId="0E90D9B7" w:rsidR="00C25A14" w:rsidRPr="00EA341D" w:rsidRDefault="00C25A14" w:rsidP="00C25A14">
                  <w:pPr>
                    <w:pStyle w:val="BodyText"/>
                  </w:pPr>
                  <w:r w:rsidRPr="007C15DF">
                    <w:t>Operate surveying equipment</w:t>
                  </w:r>
                  <w:r>
                    <w:t xml:space="preserve"> </w:t>
                  </w:r>
                </w:p>
              </w:tc>
            </w:tr>
            <w:tr w:rsidR="00C25A14" w14:paraId="41DADEB4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4364FEAF" w14:textId="3ED8CCE2" w:rsidR="00C25A14" w:rsidRPr="007C15DF" w:rsidRDefault="00C25A14" w:rsidP="00C25A14">
                  <w:pPr>
                    <w:pStyle w:val="BodyText"/>
                  </w:pPr>
                  <w:r w:rsidRPr="00EC3504">
                    <w:t>CPPS</w:t>
                  </w:r>
                  <w:r w:rsidR="007142C6">
                    <w:t>SI</w:t>
                  </w:r>
                  <w:r w:rsidRPr="00EC3504">
                    <w:t>4039</w:t>
                  </w:r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148B5F7C" w14:textId="1D121CF8" w:rsidR="00C25A14" w:rsidRPr="007C15DF" w:rsidRDefault="00C25A14" w:rsidP="00C25A14">
                  <w:pPr>
                    <w:pStyle w:val="BodyText"/>
                  </w:pPr>
                  <w:r w:rsidRPr="007C15DF">
                    <w:t>Design and produce maps</w:t>
                  </w:r>
                </w:p>
              </w:tc>
            </w:tr>
            <w:tr w:rsidR="00C25A14" w14:paraId="62361920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049E8440" w14:textId="4B1EEACC" w:rsidR="00C25A14" w:rsidRPr="007C15DF" w:rsidRDefault="00E91494" w:rsidP="00C25A14">
                  <w:pPr>
                    <w:pStyle w:val="BodyText"/>
                  </w:pPr>
                  <w:hyperlink r:id="rId15" w:history="1">
                    <w:r w:rsidR="00C25A14" w:rsidRPr="00A94460">
                      <w:rPr>
                        <w:rStyle w:val="Hyperlink"/>
                        <w:color w:val="auto"/>
                      </w:rPr>
                      <w:t>HLTAID003</w:t>
                    </w:r>
                  </w:hyperlink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50442B18" w14:textId="6E2B1A7C" w:rsidR="00C25A14" w:rsidRPr="007C15DF" w:rsidRDefault="00C25A14" w:rsidP="00C25A14">
                  <w:pPr>
                    <w:pStyle w:val="BodyText"/>
                  </w:pPr>
                  <w:r w:rsidRPr="007C15DF">
                    <w:t>Provide first aid</w:t>
                  </w:r>
                </w:p>
              </w:tc>
            </w:tr>
            <w:tr w:rsidR="00C25A14" w14:paraId="75007A9A" w14:textId="77777777" w:rsidTr="00C25A14"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2F78726A" w14:textId="380F7914" w:rsidR="00C25A14" w:rsidRPr="007C15DF" w:rsidRDefault="00E91494" w:rsidP="00C25A14">
                  <w:pPr>
                    <w:pStyle w:val="BodyText"/>
                  </w:pPr>
                  <w:hyperlink r:id="rId16" w:history="1">
                    <w:r w:rsidR="00C25A14" w:rsidRPr="00A94460">
                      <w:rPr>
                        <w:rStyle w:val="Hyperlink"/>
                        <w:color w:val="auto"/>
                      </w:rPr>
                      <w:t>MEM30012A</w:t>
                    </w:r>
                  </w:hyperlink>
                </w:p>
              </w:tc>
              <w:tc>
                <w:tcPr>
                  <w:tcW w:w="7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2" w:type="dxa"/>
                    <w:bottom w:w="0" w:type="dxa"/>
                    <w:right w:w="62" w:type="dxa"/>
                  </w:tcMar>
                </w:tcPr>
                <w:p w14:paraId="3ACA1125" w14:textId="3D5879CD" w:rsidR="00C25A14" w:rsidRPr="007C15DF" w:rsidRDefault="00C25A14" w:rsidP="00C25A14">
                  <w:pPr>
                    <w:pStyle w:val="BodyText"/>
                  </w:pPr>
                  <w:r w:rsidRPr="00950610">
                    <w:t>Apply mathematical techniques in a manufacturing</w:t>
                  </w:r>
                  <w:r w:rsidR="00F871C3">
                    <w:t>,</w:t>
                  </w:r>
                  <w:r w:rsidRPr="00950610">
                    <w:t xml:space="preserve"> </w:t>
                  </w:r>
                  <w:proofErr w:type="gramStart"/>
                  <w:r w:rsidRPr="00950610">
                    <w:t>engineering</w:t>
                  </w:r>
                  <w:proofErr w:type="gramEnd"/>
                  <w:r w:rsidRPr="00950610">
                    <w:t xml:space="preserve"> or related environment </w:t>
                  </w:r>
                </w:p>
              </w:tc>
            </w:tr>
          </w:tbl>
          <w:p w14:paraId="25339C66" w14:textId="1839907D" w:rsidR="001666F9" w:rsidRPr="00E26B04" w:rsidRDefault="001666F9" w:rsidP="001666F9">
            <w:pPr>
              <w:spacing w:before="120" w:after="120" w:line="240" w:lineRule="atLeast"/>
              <w:ind w:left="-60"/>
              <w:rPr>
                <w:lang w:val="en-NZ"/>
              </w:rPr>
            </w:pPr>
          </w:p>
        </w:tc>
      </w:tr>
    </w:tbl>
    <w:p w14:paraId="7A6E1353" w14:textId="71187C8A" w:rsidR="00BD3FAE" w:rsidRPr="009A5395" w:rsidRDefault="009A5395" w:rsidP="00EA341D">
      <w:pPr>
        <w:ind w:hanging="1876"/>
        <w:rPr>
          <w:b/>
          <w:bCs/>
          <w:color w:val="FF0000"/>
        </w:rPr>
      </w:pPr>
      <w:r w:rsidRPr="009A5395">
        <w:rPr>
          <w:color w:val="FF0000"/>
        </w:rPr>
        <w:lastRenderedPageBreak/>
        <w:t>M</w:t>
      </w:r>
    </w:p>
    <w:p w14:paraId="075ED8D1" w14:textId="6CFE1A21" w:rsidR="00612E2D" w:rsidRDefault="00CD528A" w:rsidP="00C25A14">
      <w:pPr>
        <w:ind w:left="142"/>
        <w:rPr>
          <w:b/>
          <w:bCs/>
        </w:rPr>
      </w:pPr>
      <w:r w:rsidRPr="00342D03">
        <w:rPr>
          <w:b/>
          <w:bCs/>
        </w:rPr>
        <w:t>QUALIFICATION MAPPING INFORMATION</w:t>
      </w:r>
    </w:p>
    <w:p w14:paraId="4F97F303" w14:textId="4C9866E9" w:rsidR="001030A1" w:rsidRPr="00034FAF" w:rsidRDefault="001030A1" w:rsidP="001030A1">
      <w:pPr>
        <w:ind w:left="142"/>
      </w:pPr>
      <w:bookmarkStart w:id="2" w:name="O_661075"/>
      <w:bookmarkEnd w:id="2"/>
      <w:r w:rsidRPr="00034FAF">
        <w:rPr>
          <w:lang w:eastAsia="en-AU"/>
        </w:rPr>
        <w:t>The CPP</w:t>
      </w:r>
      <w:r>
        <w:rPr>
          <w:lang w:eastAsia="en-AU"/>
        </w:rPr>
        <w:t>302</w:t>
      </w:r>
      <w:r w:rsidRPr="00034FAF">
        <w:rPr>
          <w:lang w:eastAsia="en-AU"/>
        </w:rPr>
        <w:t>20 Certificate I</w:t>
      </w:r>
      <w:r>
        <w:rPr>
          <w:lang w:eastAsia="en-AU"/>
        </w:rPr>
        <w:t>II</w:t>
      </w:r>
      <w:r w:rsidRPr="00034FAF">
        <w:rPr>
          <w:lang w:eastAsia="en-AU"/>
        </w:rPr>
        <w:t xml:space="preserve"> in Surveying and Spatial Information Services</w:t>
      </w:r>
      <w:r w:rsidRPr="00034FAF">
        <w:t xml:space="preserve"> supersedes </w:t>
      </w:r>
      <w:r w:rsidRPr="0069280F">
        <w:t xml:space="preserve">and is </w:t>
      </w:r>
      <w:r w:rsidRPr="00875248">
        <w:t xml:space="preserve">equivalent to the </w:t>
      </w:r>
      <w:r w:rsidRPr="00875248">
        <w:rPr>
          <w:lang w:eastAsia="en-AU"/>
        </w:rPr>
        <w:t>CPP30216 Certificate III in Surveying and Spatial Information Services</w:t>
      </w:r>
      <w:r w:rsidRPr="00034FAF">
        <w:rPr>
          <w:lang w:eastAsia="en-AU"/>
        </w:rPr>
        <w:t>.</w:t>
      </w:r>
    </w:p>
    <w:p w14:paraId="23BF5CF0" w14:textId="77777777" w:rsidR="00C25A14" w:rsidRDefault="00C25A14" w:rsidP="00BD3FAE">
      <w:pPr>
        <w:spacing w:before="60" w:after="0" w:line="240" w:lineRule="auto"/>
        <w:rPr>
          <w:b/>
          <w:bCs/>
        </w:rPr>
      </w:pPr>
    </w:p>
    <w:p w14:paraId="46DA6AC0" w14:textId="505D3B78" w:rsidR="00612E2D" w:rsidRPr="00342D03" w:rsidRDefault="00CD528A" w:rsidP="0090780C">
      <w:pPr>
        <w:spacing w:before="60" w:after="0" w:line="240" w:lineRule="auto"/>
        <w:ind w:left="142"/>
        <w:rPr>
          <w:b/>
          <w:bCs/>
        </w:rPr>
      </w:pPr>
      <w:r w:rsidRPr="00342D03">
        <w:rPr>
          <w:b/>
          <w:bCs/>
        </w:rPr>
        <w:t>LINKS</w:t>
      </w:r>
    </w:p>
    <w:p w14:paraId="18C14A2D" w14:textId="17836EC4" w:rsidR="00C25A14" w:rsidRDefault="00C25A14" w:rsidP="0090780C">
      <w:pPr>
        <w:ind w:left="142"/>
        <w:rPr>
          <w:rStyle w:val="Hyperlink"/>
          <w:rFonts w:cs="Calibri"/>
        </w:rPr>
      </w:pPr>
      <w:bookmarkStart w:id="3" w:name="_Hlk1376843"/>
      <w:bookmarkStart w:id="4" w:name="_Hlk1376517"/>
      <w:bookmarkStart w:id="5" w:name="_Hlk25151899"/>
      <w:r>
        <w:t xml:space="preserve">The Companion Volume </w:t>
      </w:r>
      <w:r w:rsidRPr="00D1223C">
        <w:t>Implementation Guide</w:t>
      </w:r>
      <w:r>
        <w:t xml:space="preserve"> for the </w:t>
      </w:r>
      <w:r w:rsidR="006A0156">
        <w:t xml:space="preserve">CPP </w:t>
      </w:r>
      <w:r>
        <w:t xml:space="preserve">Property Services Training Package is available at: </w:t>
      </w:r>
      <w:bookmarkEnd w:id="3"/>
      <w:bookmarkEnd w:id="4"/>
      <w:r>
        <w:rPr>
          <w:rFonts w:asciiTheme="minorHAnsi" w:hAnsiTheme="minorHAnsi"/>
        </w:rPr>
        <w:fldChar w:fldCharType="begin"/>
      </w:r>
      <w:r>
        <w:instrText xml:space="preserve"> HYPERLINK "https://vetnet.education.gov.au/Pages/TrainingDocs.aspx?q=6f3f9672-30e8-4835-b348-205dfcf13d9b" </w:instrText>
      </w:r>
      <w:r>
        <w:rPr>
          <w:rFonts w:asciiTheme="minorHAnsi" w:hAnsiTheme="minorHAnsi"/>
        </w:rPr>
        <w:fldChar w:fldCharType="separate"/>
      </w:r>
      <w:r w:rsidRPr="00AD57CB">
        <w:rPr>
          <w:rStyle w:val="Hyperlink"/>
          <w:rFonts w:cs="Calibri"/>
        </w:rPr>
        <w:t>https://vetnet.education.gov.au/Pages/TrainingDocs.aspx?q=6f3f9672-30e8-4835-b348-205dfcf13d9b</w:t>
      </w:r>
      <w:r>
        <w:rPr>
          <w:rStyle w:val="Hyperlink"/>
          <w:rFonts w:cs="Calibri"/>
        </w:rPr>
        <w:fldChar w:fldCharType="end"/>
      </w:r>
    </w:p>
    <w:bookmarkEnd w:id="5"/>
    <w:p w14:paraId="3818078B" w14:textId="0CE64434" w:rsidR="00D12AFD" w:rsidRDefault="00D12AFD" w:rsidP="0090780C">
      <w:pPr>
        <w:spacing w:before="60" w:after="0" w:line="240" w:lineRule="auto"/>
        <w:ind w:left="142"/>
        <w:rPr>
          <w:rStyle w:val="Hyperlink"/>
        </w:rPr>
      </w:pPr>
    </w:p>
    <w:sectPr w:rsidR="00D12AFD" w:rsidSect="00543218">
      <w:headerReference w:type="default" r:id="rId17"/>
      <w:footerReference w:type="defaul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A085A" w14:textId="77777777" w:rsidR="00E91494" w:rsidRDefault="00E91494" w:rsidP="001B7D8E">
      <w:pPr>
        <w:spacing w:after="0" w:line="240" w:lineRule="auto"/>
      </w:pPr>
      <w:r>
        <w:separator/>
      </w:r>
    </w:p>
  </w:endnote>
  <w:endnote w:type="continuationSeparator" w:id="0">
    <w:p w14:paraId="1055BF34" w14:textId="77777777" w:rsidR="00E91494" w:rsidRDefault="00E91494" w:rsidP="001B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856023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970703629"/>
          <w:docPartObj>
            <w:docPartGallery w:val="Page Numbers (Top of Page)"/>
            <w:docPartUnique/>
          </w:docPartObj>
        </w:sdtPr>
        <w:sdtEndPr/>
        <w:sdtContent>
          <w:p w14:paraId="4304C970" w14:textId="76C7925A" w:rsidR="00E32E37" w:rsidRPr="00E32E37" w:rsidRDefault="00E32E37">
            <w:pPr>
              <w:pStyle w:val="Footer"/>
              <w:rPr>
                <w:sz w:val="18"/>
                <w:szCs w:val="18"/>
              </w:rPr>
            </w:pPr>
            <w:r w:rsidRPr="00E32E37">
              <w:rPr>
                <w:sz w:val="18"/>
                <w:szCs w:val="18"/>
              </w:rPr>
              <w:t xml:space="preserve">Page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  <w:r w:rsidRPr="00E32E37">
              <w:rPr>
                <w:sz w:val="18"/>
                <w:szCs w:val="18"/>
              </w:rPr>
              <w:t xml:space="preserve"> of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D2A144" w14:textId="77777777" w:rsidR="001B7D8E" w:rsidRPr="00E32E37" w:rsidRDefault="001B7D8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F6120" w14:textId="77777777" w:rsidR="00E91494" w:rsidRDefault="00E91494" w:rsidP="001B7D8E">
      <w:pPr>
        <w:spacing w:after="0" w:line="240" w:lineRule="auto"/>
      </w:pPr>
      <w:r>
        <w:separator/>
      </w:r>
    </w:p>
  </w:footnote>
  <w:footnote w:type="continuationSeparator" w:id="0">
    <w:p w14:paraId="2DAF0E8E" w14:textId="77777777" w:rsidR="00E91494" w:rsidRDefault="00E91494" w:rsidP="001B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E58F" w14:textId="6DD62A56" w:rsidR="001B7D8E" w:rsidRPr="001030A1" w:rsidRDefault="00E91494">
    <w:pPr>
      <w:pStyle w:val="Header"/>
      <w:rPr>
        <w:sz w:val="28"/>
        <w:szCs w:val="28"/>
      </w:rPr>
    </w:pPr>
    <w:sdt>
      <w:sdtPr>
        <w:id w:val="67330571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01244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89E7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04E7"/>
    <w:multiLevelType w:val="hybridMultilevel"/>
    <w:tmpl w:val="A37AF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5C46"/>
    <w:multiLevelType w:val="hybridMultilevel"/>
    <w:tmpl w:val="3FD0753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2B121B"/>
    <w:multiLevelType w:val="hybridMultilevel"/>
    <w:tmpl w:val="968888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6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7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8B32A1"/>
    <w:multiLevelType w:val="hybridMultilevel"/>
    <w:tmpl w:val="AD9605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D5F8E"/>
    <w:multiLevelType w:val="hybridMultilevel"/>
    <w:tmpl w:val="5D666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60F2E"/>
    <w:multiLevelType w:val="hybridMultilevel"/>
    <w:tmpl w:val="F1865EB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1076BA1"/>
    <w:multiLevelType w:val="hybridMultilevel"/>
    <w:tmpl w:val="A9780F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3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2D"/>
    <w:rsid w:val="0000107E"/>
    <w:rsid w:val="000023EA"/>
    <w:rsid w:val="00002D82"/>
    <w:rsid w:val="000101EE"/>
    <w:rsid w:val="00015E30"/>
    <w:rsid w:val="000230B1"/>
    <w:rsid w:val="000335C0"/>
    <w:rsid w:val="000353BE"/>
    <w:rsid w:val="00041BB1"/>
    <w:rsid w:val="00047B09"/>
    <w:rsid w:val="0005726E"/>
    <w:rsid w:val="000A5309"/>
    <w:rsid w:val="000A7CA5"/>
    <w:rsid w:val="000B57CF"/>
    <w:rsid w:val="000B6792"/>
    <w:rsid w:val="000C3CAC"/>
    <w:rsid w:val="000C5E58"/>
    <w:rsid w:val="000C759D"/>
    <w:rsid w:val="000D35EA"/>
    <w:rsid w:val="000D68D9"/>
    <w:rsid w:val="000E3CFB"/>
    <w:rsid w:val="000E5D76"/>
    <w:rsid w:val="000F3322"/>
    <w:rsid w:val="000F4049"/>
    <w:rsid w:val="000F5464"/>
    <w:rsid w:val="000F55D0"/>
    <w:rsid w:val="001005C7"/>
    <w:rsid w:val="001030A1"/>
    <w:rsid w:val="00113A1E"/>
    <w:rsid w:val="00131BFF"/>
    <w:rsid w:val="00133D27"/>
    <w:rsid w:val="00144174"/>
    <w:rsid w:val="00150773"/>
    <w:rsid w:val="001666F9"/>
    <w:rsid w:val="00167598"/>
    <w:rsid w:val="0017367D"/>
    <w:rsid w:val="00174C6B"/>
    <w:rsid w:val="001838F2"/>
    <w:rsid w:val="00186C50"/>
    <w:rsid w:val="00193E0D"/>
    <w:rsid w:val="001958B6"/>
    <w:rsid w:val="001A004C"/>
    <w:rsid w:val="001B04AC"/>
    <w:rsid w:val="001B5145"/>
    <w:rsid w:val="001B63A7"/>
    <w:rsid w:val="001B7D8E"/>
    <w:rsid w:val="001C3869"/>
    <w:rsid w:val="001C4379"/>
    <w:rsid w:val="001E545B"/>
    <w:rsid w:val="00211FAE"/>
    <w:rsid w:val="00214CA8"/>
    <w:rsid w:val="002214A9"/>
    <w:rsid w:val="00227956"/>
    <w:rsid w:val="00252FE0"/>
    <w:rsid w:val="00253EFD"/>
    <w:rsid w:val="00275118"/>
    <w:rsid w:val="00284325"/>
    <w:rsid w:val="002C2AFE"/>
    <w:rsid w:val="002C321F"/>
    <w:rsid w:val="002C73B5"/>
    <w:rsid w:val="002D3D7D"/>
    <w:rsid w:val="002F3BCC"/>
    <w:rsid w:val="00302562"/>
    <w:rsid w:val="003230DB"/>
    <w:rsid w:val="00326BD9"/>
    <w:rsid w:val="003304D4"/>
    <w:rsid w:val="00330A15"/>
    <w:rsid w:val="0033308D"/>
    <w:rsid w:val="003531E0"/>
    <w:rsid w:val="00354491"/>
    <w:rsid w:val="00356CC1"/>
    <w:rsid w:val="0036422E"/>
    <w:rsid w:val="0037035E"/>
    <w:rsid w:val="00380F44"/>
    <w:rsid w:val="00385285"/>
    <w:rsid w:val="003A2FB0"/>
    <w:rsid w:val="003A3AFE"/>
    <w:rsid w:val="003B3FA9"/>
    <w:rsid w:val="003C0076"/>
    <w:rsid w:val="003C6336"/>
    <w:rsid w:val="003D468E"/>
    <w:rsid w:val="003D4C0F"/>
    <w:rsid w:val="003E2983"/>
    <w:rsid w:val="003E45E6"/>
    <w:rsid w:val="003E668D"/>
    <w:rsid w:val="003E734D"/>
    <w:rsid w:val="003F15B7"/>
    <w:rsid w:val="0041218A"/>
    <w:rsid w:val="00414F53"/>
    <w:rsid w:val="0042412F"/>
    <w:rsid w:val="00426D04"/>
    <w:rsid w:val="0043038C"/>
    <w:rsid w:val="00443B03"/>
    <w:rsid w:val="004561A0"/>
    <w:rsid w:val="004615A2"/>
    <w:rsid w:val="004707D8"/>
    <w:rsid w:val="00472126"/>
    <w:rsid w:val="004867EB"/>
    <w:rsid w:val="0049095E"/>
    <w:rsid w:val="0049719B"/>
    <w:rsid w:val="00497846"/>
    <w:rsid w:val="004A6087"/>
    <w:rsid w:val="004A665F"/>
    <w:rsid w:val="004B0F7C"/>
    <w:rsid w:val="004B4787"/>
    <w:rsid w:val="004C0579"/>
    <w:rsid w:val="004C5400"/>
    <w:rsid w:val="004D185D"/>
    <w:rsid w:val="004F59E2"/>
    <w:rsid w:val="0050204A"/>
    <w:rsid w:val="00511027"/>
    <w:rsid w:val="0053341E"/>
    <w:rsid w:val="00543218"/>
    <w:rsid w:val="00546A95"/>
    <w:rsid w:val="00546FFF"/>
    <w:rsid w:val="00557C2C"/>
    <w:rsid w:val="00560F2A"/>
    <w:rsid w:val="00586961"/>
    <w:rsid w:val="005871EF"/>
    <w:rsid w:val="00594D01"/>
    <w:rsid w:val="005A5975"/>
    <w:rsid w:val="005B4405"/>
    <w:rsid w:val="005C3DD5"/>
    <w:rsid w:val="005C7383"/>
    <w:rsid w:val="005D5EA2"/>
    <w:rsid w:val="005F3AB5"/>
    <w:rsid w:val="006071B0"/>
    <w:rsid w:val="00611444"/>
    <w:rsid w:val="00612E2D"/>
    <w:rsid w:val="00615E84"/>
    <w:rsid w:val="00623F9F"/>
    <w:rsid w:val="00624C32"/>
    <w:rsid w:val="006250F7"/>
    <w:rsid w:val="00652CCC"/>
    <w:rsid w:val="00663FB3"/>
    <w:rsid w:val="0067115A"/>
    <w:rsid w:val="00675A08"/>
    <w:rsid w:val="0069280F"/>
    <w:rsid w:val="006939B9"/>
    <w:rsid w:val="00696BED"/>
    <w:rsid w:val="006A0156"/>
    <w:rsid w:val="006A037A"/>
    <w:rsid w:val="006A5927"/>
    <w:rsid w:val="006B3E24"/>
    <w:rsid w:val="006B6AAA"/>
    <w:rsid w:val="006C0DFA"/>
    <w:rsid w:val="006C1E5D"/>
    <w:rsid w:val="006C31C2"/>
    <w:rsid w:val="006C461C"/>
    <w:rsid w:val="006D159E"/>
    <w:rsid w:val="006D3416"/>
    <w:rsid w:val="006D7DC8"/>
    <w:rsid w:val="006F274B"/>
    <w:rsid w:val="006F6DC6"/>
    <w:rsid w:val="00700058"/>
    <w:rsid w:val="007028F5"/>
    <w:rsid w:val="007142C6"/>
    <w:rsid w:val="007176F9"/>
    <w:rsid w:val="00733805"/>
    <w:rsid w:val="00740DCF"/>
    <w:rsid w:val="00745485"/>
    <w:rsid w:val="00747F91"/>
    <w:rsid w:val="00765DC1"/>
    <w:rsid w:val="0076732B"/>
    <w:rsid w:val="007707BE"/>
    <w:rsid w:val="00773F45"/>
    <w:rsid w:val="007742DC"/>
    <w:rsid w:val="007745E3"/>
    <w:rsid w:val="007A485C"/>
    <w:rsid w:val="007A4C26"/>
    <w:rsid w:val="007A5515"/>
    <w:rsid w:val="007A5D3F"/>
    <w:rsid w:val="007A62CF"/>
    <w:rsid w:val="007C1711"/>
    <w:rsid w:val="007C1C73"/>
    <w:rsid w:val="007D2AC8"/>
    <w:rsid w:val="007D58C3"/>
    <w:rsid w:val="007F0099"/>
    <w:rsid w:val="007F0D8B"/>
    <w:rsid w:val="007F1E36"/>
    <w:rsid w:val="00810FDB"/>
    <w:rsid w:val="00812EF3"/>
    <w:rsid w:val="008144BC"/>
    <w:rsid w:val="00814865"/>
    <w:rsid w:val="00821D14"/>
    <w:rsid w:val="00827A35"/>
    <w:rsid w:val="00832C52"/>
    <w:rsid w:val="00833193"/>
    <w:rsid w:val="00842121"/>
    <w:rsid w:val="0084389C"/>
    <w:rsid w:val="00845BF1"/>
    <w:rsid w:val="008507FD"/>
    <w:rsid w:val="00853D46"/>
    <w:rsid w:val="0085667F"/>
    <w:rsid w:val="008710D4"/>
    <w:rsid w:val="00871540"/>
    <w:rsid w:val="00872F7C"/>
    <w:rsid w:val="00875248"/>
    <w:rsid w:val="0087562D"/>
    <w:rsid w:val="0088170E"/>
    <w:rsid w:val="00883063"/>
    <w:rsid w:val="00886716"/>
    <w:rsid w:val="008A2EA4"/>
    <w:rsid w:val="008A3E52"/>
    <w:rsid w:val="008A4D91"/>
    <w:rsid w:val="008B22CC"/>
    <w:rsid w:val="008B6204"/>
    <w:rsid w:val="008C324F"/>
    <w:rsid w:val="008D2B3F"/>
    <w:rsid w:val="008D3B7C"/>
    <w:rsid w:val="008D45D8"/>
    <w:rsid w:val="008D51EC"/>
    <w:rsid w:val="008E0CDD"/>
    <w:rsid w:val="008E1C74"/>
    <w:rsid w:val="008E4B90"/>
    <w:rsid w:val="009048DA"/>
    <w:rsid w:val="009049EF"/>
    <w:rsid w:val="0090780C"/>
    <w:rsid w:val="009115EE"/>
    <w:rsid w:val="009271E4"/>
    <w:rsid w:val="00932A4E"/>
    <w:rsid w:val="0093390B"/>
    <w:rsid w:val="00937880"/>
    <w:rsid w:val="00950610"/>
    <w:rsid w:val="00950E9E"/>
    <w:rsid w:val="00954841"/>
    <w:rsid w:val="009554DC"/>
    <w:rsid w:val="00966009"/>
    <w:rsid w:val="00970FCD"/>
    <w:rsid w:val="009768EA"/>
    <w:rsid w:val="00976A15"/>
    <w:rsid w:val="009864AC"/>
    <w:rsid w:val="0098797E"/>
    <w:rsid w:val="009958DE"/>
    <w:rsid w:val="009A1A07"/>
    <w:rsid w:val="009A5395"/>
    <w:rsid w:val="009B0582"/>
    <w:rsid w:val="009B584A"/>
    <w:rsid w:val="009C7EAD"/>
    <w:rsid w:val="009D7BCE"/>
    <w:rsid w:val="009F73A8"/>
    <w:rsid w:val="00A04688"/>
    <w:rsid w:val="00A05652"/>
    <w:rsid w:val="00A20347"/>
    <w:rsid w:val="00A3147F"/>
    <w:rsid w:val="00A41D77"/>
    <w:rsid w:val="00A44BBB"/>
    <w:rsid w:val="00A46F21"/>
    <w:rsid w:val="00A47BCD"/>
    <w:rsid w:val="00A51FEF"/>
    <w:rsid w:val="00A5238A"/>
    <w:rsid w:val="00A52D2C"/>
    <w:rsid w:val="00A57CA6"/>
    <w:rsid w:val="00A80A92"/>
    <w:rsid w:val="00A8419C"/>
    <w:rsid w:val="00A93391"/>
    <w:rsid w:val="00A93FE7"/>
    <w:rsid w:val="00A94460"/>
    <w:rsid w:val="00AA26B1"/>
    <w:rsid w:val="00AB2869"/>
    <w:rsid w:val="00AC6DC2"/>
    <w:rsid w:val="00AD05F5"/>
    <w:rsid w:val="00AD7458"/>
    <w:rsid w:val="00AE3AC7"/>
    <w:rsid w:val="00B073EF"/>
    <w:rsid w:val="00B157D2"/>
    <w:rsid w:val="00B37284"/>
    <w:rsid w:val="00B417BB"/>
    <w:rsid w:val="00B42D1D"/>
    <w:rsid w:val="00B433DA"/>
    <w:rsid w:val="00B56F4A"/>
    <w:rsid w:val="00B64154"/>
    <w:rsid w:val="00B720F4"/>
    <w:rsid w:val="00B771F8"/>
    <w:rsid w:val="00B8306C"/>
    <w:rsid w:val="00BB0BE1"/>
    <w:rsid w:val="00BD2D0B"/>
    <w:rsid w:val="00BD3FAE"/>
    <w:rsid w:val="00BD637A"/>
    <w:rsid w:val="00BD6732"/>
    <w:rsid w:val="00BD7428"/>
    <w:rsid w:val="00BE0599"/>
    <w:rsid w:val="00BE3D0A"/>
    <w:rsid w:val="00BE68B8"/>
    <w:rsid w:val="00BF2ECA"/>
    <w:rsid w:val="00C016D8"/>
    <w:rsid w:val="00C07408"/>
    <w:rsid w:val="00C12B87"/>
    <w:rsid w:val="00C21C56"/>
    <w:rsid w:val="00C22FD0"/>
    <w:rsid w:val="00C25A14"/>
    <w:rsid w:val="00C276A4"/>
    <w:rsid w:val="00C41934"/>
    <w:rsid w:val="00C61D1A"/>
    <w:rsid w:val="00C770E3"/>
    <w:rsid w:val="00C94630"/>
    <w:rsid w:val="00C96312"/>
    <w:rsid w:val="00CA689A"/>
    <w:rsid w:val="00CB0878"/>
    <w:rsid w:val="00CB1D12"/>
    <w:rsid w:val="00CC1ECE"/>
    <w:rsid w:val="00CC6073"/>
    <w:rsid w:val="00CD528A"/>
    <w:rsid w:val="00CE0739"/>
    <w:rsid w:val="00CE2001"/>
    <w:rsid w:val="00CF1AD8"/>
    <w:rsid w:val="00CF5DEB"/>
    <w:rsid w:val="00D005E7"/>
    <w:rsid w:val="00D108C5"/>
    <w:rsid w:val="00D10BD4"/>
    <w:rsid w:val="00D12AFD"/>
    <w:rsid w:val="00D21DC5"/>
    <w:rsid w:val="00D36F91"/>
    <w:rsid w:val="00D379C0"/>
    <w:rsid w:val="00D42881"/>
    <w:rsid w:val="00D42AED"/>
    <w:rsid w:val="00D457A0"/>
    <w:rsid w:val="00D51BB9"/>
    <w:rsid w:val="00D53448"/>
    <w:rsid w:val="00D571A2"/>
    <w:rsid w:val="00D61424"/>
    <w:rsid w:val="00D73738"/>
    <w:rsid w:val="00D75DC3"/>
    <w:rsid w:val="00D776B2"/>
    <w:rsid w:val="00D80342"/>
    <w:rsid w:val="00D80624"/>
    <w:rsid w:val="00D9002B"/>
    <w:rsid w:val="00D91C86"/>
    <w:rsid w:val="00DA3233"/>
    <w:rsid w:val="00DC19EB"/>
    <w:rsid w:val="00DE6A37"/>
    <w:rsid w:val="00E03BFF"/>
    <w:rsid w:val="00E04232"/>
    <w:rsid w:val="00E05BED"/>
    <w:rsid w:val="00E05C0D"/>
    <w:rsid w:val="00E1465C"/>
    <w:rsid w:val="00E15EC1"/>
    <w:rsid w:val="00E175DA"/>
    <w:rsid w:val="00E200B6"/>
    <w:rsid w:val="00E208F3"/>
    <w:rsid w:val="00E209E1"/>
    <w:rsid w:val="00E26B04"/>
    <w:rsid w:val="00E27577"/>
    <w:rsid w:val="00E275FC"/>
    <w:rsid w:val="00E30509"/>
    <w:rsid w:val="00E32E37"/>
    <w:rsid w:val="00E442C0"/>
    <w:rsid w:val="00E465DF"/>
    <w:rsid w:val="00E530A4"/>
    <w:rsid w:val="00E56A91"/>
    <w:rsid w:val="00E6083E"/>
    <w:rsid w:val="00E62B75"/>
    <w:rsid w:val="00E64E87"/>
    <w:rsid w:val="00E733CB"/>
    <w:rsid w:val="00E91494"/>
    <w:rsid w:val="00EA341D"/>
    <w:rsid w:val="00EB7BA4"/>
    <w:rsid w:val="00EC3504"/>
    <w:rsid w:val="00EC5639"/>
    <w:rsid w:val="00EC5A83"/>
    <w:rsid w:val="00EC6591"/>
    <w:rsid w:val="00EE3E16"/>
    <w:rsid w:val="00EE48E0"/>
    <w:rsid w:val="00EE4A56"/>
    <w:rsid w:val="00F07AA7"/>
    <w:rsid w:val="00F11BB8"/>
    <w:rsid w:val="00F13194"/>
    <w:rsid w:val="00F3577F"/>
    <w:rsid w:val="00F45769"/>
    <w:rsid w:val="00F46604"/>
    <w:rsid w:val="00F62C56"/>
    <w:rsid w:val="00F70322"/>
    <w:rsid w:val="00F712DA"/>
    <w:rsid w:val="00F74AF1"/>
    <w:rsid w:val="00F8515D"/>
    <w:rsid w:val="00F871C3"/>
    <w:rsid w:val="00F934C8"/>
    <w:rsid w:val="00FB519D"/>
    <w:rsid w:val="00FB5964"/>
    <w:rsid w:val="00FB73E9"/>
    <w:rsid w:val="00FC09DE"/>
    <w:rsid w:val="00FC0F52"/>
    <w:rsid w:val="00FD2A7D"/>
    <w:rsid w:val="00FD3A95"/>
    <w:rsid w:val="00FD4DEB"/>
    <w:rsid w:val="00FE38DA"/>
    <w:rsid w:val="00FE51DB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4DC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E2D"/>
    <w:pPr>
      <w:keepNext/>
      <w:keepLines/>
      <w:spacing w:before="40"/>
      <w:jc w:val="both"/>
      <w:outlineLvl w:val="1"/>
    </w:pPr>
    <w:rPr>
      <w:rFonts w:ascii="Calibri Light" w:eastAsiaTheme="majorEastAsia" w:hAnsi="Calibri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E2D"/>
    <w:rPr>
      <w:rFonts w:ascii="Calibri Light" w:eastAsiaTheme="majorEastAsia" w:hAnsi="Calibri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CB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rsid w:val="004721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21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8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8E"/>
    <w:rPr>
      <w:rFonts w:ascii="Calibri" w:hAnsi="Calibri"/>
    </w:rPr>
  </w:style>
  <w:style w:type="table" w:styleId="TableGridLight">
    <w:name w:val="Grid Table Light"/>
    <w:basedOn w:val="TableNormal"/>
    <w:uiPriority w:val="40"/>
    <w:rsid w:val="00A0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uiPriority w:val="34"/>
    <w:qFormat/>
    <w:rsid w:val="00326BD9"/>
    <w:pPr>
      <w:ind w:left="720"/>
      <w:contextualSpacing/>
    </w:pPr>
    <w:rPr>
      <w:rFonts w:asciiTheme="minorHAnsi" w:hAnsiTheme="minorHAnsi"/>
    </w:rPr>
  </w:style>
  <w:style w:type="character" w:customStyle="1" w:styleId="accessibilityonly">
    <w:name w:val="accessibilityonly"/>
    <w:basedOn w:val="DefaultParagraphFont"/>
    <w:rsid w:val="004707D8"/>
  </w:style>
  <w:style w:type="character" w:customStyle="1" w:styleId="Heading1Char">
    <w:name w:val="Heading 1 Char"/>
    <w:basedOn w:val="DefaultParagraphFont"/>
    <w:link w:val="Heading1"/>
    <w:uiPriority w:val="9"/>
    <w:rsid w:val="00D37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cialBold">
    <w:name w:val="Special Bold"/>
    <w:basedOn w:val="DefaultParagraphFont"/>
    <w:rsid w:val="001666F9"/>
    <w:rPr>
      <w:b/>
      <w:spacing w:val="0"/>
    </w:rPr>
  </w:style>
  <w:style w:type="paragraph" w:customStyle="1" w:styleId="SuperTitle">
    <w:name w:val="SuperTitle"/>
    <w:basedOn w:val="Title"/>
    <w:rsid w:val="004A6087"/>
    <w:pPr>
      <w:keepNext/>
      <w:framePr w:wrap="auto" w:hAnchor="text" w:y="6049"/>
      <w:spacing w:before="5040"/>
      <w:contextualSpacing w:val="0"/>
      <w:jc w:val="center"/>
    </w:pPr>
    <w:rPr>
      <w:rFonts w:ascii="Times New Roman" w:eastAsia="Times New Roman" w:hAnsi="Times New Roman" w:cs="Times New Roman"/>
      <w:b/>
      <w:color w:val="000000"/>
      <w:spacing w:val="0"/>
      <w:kern w:val="0"/>
      <w:sz w:val="40"/>
      <w:szCs w:val="7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A6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0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ining.gov.au/Training/Details/BSBITU31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ining.gov.au/Training/Details/AHCNAR30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raining.gov.au/Training/Details/MEM30012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CPCCWHS100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raining.gov.au/Training/Details/HLTAID00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ining.gov.au/Training/Details/BSBWHS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11EE0EFDA6C4E8E5A29AC7A75D1BA" ma:contentTypeVersion="10" ma:contentTypeDescription="Create a new document." ma:contentTypeScope="" ma:versionID="9ee312c0cd979c4f9665e5043abe7b12">
  <xsd:schema xmlns:xsd="http://www.w3.org/2001/XMLSchema" xmlns:xs="http://www.w3.org/2001/XMLSchema" xmlns:p="http://schemas.microsoft.com/office/2006/metadata/properties" xmlns:ns2="3b47dd2c-b1e6-49a7-98d3-41e8c0407c0d" xmlns:ns3="4ee77577-fb44-4688-ab4c-ede6794f7afc" targetNamespace="http://schemas.microsoft.com/office/2006/metadata/properties" ma:root="true" ma:fieldsID="8d5aaa50d33c1e6b81c3abfc8f645818" ns2:_="" ns3:_="">
    <xsd:import namespace="3b47dd2c-b1e6-49a7-98d3-41e8c0407c0d"/>
    <xsd:import namespace="4ee77577-fb44-4688-ab4c-ede6794f7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dd2c-b1e6-49a7-98d3-41e8c0407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77577-fb44-4688-ab4c-ede6794f7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3FD11-D261-404E-B4AE-DC7ABB706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597BB-8C0A-8A4E-A877-611FD293E9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12D053-9095-4AF6-BDD9-EF074BA6D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6192B0-6180-462D-B1F1-D2DCDCC7A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dd2c-b1e6-49a7-98d3-41e8c0407c0d"/>
    <ds:schemaRef ds:uri="4ee77577-fb44-4688-ab4c-ede6794f7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Frances Lamb</cp:lastModifiedBy>
  <cp:revision>2</cp:revision>
  <cp:lastPrinted>2020-06-20T23:47:00Z</cp:lastPrinted>
  <dcterms:created xsi:type="dcterms:W3CDTF">2020-07-23T02:18:00Z</dcterms:created>
  <dcterms:modified xsi:type="dcterms:W3CDTF">2020-07-23T02:18:00Z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0x01010065211EE0EFDA6C4E8E5A29AC7A75D1BA</vt:lpwstr>
  </property>
</Properties>
</file>