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033A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5B03AB59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36D16919" w14:textId="13E148B6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185B87" w:rsidRPr="00185B87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1B2345">
        <w:rPr>
          <w:rFonts w:ascii="Calibri" w:hAnsi="Calibri" w:cs="Calibri"/>
          <w:color w:val="000000" w:themeColor="text1"/>
          <w:sz w:val="22"/>
          <w:szCs w:val="22"/>
        </w:rPr>
        <w:t>07</w:t>
      </w:r>
      <w:r w:rsidR="008608BE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AB9AFE9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>II</w:t>
      </w:r>
      <w:r w:rsidR="00185B87">
        <w:rPr>
          <w:rFonts w:ascii="Calibri" w:hAnsi="Calibri" w:cs="Calibri"/>
          <w:color w:val="000000" w:themeColor="text1"/>
          <w:sz w:val="22"/>
          <w:szCs w:val="22"/>
        </w:rPr>
        <w:t xml:space="preserve"> in Drainage</w:t>
      </w:r>
    </w:p>
    <w:p w14:paraId="609E509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34868D9E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28F3BB4B" w14:textId="6710412E" w:rsidR="00185B87" w:rsidRPr="00185B87" w:rsidRDefault="00EB2B4F" w:rsidP="00185B87">
      <w:pPr>
        <w:shd w:val="clear" w:color="auto" w:fill="FFFFFF"/>
        <w:spacing w:after="120"/>
        <w:rPr>
          <w:rFonts w:cs="Arial"/>
          <w:szCs w:val="22"/>
        </w:rPr>
      </w:pPr>
      <w:r w:rsidRPr="00EB2B4F">
        <w:rPr>
          <w:rFonts w:cs="Arial"/>
          <w:szCs w:val="22"/>
        </w:rPr>
        <w:t xml:space="preserve">This </w:t>
      </w:r>
      <w:r w:rsidR="00185B87" w:rsidRPr="00185B87">
        <w:rPr>
          <w:rFonts w:cs="Arial"/>
          <w:szCs w:val="22"/>
        </w:rPr>
        <w:t>qualification reflects the role of a drainer, responsible for carrying out installation of below ground stormwater and sub-soil drainage systems, sanitary drainage systems, domestic treatment plants, on-site disposal systems and trench support, locating and clearing blockages and</w:t>
      </w:r>
      <w:r w:rsidR="009E4E40">
        <w:rPr>
          <w:rFonts w:cs="Arial"/>
          <w:szCs w:val="22"/>
        </w:rPr>
        <w:t>/</w:t>
      </w:r>
      <w:r w:rsidR="00185B87" w:rsidRPr="00185B87">
        <w:rPr>
          <w:rFonts w:cs="Arial"/>
          <w:szCs w:val="22"/>
        </w:rPr>
        <w:t xml:space="preserve">or installing </w:t>
      </w:r>
      <w:r w:rsidR="00032C46">
        <w:rPr>
          <w:rFonts w:cs="Arial"/>
          <w:szCs w:val="22"/>
        </w:rPr>
        <w:t>pre</w:t>
      </w:r>
      <w:r w:rsidR="00185B87" w:rsidRPr="00185B87">
        <w:rPr>
          <w:rFonts w:cs="Arial"/>
          <w:szCs w:val="22"/>
        </w:rPr>
        <w:t xml:space="preserve">fabricated inspection openings and chambers. </w:t>
      </w:r>
    </w:p>
    <w:p w14:paraId="2964FE5F" w14:textId="77777777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Occupational titles could include:</w:t>
      </w:r>
    </w:p>
    <w:p w14:paraId="227F38FD" w14:textId="7E815F1A" w:rsidR="00185B87" w:rsidRPr="00185B87" w:rsidRDefault="00185B87" w:rsidP="00185B87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Drainer</w:t>
      </w:r>
      <w:r w:rsidR="001C65B8">
        <w:rPr>
          <w:rFonts w:cs="Arial"/>
          <w:szCs w:val="22"/>
        </w:rPr>
        <w:t>.</w:t>
      </w:r>
    </w:p>
    <w:p w14:paraId="05B9F76A" w14:textId="77777777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 xml:space="preserve">Completion of this qualification indicates that a person has the practical skills and operational knowledge to perform routine drainage tasks in a defined context, usually working under direct supervision. </w:t>
      </w:r>
    </w:p>
    <w:p w14:paraId="4A554525" w14:textId="77777777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This qualification includes units of competency common to other qualifications in the plumbing industry as well as specialist drainage units and can provide a pathway to further learning and work in the plumbing industry.</w:t>
      </w:r>
    </w:p>
    <w:p w14:paraId="444A79A7" w14:textId="77777777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6B80930B" w14:textId="45CBA329" w:rsidR="007D30C1" w:rsidRPr="009958EE" w:rsidRDefault="007D30C1" w:rsidP="007D30C1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 xml:space="preserve">Completion of the general construction induction training program specified by the model Code of Practice for Construction Work is required before entering a construction work site. Achievement of </w:t>
      </w:r>
      <w:r w:rsidRPr="00B34983">
        <w:rPr>
          <w:rFonts w:cs="Arial"/>
          <w:i/>
          <w:szCs w:val="22"/>
        </w:rPr>
        <w:t xml:space="preserve">CPCCWHS1001 </w:t>
      </w:r>
      <w:r w:rsidRPr="00AC0D5A">
        <w:rPr>
          <w:rFonts w:cs="Arial"/>
          <w:i/>
          <w:iCs/>
          <w:szCs w:val="22"/>
        </w:rPr>
        <w:t>Prepare to work safely in the construction industry</w:t>
      </w:r>
      <w:r w:rsidRPr="00185B87">
        <w:rPr>
          <w:rFonts w:cs="Arial"/>
          <w:szCs w:val="22"/>
        </w:rPr>
        <w:t xml:space="preserve"> meets this requirement</w:t>
      </w:r>
      <w:r w:rsidRPr="009958EE">
        <w:rPr>
          <w:rFonts w:cs="Arial"/>
          <w:szCs w:val="22"/>
        </w:rPr>
        <w:t>.</w:t>
      </w:r>
    </w:p>
    <w:p w14:paraId="7829D401" w14:textId="0A267848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Licensing, legislative, regulatory and certification requirements apply to drainage in some states</w:t>
      </w:r>
      <w:r w:rsidR="00B26648">
        <w:rPr>
          <w:rFonts w:cs="Arial"/>
          <w:szCs w:val="22"/>
        </w:rPr>
        <w:t xml:space="preserve"> and territories</w:t>
      </w:r>
      <w:r w:rsidRPr="00185B87">
        <w:rPr>
          <w:rFonts w:cs="Arial"/>
          <w:szCs w:val="22"/>
        </w:rPr>
        <w:t>. Relevant state and territory regulatory authorities should be consulted to confirm those requirements.</w:t>
      </w:r>
    </w:p>
    <w:p w14:paraId="49CBE448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2E0172E7" w14:textId="77777777" w:rsidR="00851BF0" w:rsidRPr="009958EE" w:rsidRDefault="00851BF0" w:rsidP="009958EE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There are no entry requirements for this qualification.</w:t>
      </w:r>
    </w:p>
    <w:p w14:paraId="08A1CC1B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421FE686" w14:textId="04C92204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 xml:space="preserve">To </w:t>
      </w:r>
      <w:r w:rsidR="00395BF3">
        <w:rPr>
          <w:rFonts w:cs="Arial"/>
          <w:szCs w:val="22"/>
        </w:rPr>
        <w:t>be awarded</w:t>
      </w:r>
      <w:r w:rsidRPr="009958EE">
        <w:rPr>
          <w:rFonts w:cs="Arial"/>
          <w:szCs w:val="22"/>
        </w:rPr>
        <w:t xml:space="preserve"> this qualification, the candidate must </w:t>
      </w:r>
      <w:r w:rsidR="00395BF3">
        <w:rPr>
          <w:rFonts w:cs="Arial"/>
          <w:szCs w:val="22"/>
        </w:rPr>
        <w:t>achieve</w:t>
      </w:r>
      <w:r w:rsidRPr="009958EE">
        <w:rPr>
          <w:rFonts w:cs="Arial"/>
          <w:szCs w:val="22"/>
        </w:rPr>
        <w:t xml:space="preserve"> competency in:</w:t>
      </w:r>
    </w:p>
    <w:p w14:paraId="5CDB7DCB" w14:textId="17446DAE" w:rsidR="009958EE" w:rsidRPr="0005361C" w:rsidRDefault="007B08A3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</w:t>
      </w:r>
      <w:r w:rsidR="00AA63F7">
        <w:rPr>
          <w:rFonts w:cs="Arial"/>
          <w:bCs/>
          <w:szCs w:val="22"/>
        </w:rPr>
        <w:t>8</w:t>
      </w:r>
      <w:r w:rsidRPr="0005361C">
        <w:rPr>
          <w:rFonts w:cs="Arial"/>
          <w:bCs/>
          <w:szCs w:val="22"/>
        </w:rPr>
        <w:t xml:space="preserve"> </w:t>
      </w:r>
      <w:r w:rsidR="009958EE" w:rsidRPr="0005361C">
        <w:rPr>
          <w:rFonts w:cs="Arial"/>
          <w:bCs/>
          <w:szCs w:val="22"/>
        </w:rPr>
        <w:t>units of competency:</w:t>
      </w:r>
    </w:p>
    <w:p w14:paraId="6B75A9CA" w14:textId="37307C89" w:rsidR="009958EE" w:rsidRPr="0005361C" w:rsidRDefault="00CC1817" w:rsidP="004A1D97">
      <w:pPr>
        <w:pStyle w:val="ListParagraph"/>
        <w:numPr>
          <w:ilvl w:val="1"/>
          <w:numId w:val="18"/>
        </w:numPr>
      </w:pPr>
      <w:r w:rsidRPr="0005361C">
        <w:t>1</w:t>
      </w:r>
      <w:r w:rsidR="00AA63F7">
        <w:t>3</w:t>
      </w:r>
      <w:r w:rsidR="005223A2" w:rsidRPr="0005361C">
        <w:t xml:space="preserve"> </w:t>
      </w:r>
      <w:r w:rsidR="009958EE" w:rsidRPr="0005361C">
        <w:t>core units</w:t>
      </w:r>
    </w:p>
    <w:p w14:paraId="1BFF8A72" w14:textId="7375D640" w:rsidR="009958EE" w:rsidRPr="0005361C" w:rsidRDefault="007B08A3" w:rsidP="004A1D97">
      <w:pPr>
        <w:pStyle w:val="ListParagraph"/>
        <w:numPr>
          <w:ilvl w:val="1"/>
          <w:numId w:val="18"/>
        </w:numPr>
      </w:pPr>
      <w:r>
        <w:t>5</w:t>
      </w:r>
      <w:r w:rsidRPr="0005361C">
        <w:t xml:space="preserve"> </w:t>
      </w:r>
      <w:r w:rsidR="009958EE" w:rsidRPr="0005361C">
        <w:t>elective units.</w:t>
      </w:r>
    </w:p>
    <w:p w14:paraId="356EE5CC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</w:p>
    <w:p w14:paraId="7A72874A" w14:textId="77777777" w:rsidR="00185B87" w:rsidRPr="00185B87" w:rsidRDefault="00185B87" w:rsidP="00185B87">
      <w:pPr>
        <w:shd w:val="clear" w:color="auto" w:fill="FFFFFF"/>
        <w:spacing w:after="120"/>
        <w:rPr>
          <w:rFonts w:cs="Arial"/>
          <w:szCs w:val="22"/>
        </w:rPr>
      </w:pPr>
      <w:r w:rsidRPr="00185B87">
        <w:rPr>
          <w:rFonts w:cs="Arial"/>
          <w:szCs w:val="22"/>
        </w:rPr>
        <w:t>The elective units must ensure the integrity of the AQF alignment and contribute to a valid, industry-supported vocational outcome and are to be chosen as follows:</w:t>
      </w:r>
    </w:p>
    <w:p w14:paraId="16BD2D54" w14:textId="193B0330" w:rsidR="00185B87" w:rsidRPr="00185B87" w:rsidRDefault="007B08A3" w:rsidP="00185B87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185B87">
        <w:rPr>
          <w:rFonts w:cs="Arial"/>
          <w:szCs w:val="22"/>
        </w:rPr>
        <w:t xml:space="preserve"> </w:t>
      </w:r>
      <w:r w:rsidR="00185B87" w:rsidRPr="00185B87">
        <w:rPr>
          <w:rFonts w:cs="Arial"/>
          <w:szCs w:val="22"/>
        </w:rPr>
        <w:t xml:space="preserve">elective units must be chosen from electives listed below, </w:t>
      </w:r>
    </w:p>
    <w:p w14:paraId="7280A456" w14:textId="29C6DED8" w:rsidR="009958EE" w:rsidRPr="00620FB0" w:rsidRDefault="007B08A3" w:rsidP="00620FB0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 w:rsidRPr="00620FB0">
        <w:rPr>
          <w:rFonts w:cs="Arial"/>
          <w:szCs w:val="22"/>
        </w:rPr>
        <w:t xml:space="preserve">1 </w:t>
      </w:r>
      <w:r w:rsidR="00185B87" w:rsidRPr="00620FB0">
        <w:rPr>
          <w:rFonts w:cs="Arial"/>
          <w:szCs w:val="22"/>
        </w:rPr>
        <w:t xml:space="preserve">unit may be chosen from the elective units listed below, </w:t>
      </w:r>
      <w:r w:rsidR="00844EA9" w:rsidRPr="00620FB0">
        <w:rPr>
          <w:rFonts w:cs="Arial"/>
          <w:szCs w:val="22"/>
        </w:rPr>
        <w:t xml:space="preserve">or </w:t>
      </w:r>
      <w:r w:rsidR="009D1A28" w:rsidRPr="00620FB0">
        <w:rPr>
          <w:rFonts w:cs="Arial"/>
          <w:szCs w:val="22"/>
        </w:rPr>
        <w:t>from any relevant nationally endorsed Training Package or accredited course.</w:t>
      </w:r>
      <w:r w:rsidR="00620FB0" w:rsidRPr="00620FB0" w:rsidDel="00620FB0">
        <w:rPr>
          <w:rFonts w:cs="Arial"/>
          <w:szCs w:val="22"/>
        </w:rPr>
        <w:t xml:space="preserve"> </w:t>
      </w:r>
    </w:p>
    <w:p w14:paraId="0CBE7E37" w14:textId="0D943334" w:rsidR="00851BF0" w:rsidRDefault="00B34983" w:rsidP="00620FB0">
      <w:pPr>
        <w:rPr>
          <w:rFonts w:cs="Calibri"/>
          <w:bCs/>
          <w:color w:val="000000"/>
          <w:szCs w:val="22"/>
          <w:shd w:val="clear" w:color="auto" w:fill="FFFFFF"/>
          <w:lang w:eastAsia="en-AU"/>
        </w:rPr>
      </w:pPr>
      <w:r w:rsidRPr="00620FB0">
        <w:rPr>
          <w:rFonts w:cs="Calibri"/>
          <w:bCs/>
          <w:color w:val="000000"/>
          <w:szCs w:val="22"/>
          <w:shd w:val="clear" w:color="auto" w:fill="FFFFFF"/>
          <w:lang w:eastAsia="en-AU"/>
        </w:rPr>
        <w:t>An asterisk (*) against a unit code below indicates that the unit has a prerequisite. Please check the unit for information on this. All prerequisites are packaged in the qualification.</w:t>
      </w:r>
    </w:p>
    <w:p w14:paraId="097D1135" w14:textId="77777777" w:rsidR="00620FB0" w:rsidRPr="00620FB0" w:rsidRDefault="00620FB0" w:rsidP="00620FB0">
      <w:pPr>
        <w:rPr>
          <w:rFonts w:cs="Arial"/>
          <w:szCs w:val="22"/>
        </w:rPr>
      </w:pPr>
    </w:p>
    <w:bookmarkEnd w:id="1"/>
    <w:p w14:paraId="02FCB6B6" w14:textId="77777777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1686"/>
        <w:gridCol w:w="7245"/>
      </w:tblGrid>
      <w:tr w:rsidR="00230FD6" w:rsidRPr="00D641F0" w14:paraId="76FBC538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bookmarkEnd w:id="0"/>
          <w:p w14:paraId="40BEE543" w14:textId="77777777" w:rsidR="00230FD6" w:rsidRPr="00D641F0" w:rsidRDefault="00230FD6" w:rsidP="00230FD6">
            <w:pPr>
              <w:spacing w:line="276" w:lineRule="auto"/>
            </w:pPr>
            <w:r w:rsidRPr="00D641F0">
              <w:t>CPCPCM2039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766E0D29" w14:textId="77777777" w:rsidR="00230FD6" w:rsidRPr="00D641F0" w:rsidRDefault="00230FD6" w:rsidP="00230FD6">
            <w:pPr>
              <w:spacing w:line="276" w:lineRule="auto"/>
            </w:pPr>
            <w:r w:rsidRPr="00D641F0">
              <w:t xml:space="preserve">Carry out interactive workplace communication </w:t>
            </w:r>
          </w:p>
        </w:tc>
      </w:tr>
      <w:tr w:rsidR="00230FD6" w:rsidRPr="00D641F0" w14:paraId="50886088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33C9E1C4" w14:textId="77777777" w:rsidR="00230FD6" w:rsidRPr="00D641F0" w:rsidRDefault="00230FD6" w:rsidP="00230FD6">
            <w:pPr>
              <w:spacing w:line="276" w:lineRule="auto"/>
            </w:pPr>
            <w:r w:rsidRPr="00230FD6">
              <w:rPr>
                <w:color w:val="000000" w:themeColor="text1"/>
              </w:rPr>
              <w:t>CPCPCM2040*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62E6EFBF" w14:textId="77777777" w:rsidR="00230FD6" w:rsidRPr="00D641F0" w:rsidRDefault="00230FD6" w:rsidP="00230FD6">
            <w:pPr>
              <w:spacing w:line="276" w:lineRule="auto"/>
            </w:pPr>
            <w:r w:rsidRPr="00D641F0">
              <w:rPr>
                <w:color w:val="000000" w:themeColor="text1"/>
              </w:rPr>
              <w:t>Read plans, calculate quantities and mark out materials</w:t>
            </w:r>
          </w:p>
        </w:tc>
      </w:tr>
      <w:tr w:rsidR="00230FD6" w:rsidRPr="00D641F0" w14:paraId="6DFAEFAE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1AEC1BB3" w14:textId="77777777" w:rsidR="00230FD6" w:rsidRPr="00D641F0" w:rsidRDefault="00230FD6" w:rsidP="00230FD6">
            <w:pPr>
              <w:spacing w:line="276" w:lineRule="auto"/>
            </w:pPr>
            <w:r w:rsidRPr="00D641F0">
              <w:t>CPCPCM2041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6EEF50C8" w14:textId="77777777" w:rsidR="00230FD6" w:rsidRPr="00D641F0" w:rsidRDefault="00230FD6" w:rsidP="00230FD6">
            <w:pPr>
              <w:spacing w:line="276" w:lineRule="auto"/>
            </w:pPr>
            <w:r w:rsidRPr="00D641F0">
              <w:t>Work effectively in the plumbing services sector</w:t>
            </w:r>
          </w:p>
        </w:tc>
      </w:tr>
      <w:tr w:rsidR="00230FD6" w:rsidRPr="00D641F0" w14:paraId="52744D87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4EC9DD1F" w14:textId="77A03BB1" w:rsidR="00230FD6" w:rsidRPr="00D641F0" w:rsidRDefault="00230FD6" w:rsidP="00230FD6">
            <w:pPr>
              <w:spacing w:line="276" w:lineRule="auto"/>
            </w:pPr>
            <w:r w:rsidRPr="00D641F0">
              <w:t>CPCPCM2043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3134D24B" w14:textId="77777777" w:rsidR="00230FD6" w:rsidRPr="00D641F0" w:rsidRDefault="00230FD6" w:rsidP="00230FD6">
            <w:pPr>
              <w:spacing w:line="276" w:lineRule="auto"/>
            </w:pPr>
            <w:r w:rsidRPr="00D641F0">
              <w:t xml:space="preserve">Carry out WHS requirements </w:t>
            </w:r>
          </w:p>
        </w:tc>
      </w:tr>
      <w:tr w:rsidR="00230FD6" w:rsidRPr="00D641F0" w14:paraId="0EA08C1C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52CF1C6B" w14:textId="77777777" w:rsidR="00230FD6" w:rsidRPr="00D641F0" w:rsidRDefault="00230FD6" w:rsidP="00230FD6">
            <w:pPr>
              <w:spacing w:line="276" w:lineRule="auto"/>
            </w:pPr>
            <w:r w:rsidRPr="00D641F0">
              <w:t>CPCPCM2047*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6E820FAF" w14:textId="77777777" w:rsidR="00230FD6" w:rsidRPr="00D641F0" w:rsidRDefault="00230FD6" w:rsidP="00230FD6">
            <w:pPr>
              <w:spacing w:line="276" w:lineRule="auto"/>
            </w:pPr>
            <w:r w:rsidRPr="00D641F0">
              <w:t>Carry out levelling</w:t>
            </w:r>
          </w:p>
        </w:tc>
      </w:tr>
      <w:tr w:rsidR="00230FD6" w:rsidRPr="00D641F0" w14:paraId="329EE4F9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402BD86D" w14:textId="77777777" w:rsidR="00230FD6" w:rsidRPr="00D641F0" w:rsidRDefault="00230FD6" w:rsidP="00230FD6">
            <w:pPr>
              <w:spacing w:line="276" w:lineRule="auto"/>
            </w:pPr>
            <w:r w:rsidRPr="00D641F0">
              <w:t>CPCPCM2054*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6D1AA7A9" w14:textId="77777777" w:rsidR="00230FD6" w:rsidRPr="00D641F0" w:rsidRDefault="00230FD6" w:rsidP="00230FD6">
            <w:pPr>
              <w:spacing w:line="276" w:lineRule="auto"/>
            </w:pPr>
            <w:r w:rsidRPr="00D641F0">
              <w:t>Carry out simple concreting and rendering</w:t>
            </w:r>
          </w:p>
        </w:tc>
      </w:tr>
      <w:tr w:rsidR="00230FD6" w:rsidRPr="00D641F0" w14:paraId="149E0123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14C2F190" w14:textId="591EF234" w:rsidR="00230FD6" w:rsidRPr="00D641F0" w:rsidRDefault="00230FD6" w:rsidP="00230FD6">
            <w:pPr>
              <w:spacing w:line="276" w:lineRule="auto"/>
            </w:pPr>
            <w:r w:rsidRPr="00230FD6">
              <w:rPr>
                <w:color w:val="000000" w:themeColor="text1"/>
              </w:rPr>
              <w:t>CPCPCM3024*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15B9D145" w14:textId="77777777" w:rsidR="00230FD6" w:rsidRPr="00D641F0" w:rsidRDefault="00230FD6" w:rsidP="00230FD6">
            <w:pPr>
              <w:spacing w:line="276" w:lineRule="auto"/>
            </w:pPr>
            <w:r w:rsidRPr="00D641F0">
              <w:rPr>
                <w:color w:val="000000" w:themeColor="text1"/>
              </w:rPr>
              <w:t>Prepare simple drawings</w:t>
            </w:r>
          </w:p>
        </w:tc>
      </w:tr>
      <w:tr w:rsidR="003113D8" w:rsidRPr="00D641F0" w14:paraId="47737690" w14:textId="77777777" w:rsidTr="002D1E0C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753270B7" w14:textId="77777777" w:rsidR="003113D8" w:rsidRPr="00D641F0" w:rsidRDefault="003113D8" w:rsidP="002D1E0C">
            <w:pPr>
              <w:spacing w:line="276" w:lineRule="auto"/>
            </w:pPr>
            <w:r>
              <w:rPr>
                <w:color w:val="000000" w:themeColor="text1"/>
              </w:rPr>
              <w:t>CPCPCM3025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2B1B0AA0" w14:textId="77777777" w:rsidR="003113D8" w:rsidRPr="00D641F0" w:rsidRDefault="003113D8" w:rsidP="002D1E0C">
            <w:pPr>
              <w:spacing w:line="276" w:lineRule="auto"/>
            </w:pPr>
            <w:r w:rsidRPr="00D641F0">
              <w:rPr>
                <w:color w:val="000000" w:themeColor="text1"/>
              </w:rPr>
              <w:t>Install trench support</w:t>
            </w:r>
          </w:p>
        </w:tc>
      </w:tr>
      <w:tr w:rsidR="00230FD6" w:rsidRPr="00D641F0" w14:paraId="5860C345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0C9E509E" w14:textId="2E666FC4" w:rsidR="00230FD6" w:rsidRPr="00D641F0" w:rsidRDefault="00230FD6" w:rsidP="00230FD6">
            <w:pPr>
              <w:spacing w:line="276" w:lineRule="auto"/>
            </w:pPr>
            <w:r w:rsidRPr="00230FD6">
              <w:rPr>
                <w:color w:val="000000" w:themeColor="text1"/>
              </w:rPr>
              <w:t>CPCPDR2025*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30877A04" w14:textId="2B4C8166" w:rsidR="00230FD6" w:rsidRPr="00A137D4" w:rsidRDefault="00230FD6" w:rsidP="00230FD6">
            <w:pPr>
              <w:pStyle w:val="Title"/>
              <w:rPr>
                <w:rFonts w:ascii="Calibri" w:eastAsia="Times New Roman" w:hAnsi="Calibri" w:cs="Times New Roman"/>
                <w:color w:val="auto"/>
                <w:spacing w:val="0"/>
                <w:sz w:val="22"/>
                <w:szCs w:val="24"/>
              </w:rPr>
            </w:pPr>
            <w:r w:rsidRPr="00A137D4">
              <w:rPr>
                <w:rFonts w:ascii="Calibri" w:eastAsia="Times New Roman" w:hAnsi="Calibri" w:cs="Times New Roman"/>
                <w:color w:val="auto"/>
                <w:spacing w:val="0"/>
                <w:sz w:val="22"/>
                <w:szCs w:val="24"/>
              </w:rPr>
              <w:t>Install stormwater and sub-soil drainage systems and drain work site</w:t>
            </w:r>
          </w:p>
        </w:tc>
      </w:tr>
      <w:tr w:rsidR="00230FD6" w:rsidRPr="00D641F0" w14:paraId="3659F866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5A9FD6F7" w14:textId="77777777" w:rsidR="00230FD6" w:rsidRPr="00D641F0" w:rsidRDefault="00230FD6" w:rsidP="00230FD6">
            <w:pPr>
              <w:spacing w:line="276" w:lineRule="auto"/>
            </w:pPr>
            <w:r w:rsidRPr="00D641F0">
              <w:t>CPCPDR2026*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4106A0F7" w14:textId="77777777" w:rsidR="00230FD6" w:rsidRPr="00D641F0" w:rsidRDefault="00230FD6" w:rsidP="00230FD6">
            <w:pPr>
              <w:spacing w:line="276" w:lineRule="auto"/>
            </w:pPr>
            <w:r w:rsidRPr="00D641F0">
              <w:t xml:space="preserve">Install prefabricated inspection openings and inspection chambers </w:t>
            </w:r>
          </w:p>
        </w:tc>
      </w:tr>
      <w:tr w:rsidR="00230FD6" w:rsidRPr="00D641F0" w14:paraId="27CDA176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349B44A3" w14:textId="77777777" w:rsidR="00230FD6" w:rsidRPr="00D641F0" w:rsidRDefault="00230FD6" w:rsidP="00230FD6">
            <w:pPr>
              <w:spacing w:line="276" w:lineRule="auto"/>
            </w:pPr>
            <w:r w:rsidRPr="00D641F0">
              <w:t>CPCPDR3021*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43A4E40D" w14:textId="77777777" w:rsidR="00230FD6" w:rsidRPr="00D641F0" w:rsidRDefault="00230FD6" w:rsidP="00230FD6">
            <w:pPr>
              <w:spacing w:line="276" w:lineRule="auto"/>
            </w:pPr>
            <w:r w:rsidRPr="00D641F0">
              <w:t>Plan layout and install below ground sanitary drainage systems</w:t>
            </w:r>
          </w:p>
        </w:tc>
      </w:tr>
      <w:tr w:rsidR="00230FD6" w:rsidRPr="00D641F0" w14:paraId="00E5A0DA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16B8046F" w14:textId="77777777" w:rsidR="00230FD6" w:rsidRPr="00D641F0" w:rsidRDefault="00230FD6" w:rsidP="00230FD6">
            <w:pPr>
              <w:spacing w:line="276" w:lineRule="auto"/>
            </w:pPr>
            <w:r w:rsidRPr="00D641F0">
              <w:t xml:space="preserve">CPCPDR3023* 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2C8EE4A0" w14:textId="548A40A5" w:rsidR="00230FD6" w:rsidRPr="00D641F0" w:rsidRDefault="00230FD6" w:rsidP="00230FD6">
            <w:pPr>
              <w:spacing w:line="276" w:lineRule="auto"/>
            </w:pPr>
            <w:r w:rsidRPr="00D641F0">
              <w:t xml:space="preserve">Install on-site domestic </w:t>
            </w:r>
            <w:r w:rsidR="00EA204F">
              <w:t>wastewater</w:t>
            </w:r>
            <w:r w:rsidRPr="00D641F0">
              <w:t xml:space="preserve"> treatment plants and disposal systems</w:t>
            </w:r>
          </w:p>
        </w:tc>
      </w:tr>
      <w:tr w:rsidR="00230FD6" w:rsidRPr="00D641F0" w14:paraId="1125C3A9" w14:textId="77777777" w:rsidTr="00D641F0">
        <w:trPr>
          <w:trHeight w:val="20"/>
        </w:trPr>
        <w:tc>
          <w:tcPr>
            <w:tcW w:w="1686" w:type="dxa"/>
            <w:shd w:val="clear" w:color="000000" w:fill="FFFFFF"/>
            <w:vAlign w:val="center"/>
            <w:hideMark/>
          </w:tcPr>
          <w:p w14:paraId="04586CB1" w14:textId="77777777" w:rsidR="00230FD6" w:rsidRPr="00D641F0" w:rsidRDefault="00230FD6" w:rsidP="00230FD6">
            <w:pPr>
              <w:spacing w:line="276" w:lineRule="auto"/>
            </w:pPr>
            <w:r w:rsidRPr="00230FD6">
              <w:rPr>
                <w:color w:val="000000" w:themeColor="text1"/>
              </w:rPr>
              <w:t>HLTAID003</w:t>
            </w:r>
          </w:p>
        </w:tc>
        <w:tc>
          <w:tcPr>
            <w:tcW w:w="7245" w:type="dxa"/>
            <w:shd w:val="clear" w:color="000000" w:fill="FFFFFF"/>
            <w:vAlign w:val="center"/>
            <w:hideMark/>
          </w:tcPr>
          <w:p w14:paraId="4F4E7D32" w14:textId="77777777" w:rsidR="00230FD6" w:rsidRPr="00D641F0" w:rsidRDefault="00230FD6" w:rsidP="00230FD6">
            <w:pPr>
              <w:spacing w:line="276" w:lineRule="auto"/>
            </w:pPr>
            <w:r w:rsidRPr="00D641F0">
              <w:rPr>
                <w:color w:val="000000" w:themeColor="text1"/>
              </w:rPr>
              <w:t>Provide first aid</w:t>
            </w:r>
          </w:p>
        </w:tc>
      </w:tr>
    </w:tbl>
    <w:p w14:paraId="5CD59FB2" w14:textId="77777777" w:rsidR="00851BF0" w:rsidRPr="00851BF0" w:rsidRDefault="00851BF0" w:rsidP="00851BF0">
      <w:pPr>
        <w:rPr>
          <w:rFonts w:cs="Calibri"/>
          <w:b/>
          <w:color w:val="000000" w:themeColor="text1"/>
        </w:rPr>
      </w:pPr>
    </w:p>
    <w:p w14:paraId="0A5C5F76" w14:textId="77777777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Elective Units</w:t>
      </w:r>
    </w:p>
    <w:tbl>
      <w:tblPr>
        <w:tblW w:w="9201" w:type="dxa"/>
        <w:tblInd w:w="-34" w:type="dxa"/>
        <w:tblLook w:val="04A0" w:firstRow="1" w:lastRow="0" w:firstColumn="1" w:lastColumn="0" w:noHBand="0" w:noVBand="1"/>
      </w:tblPr>
      <w:tblGrid>
        <w:gridCol w:w="1789"/>
        <w:gridCol w:w="7412"/>
      </w:tblGrid>
      <w:tr w:rsidR="00D641F0" w:rsidRPr="00D641F0" w14:paraId="6B835D9C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5325549F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/>
                <w:szCs w:val="22"/>
                <w:lang w:val="en-GB"/>
              </w:rPr>
              <w:t>CPCCCM2012*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5A2C2B3B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Work safely at heights</w:t>
            </w:r>
          </w:p>
        </w:tc>
      </w:tr>
      <w:tr w:rsidR="00D641F0" w:rsidRPr="00D641F0" w14:paraId="4336410F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29AB0815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</w:rPr>
              <w:t>CPCCST2005*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2161E260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</w:rPr>
              <w:t>Carry out load slinging of off-site materials</w:t>
            </w:r>
          </w:p>
        </w:tc>
      </w:tr>
      <w:tr w:rsidR="00D641F0" w:rsidRPr="00D641F0" w14:paraId="6DAA5A93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136AC188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  <w:lang w:val="en-GB"/>
              </w:rPr>
              <w:t>CPCCWHS2001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018F3329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Apply WHS requirements, policies and procedures in the construction industry</w:t>
            </w:r>
          </w:p>
        </w:tc>
      </w:tr>
      <w:tr w:rsidR="00D641F0" w:rsidRPr="00D641F0" w14:paraId="52F6EF90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3B619976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CPCPCM2049*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2A492400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Cut mild steel using oxy-LPG-acetylene equipment</w:t>
            </w:r>
          </w:p>
        </w:tc>
      </w:tr>
      <w:tr w:rsidR="00D641F0" w:rsidRPr="00D641F0" w14:paraId="46E00D76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66513FCD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CPCPCM2052*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5609892B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Weld mild steel using oxy-acetylene equipment</w:t>
            </w:r>
          </w:p>
        </w:tc>
      </w:tr>
      <w:tr w:rsidR="00D641F0" w:rsidRPr="00D641F0" w14:paraId="5ABF35CB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1C7155B7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 xml:space="preserve">CPCPCM3022* 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42F20BE5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Weld polyethylene and polypropylene pipes using fusion method</w:t>
            </w:r>
          </w:p>
        </w:tc>
      </w:tr>
      <w:tr w:rsidR="00D641F0" w:rsidRPr="00D641F0" w14:paraId="7F247DBD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747F9245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CPCPDR2021*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5D1B65FD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Locate and clear blockages</w:t>
            </w:r>
          </w:p>
        </w:tc>
      </w:tr>
      <w:tr w:rsidR="00D641F0" w:rsidRPr="00D641F0" w14:paraId="1324DB6D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35F8ABE7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CPCPRF2023*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1FE79AA8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Collect and store roof water</w:t>
            </w:r>
          </w:p>
        </w:tc>
      </w:tr>
      <w:tr w:rsidR="00D641F0" w:rsidRPr="00D641F0" w14:paraId="1BFA3045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0802A783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CPCPSN3025*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68E107EE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Install pre-treatment facilities</w:t>
            </w:r>
          </w:p>
        </w:tc>
      </w:tr>
      <w:tr w:rsidR="00D641F0" w:rsidRPr="00D641F0" w14:paraId="21A48953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681A95BD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>CPCPSN3026*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5EEF6939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szCs w:val="22"/>
              </w:rPr>
              <w:t xml:space="preserve">Install sewerage </w:t>
            </w:r>
            <w:proofErr w:type="spellStart"/>
            <w:r w:rsidRPr="00D641F0">
              <w:rPr>
                <w:szCs w:val="22"/>
              </w:rPr>
              <w:t>pumpsets</w:t>
            </w:r>
            <w:proofErr w:type="spellEnd"/>
          </w:p>
        </w:tc>
      </w:tr>
      <w:tr w:rsidR="00D641F0" w:rsidRPr="00D641F0" w14:paraId="6E585AB9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4034F1EB" w14:textId="56EAA8B3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</w:rPr>
              <w:t>RIICTT306</w:t>
            </w:r>
            <w:r w:rsidR="00EE7E17">
              <w:rPr>
                <w:color w:val="000000" w:themeColor="text1"/>
                <w:szCs w:val="22"/>
              </w:rPr>
              <w:t>E</w:t>
            </w:r>
            <w:bookmarkStart w:id="2" w:name="_GoBack"/>
            <w:bookmarkEnd w:id="2"/>
            <w:r w:rsidRPr="00D641F0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4A31AA20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  <w:lang w:val="en-GB"/>
              </w:rPr>
              <w:t>Install cure in-place linings for existing pipeline systems</w:t>
            </w:r>
          </w:p>
        </w:tc>
      </w:tr>
      <w:tr w:rsidR="00D641F0" w:rsidRPr="00D641F0" w14:paraId="3923F674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4E9D67E3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</w:rPr>
              <w:t>RIIMPO320F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07A752E6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  <w:lang w:val="en-GB"/>
              </w:rPr>
              <w:t>Conduct civil construction excavator operations</w:t>
            </w:r>
          </w:p>
        </w:tc>
      </w:tr>
      <w:tr w:rsidR="00D641F0" w:rsidRPr="00D641F0" w14:paraId="1F91389C" w14:textId="77777777" w:rsidTr="001B2345">
        <w:trPr>
          <w:trHeight w:val="19"/>
        </w:trPr>
        <w:tc>
          <w:tcPr>
            <w:tcW w:w="1789" w:type="dxa"/>
            <w:shd w:val="clear" w:color="000000" w:fill="FFFFFF"/>
            <w:vAlign w:val="center"/>
            <w:hideMark/>
          </w:tcPr>
          <w:p w14:paraId="33B2A31F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</w:rPr>
              <w:t>RIIWHS202D</w:t>
            </w:r>
          </w:p>
        </w:tc>
        <w:tc>
          <w:tcPr>
            <w:tcW w:w="7412" w:type="dxa"/>
            <w:shd w:val="clear" w:color="000000" w:fill="FFFFFF"/>
            <w:vAlign w:val="center"/>
            <w:hideMark/>
          </w:tcPr>
          <w:p w14:paraId="6728B413" w14:textId="77777777" w:rsidR="00D641F0" w:rsidRPr="00D641F0" w:rsidRDefault="00D641F0" w:rsidP="00D641F0">
            <w:pPr>
              <w:spacing w:line="276" w:lineRule="auto"/>
              <w:rPr>
                <w:color w:val="000000"/>
                <w:szCs w:val="22"/>
              </w:rPr>
            </w:pPr>
            <w:r w:rsidRPr="00D641F0">
              <w:rPr>
                <w:color w:val="000000" w:themeColor="text1"/>
                <w:szCs w:val="22"/>
                <w:lang w:val="en-GB"/>
              </w:rPr>
              <w:t xml:space="preserve">Enter and work in confined spaces </w:t>
            </w:r>
          </w:p>
        </w:tc>
      </w:tr>
    </w:tbl>
    <w:p w14:paraId="6EEFF637" w14:textId="656BA007" w:rsidR="00851BF0" w:rsidRDefault="00851BF0" w:rsidP="00851BF0">
      <w:pPr>
        <w:rPr>
          <w:rFonts w:cs="Calibri"/>
          <w:color w:val="000000" w:themeColor="text1"/>
        </w:rPr>
      </w:pPr>
    </w:p>
    <w:p w14:paraId="6CE70A47" w14:textId="77777777" w:rsidR="00D641F0" w:rsidRPr="00851BF0" w:rsidRDefault="00D641F0" w:rsidP="00851BF0">
      <w:pPr>
        <w:rPr>
          <w:rFonts w:cs="Calibri"/>
          <w:color w:val="000000" w:themeColor="text1"/>
        </w:rPr>
      </w:pPr>
    </w:p>
    <w:p w14:paraId="06C589E7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750F960D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6348286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6241D353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1254F8F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5D1B22B6" w14:textId="69C2CC80" w:rsidR="00851BF0" w:rsidRPr="00851BF0" w:rsidRDefault="000C0E81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332764B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1FC6D2D" w14:textId="2EF948E1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</w:t>
            </w:r>
            <w:r w:rsidR="00185B87">
              <w:rPr>
                <w:rFonts w:cs="Calibri"/>
                <w:color w:val="000000" w:themeColor="text1"/>
                <w:lang w:eastAsia="en-AU"/>
              </w:rPr>
              <w:t>2</w:t>
            </w:r>
            <w:r w:rsidR="001B2345">
              <w:rPr>
                <w:rFonts w:cs="Calibri"/>
                <w:color w:val="000000" w:themeColor="text1"/>
                <w:lang w:eastAsia="en-AU"/>
              </w:rPr>
              <w:t>07</w:t>
            </w:r>
            <w:r w:rsidR="008608BE">
              <w:rPr>
                <w:rFonts w:cs="Calibri"/>
                <w:color w:val="000000" w:themeColor="text1"/>
                <w:lang w:eastAsia="en-AU"/>
              </w:rPr>
              <w:t>20</w:t>
            </w:r>
            <w:r w:rsidR="00185B87">
              <w:rPr>
                <w:rFonts w:cs="Calibri"/>
                <w:color w:val="000000" w:themeColor="text1"/>
                <w:lang w:eastAsia="en-AU"/>
              </w:rPr>
              <w:t xml:space="preserve"> 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Certificate II in </w:t>
            </w:r>
            <w:r w:rsidR="00185B87">
              <w:rPr>
                <w:rFonts w:cs="Calibri"/>
                <w:color w:val="000000" w:themeColor="text1"/>
                <w:lang w:eastAsia="en-AU"/>
              </w:rPr>
              <w:t>Drainage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BF54C4F" w14:textId="77777777" w:rsidR="00851BF0" w:rsidRPr="00851BF0" w:rsidRDefault="00185B87" w:rsidP="007C2137">
            <w:pPr>
              <w:rPr>
                <w:rFonts w:cs="Calibri"/>
                <w:color w:val="000000" w:themeColor="text1"/>
              </w:rPr>
            </w:pPr>
            <w:r w:rsidRPr="00185B87">
              <w:rPr>
                <w:rFonts w:cs="Calibri"/>
                <w:color w:val="000000" w:themeColor="text1"/>
              </w:rPr>
              <w:t>CPC20712 Certificate II in Drainage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0C7D615F" w14:textId="6CAD1E3B" w:rsidR="00851BF0" w:rsidRPr="00851BF0" w:rsidRDefault="00185B87" w:rsidP="008448F6">
            <w:pPr>
              <w:rPr>
                <w:rFonts w:cs="Calibri"/>
                <w:color w:val="000000" w:themeColor="text1"/>
              </w:rPr>
            </w:pPr>
            <w:r w:rsidRPr="00185B87">
              <w:rPr>
                <w:rFonts w:cs="Calibri"/>
                <w:color w:val="000000" w:themeColor="text1"/>
              </w:rPr>
              <w:t xml:space="preserve">Qualification supersedes and is equivalent to </w:t>
            </w:r>
            <w:r w:rsidR="001B2345" w:rsidRPr="00185B87">
              <w:rPr>
                <w:rFonts w:cs="Calibri"/>
                <w:color w:val="000000" w:themeColor="text1"/>
              </w:rPr>
              <w:t>CPC20712 Certificate II in Drainage</w:t>
            </w:r>
            <w:r w:rsidR="001B2345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10D37ED" w14:textId="77777777" w:rsidR="00851BF0" w:rsidRPr="00851BF0" w:rsidRDefault="00185B87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094F0C8F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38A18225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270AA820" w14:textId="77777777" w:rsidR="00851BF0" w:rsidRPr="00851BF0" w:rsidRDefault="00851BF0" w:rsidP="00851BF0">
      <w:pPr>
        <w:rPr>
          <w:b/>
        </w:rPr>
      </w:pPr>
    </w:p>
    <w:p w14:paraId="5EE08F91" w14:textId="780DFCDD" w:rsidR="00D120A2" w:rsidRDefault="00851BF0" w:rsidP="00D120A2">
      <w:pPr>
        <w:rPr>
          <w:rFonts w:cs="Calibri"/>
          <w:color w:val="000000" w:themeColor="text1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</w:t>
      </w:r>
    </w:p>
    <w:p w14:paraId="4BAAAC6F" w14:textId="6DA60BCB" w:rsidR="001B2345" w:rsidRDefault="001B2345" w:rsidP="00D120A2">
      <w:pPr>
        <w:rPr>
          <w:rFonts w:cs="Calibri"/>
          <w:color w:val="000000" w:themeColor="text1"/>
        </w:rPr>
      </w:pPr>
    </w:p>
    <w:p w14:paraId="4AC1C734" w14:textId="77777777" w:rsidR="001B2345" w:rsidRPr="00CC0B26" w:rsidRDefault="004D7345" w:rsidP="001B2345">
      <w:pPr>
        <w:rPr>
          <w:rFonts w:eastAsia="Yu Gothic Light"/>
          <w:b/>
          <w:sz w:val="32"/>
          <w:szCs w:val="26"/>
        </w:rPr>
      </w:pPr>
      <w:hyperlink r:id="rId8" w:history="1">
        <w:r w:rsidR="001B2345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161F530D" w14:textId="77777777" w:rsidR="001B2345" w:rsidRPr="000E66CD" w:rsidRDefault="001B2345" w:rsidP="00D120A2">
      <w:pPr>
        <w:rPr>
          <w:rFonts w:cs="Calibri"/>
        </w:rPr>
      </w:pPr>
    </w:p>
    <w:sectPr w:rsidR="001B2345" w:rsidRPr="000E66CD" w:rsidSect="0010064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102B" w14:textId="77777777" w:rsidR="004D7345" w:rsidRDefault="004D7345">
      <w:r>
        <w:separator/>
      </w:r>
    </w:p>
  </w:endnote>
  <w:endnote w:type="continuationSeparator" w:id="0">
    <w:p w14:paraId="00E954A9" w14:textId="77777777" w:rsidR="004D7345" w:rsidRDefault="004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B30E67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4F3C816C" w14:textId="52177DE4" w:rsidR="00866AAA" w:rsidRDefault="004D7345" w:rsidP="00F81562">
            <w:pPr>
              <w:pStyle w:val="Footer"/>
            </w:pPr>
          </w:p>
        </w:sdtContent>
      </w:sdt>
    </w:sdtContent>
  </w:sdt>
  <w:p w14:paraId="5F3DFDC0" w14:textId="77777777" w:rsidR="00866AAA" w:rsidRDefault="004D7345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65DB" w14:textId="77777777" w:rsidR="004D7345" w:rsidRDefault="004D7345">
      <w:r>
        <w:separator/>
      </w:r>
    </w:p>
  </w:footnote>
  <w:footnote w:type="continuationSeparator" w:id="0">
    <w:p w14:paraId="2876417C" w14:textId="77777777" w:rsidR="004D7345" w:rsidRDefault="004D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96679"/>
      <w:docPartObj>
        <w:docPartGallery w:val="Watermarks"/>
        <w:docPartUnique/>
      </w:docPartObj>
    </w:sdtPr>
    <w:sdtEndPr/>
    <w:sdtContent>
      <w:p w14:paraId="2EA67BB3" w14:textId="69E001E8" w:rsidR="00A664BF" w:rsidRDefault="004D7345" w:rsidP="00F81562">
        <w:pPr>
          <w:pStyle w:val="Header"/>
        </w:pPr>
      </w:p>
    </w:sdtContent>
  </w:sdt>
  <w:p w14:paraId="43E44E01" w14:textId="77777777" w:rsidR="00992786" w:rsidRPr="008722DF" w:rsidRDefault="004D7345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5571"/>
    <w:multiLevelType w:val="hybridMultilevel"/>
    <w:tmpl w:val="DD245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69BE"/>
    <w:multiLevelType w:val="hybridMultilevel"/>
    <w:tmpl w:val="B8BECBB8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260"/>
    <w:multiLevelType w:val="hybridMultilevel"/>
    <w:tmpl w:val="EF96F9EC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21837"/>
    <w:multiLevelType w:val="hybridMultilevel"/>
    <w:tmpl w:val="6F628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3329"/>
    <w:multiLevelType w:val="hybridMultilevel"/>
    <w:tmpl w:val="E13E8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1"/>
  </w:num>
  <w:num w:numId="5">
    <w:abstractNumId w:val="5"/>
  </w:num>
  <w:num w:numId="6">
    <w:abstractNumId w:val="3"/>
  </w:num>
  <w:num w:numId="7">
    <w:abstractNumId w:val="22"/>
  </w:num>
  <w:num w:numId="8">
    <w:abstractNumId w:val="18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0"/>
  </w:num>
  <w:num w:numId="20">
    <w:abstractNumId w:val="4"/>
  </w:num>
  <w:num w:numId="21">
    <w:abstractNumId w:val="7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32C46"/>
    <w:rsid w:val="00034BDA"/>
    <w:rsid w:val="00044735"/>
    <w:rsid w:val="00052C13"/>
    <w:rsid w:val="0005361C"/>
    <w:rsid w:val="00067029"/>
    <w:rsid w:val="00074E56"/>
    <w:rsid w:val="0008406B"/>
    <w:rsid w:val="000A2BE9"/>
    <w:rsid w:val="000A3810"/>
    <w:rsid w:val="000C0E81"/>
    <w:rsid w:val="000C678D"/>
    <w:rsid w:val="000D3688"/>
    <w:rsid w:val="000E4E62"/>
    <w:rsid w:val="000E66CD"/>
    <w:rsid w:val="000F27E7"/>
    <w:rsid w:val="001515EE"/>
    <w:rsid w:val="00166CF4"/>
    <w:rsid w:val="001847BC"/>
    <w:rsid w:val="00185B87"/>
    <w:rsid w:val="001A0071"/>
    <w:rsid w:val="001A2875"/>
    <w:rsid w:val="001A3942"/>
    <w:rsid w:val="001B2345"/>
    <w:rsid w:val="001C65B8"/>
    <w:rsid w:val="001C71B8"/>
    <w:rsid w:val="001D675B"/>
    <w:rsid w:val="001D6DD8"/>
    <w:rsid w:val="001F31E0"/>
    <w:rsid w:val="001F4AD6"/>
    <w:rsid w:val="001F6E2F"/>
    <w:rsid w:val="00230FD6"/>
    <w:rsid w:val="00237516"/>
    <w:rsid w:val="00261826"/>
    <w:rsid w:val="00273978"/>
    <w:rsid w:val="00275523"/>
    <w:rsid w:val="002A5AA0"/>
    <w:rsid w:val="002B2872"/>
    <w:rsid w:val="002C406B"/>
    <w:rsid w:val="002F4AC9"/>
    <w:rsid w:val="00305DA3"/>
    <w:rsid w:val="003113D8"/>
    <w:rsid w:val="00332F39"/>
    <w:rsid w:val="003603F9"/>
    <w:rsid w:val="00376AB2"/>
    <w:rsid w:val="00395BF3"/>
    <w:rsid w:val="003C1F7C"/>
    <w:rsid w:val="003C4CC0"/>
    <w:rsid w:val="003D3CDC"/>
    <w:rsid w:val="003D568B"/>
    <w:rsid w:val="003D6689"/>
    <w:rsid w:val="003F7434"/>
    <w:rsid w:val="00400C9B"/>
    <w:rsid w:val="00423395"/>
    <w:rsid w:val="00430777"/>
    <w:rsid w:val="004436F9"/>
    <w:rsid w:val="004A1D97"/>
    <w:rsid w:val="004D182E"/>
    <w:rsid w:val="004D3D42"/>
    <w:rsid w:val="004D7345"/>
    <w:rsid w:val="004E3212"/>
    <w:rsid w:val="005074DE"/>
    <w:rsid w:val="005223A2"/>
    <w:rsid w:val="00540D9F"/>
    <w:rsid w:val="00550D37"/>
    <w:rsid w:val="0055758F"/>
    <w:rsid w:val="00566E99"/>
    <w:rsid w:val="00572608"/>
    <w:rsid w:val="00596C91"/>
    <w:rsid w:val="00620FB0"/>
    <w:rsid w:val="00636902"/>
    <w:rsid w:val="00672F3A"/>
    <w:rsid w:val="006A3447"/>
    <w:rsid w:val="006B5C77"/>
    <w:rsid w:val="006C426C"/>
    <w:rsid w:val="006F633B"/>
    <w:rsid w:val="007028AD"/>
    <w:rsid w:val="00717B1C"/>
    <w:rsid w:val="0073065B"/>
    <w:rsid w:val="00752DE3"/>
    <w:rsid w:val="007617D1"/>
    <w:rsid w:val="00794FFC"/>
    <w:rsid w:val="007966A7"/>
    <w:rsid w:val="007A0C7E"/>
    <w:rsid w:val="007B08A3"/>
    <w:rsid w:val="007C088B"/>
    <w:rsid w:val="007D0B6B"/>
    <w:rsid w:val="007D14D7"/>
    <w:rsid w:val="007D30C1"/>
    <w:rsid w:val="007F0518"/>
    <w:rsid w:val="00827720"/>
    <w:rsid w:val="008448F6"/>
    <w:rsid w:val="00844EA9"/>
    <w:rsid w:val="00851BF0"/>
    <w:rsid w:val="008608BE"/>
    <w:rsid w:val="008662B4"/>
    <w:rsid w:val="00866CEF"/>
    <w:rsid w:val="0087310C"/>
    <w:rsid w:val="008B7086"/>
    <w:rsid w:val="008C6791"/>
    <w:rsid w:val="008E0F49"/>
    <w:rsid w:val="008E2D16"/>
    <w:rsid w:val="008E50FC"/>
    <w:rsid w:val="008F7C62"/>
    <w:rsid w:val="00930EC9"/>
    <w:rsid w:val="009466D5"/>
    <w:rsid w:val="00951EA4"/>
    <w:rsid w:val="009958EE"/>
    <w:rsid w:val="009B0A2C"/>
    <w:rsid w:val="009D1A28"/>
    <w:rsid w:val="009D70C2"/>
    <w:rsid w:val="009E4E40"/>
    <w:rsid w:val="00A027EE"/>
    <w:rsid w:val="00A137D4"/>
    <w:rsid w:val="00A207A0"/>
    <w:rsid w:val="00A50BFA"/>
    <w:rsid w:val="00A67C04"/>
    <w:rsid w:val="00A8433E"/>
    <w:rsid w:val="00AA63F7"/>
    <w:rsid w:val="00AA6420"/>
    <w:rsid w:val="00AC0D5A"/>
    <w:rsid w:val="00AC15FB"/>
    <w:rsid w:val="00AC3F47"/>
    <w:rsid w:val="00AD6821"/>
    <w:rsid w:val="00B178C6"/>
    <w:rsid w:val="00B26648"/>
    <w:rsid w:val="00B34983"/>
    <w:rsid w:val="00B851DA"/>
    <w:rsid w:val="00B878B7"/>
    <w:rsid w:val="00BA0F96"/>
    <w:rsid w:val="00BB233C"/>
    <w:rsid w:val="00BC1B87"/>
    <w:rsid w:val="00BD0A4B"/>
    <w:rsid w:val="00BF3E8D"/>
    <w:rsid w:val="00C00C62"/>
    <w:rsid w:val="00C26879"/>
    <w:rsid w:val="00C43201"/>
    <w:rsid w:val="00C626C2"/>
    <w:rsid w:val="00C67E10"/>
    <w:rsid w:val="00C964DA"/>
    <w:rsid w:val="00CC1817"/>
    <w:rsid w:val="00CD5179"/>
    <w:rsid w:val="00CF3B97"/>
    <w:rsid w:val="00D120A2"/>
    <w:rsid w:val="00D641F0"/>
    <w:rsid w:val="00D965CF"/>
    <w:rsid w:val="00D97208"/>
    <w:rsid w:val="00DD0353"/>
    <w:rsid w:val="00DE481A"/>
    <w:rsid w:val="00E07BE1"/>
    <w:rsid w:val="00E246F6"/>
    <w:rsid w:val="00E25DA2"/>
    <w:rsid w:val="00E50172"/>
    <w:rsid w:val="00E513B6"/>
    <w:rsid w:val="00E874CB"/>
    <w:rsid w:val="00E93013"/>
    <w:rsid w:val="00EA204F"/>
    <w:rsid w:val="00EB0C22"/>
    <w:rsid w:val="00EB2B4F"/>
    <w:rsid w:val="00ED3136"/>
    <w:rsid w:val="00EE7E17"/>
    <w:rsid w:val="00F26AB8"/>
    <w:rsid w:val="00F32A35"/>
    <w:rsid w:val="00F750B4"/>
    <w:rsid w:val="00F84E30"/>
    <w:rsid w:val="00F8639F"/>
    <w:rsid w:val="00FB44FC"/>
    <w:rsid w:val="00FC7C23"/>
    <w:rsid w:val="00FD1BD7"/>
    <w:rsid w:val="00FD3788"/>
    <w:rsid w:val="00FD6234"/>
    <w:rsid w:val="00FE0C02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267C"/>
  <w15:docId w15:val="{AFA3B276-6A32-4731-AA85-D7A12F3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3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42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42"/>
    <w:rPr>
      <w:rFonts w:ascii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42"/>
    <w:rPr>
      <w:rFonts w:ascii="Segoe UI" w:hAnsi="Segoe UI" w:cs="Segoe UI"/>
      <w:sz w:val="18"/>
      <w:szCs w:val="18"/>
      <w:lang w:val="en-AU"/>
    </w:rPr>
  </w:style>
  <w:style w:type="character" w:customStyle="1" w:styleId="accessibilityonly">
    <w:name w:val="accessibilityonly"/>
    <w:basedOn w:val="DefaultParagraphFont"/>
    <w:rsid w:val="00044735"/>
  </w:style>
  <w:style w:type="paragraph" w:styleId="FootnoteText">
    <w:name w:val="footnote text"/>
    <w:basedOn w:val="Normal"/>
    <w:link w:val="FootnoteTextChar"/>
    <w:uiPriority w:val="99"/>
    <w:semiHidden/>
    <w:unhideWhenUsed/>
    <w:rsid w:val="00EB0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C22"/>
    <w:rPr>
      <w:rFonts w:ascii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B0C22"/>
    <w:rPr>
      <w:vertAlign w:val="superscript"/>
    </w:rPr>
  </w:style>
  <w:style w:type="paragraph" w:styleId="NoSpacing">
    <w:name w:val="No Spacing"/>
    <w:uiPriority w:val="1"/>
    <w:qFormat/>
    <w:rsid w:val="00E874CB"/>
    <w:rPr>
      <w:rFonts w:ascii="Calibri" w:hAnsi="Calibri" w:cs="Times New Roman"/>
      <w:sz w:val="22"/>
      <w:lang w:val="en-AU"/>
    </w:rPr>
  </w:style>
  <w:style w:type="paragraph" w:customStyle="1" w:styleId="SIText-Bold">
    <w:name w:val="SI Text - Bold"/>
    <w:link w:val="SIText-BoldChar"/>
    <w:qFormat/>
    <w:rsid w:val="00D641F0"/>
    <w:pPr>
      <w:spacing w:before="80" w:after="80"/>
    </w:pPr>
    <w:rPr>
      <w:rFonts w:ascii="Arial" w:hAnsi="Arial" w:cs="Times New Roman"/>
      <w:b/>
      <w:sz w:val="20"/>
      <w:szCs w:val="22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D641F0"/>
    <w:rPr>
      <w:rFonts w:ascii="Arial" w:hAnsi="Arial" w:cs="Times New Roman"/>
      <w:b/>
      <w:sz w:val="20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467E-E691-4A00-84DA-3F9AF467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6</cp:revision>
  <cp:lastPrinted>2019-06-27T02:15:00Z</cp:lastPrinted>
  <dcterms:created xsi:type="dcterms:W3CDTF">2020-03-02T22:39:00Z</dcterms:created>
  <dcterms:modified xsi:type="dcterms:W3CDTF">2020-04-07T02:40:00Z</dcterms:modified>
</cp:coreProperties>
</file>