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FB9FC5" w14:textId="77777777" w:rsidR="00E954F3" w:rsidRPr="00740D4C" w:rsidRDefault="00E954F3" w:rsidP="00E954F3">
      <w:pPr>
        <w:ind w:right="-574"/>
        <w:rPr>
          <w:rFonts w:asciiTheme="minorHAnsi" w:hAnsiTheme="minorHAnsi" w:cstheme="minorHAnsi"/>
        </w:rPr>
      </w:pPr>
      <w:r w:rsidRPr="00740D4C">
        <w:rPr>
          <w:rFonts w:asciiTheme="minorHAnsi" w:hAnsiTheme="minorHAnsi" w:cstheme="minorHAnsi"/>
          <w:noProof/>
          <w:lang w:eastAsia="en-AU"/>
        </w:rPr>
        <mc:AlternateContent>
          <mc:Choice Requires="wpg">
            <w:drawing>
              <wp:anchor distT="0" distB="0" distL="114300" distR="114300" simplePos="0" relativeHeight="251647488" behindDoc="0" locked="0" layoutInCell="1" allowOverlap="1" wp14:anchorId="6608F78C" wp14:editId="010DA6EE">
                <wp:simplePos x="0" y="0"/>
                <wp:positionH relativeFrom="margin">
                  <wp:align>left</wp:align>
                </wp:positionH>
                <wp:positionV relativeFrom="margin">
                  <wp:posOffset>171450</wp:posOffset>
                </wp:positionV>
                <wp:extent cx="3219450" cy="1303655"/>
                <wp:effectExtent l="0" t="0" r="0" b="0"/>
                <wp:wrapSquare wrapText="bothSides"/>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9450" cy="1303655"/>
                          <a:chOff x="7874" y="759160"/>
                          <a:chExt cx="5442524" cy="2112547"/>
                        </a:xfrm>
                      </wpg:grpSpPr>
                      <pic:pic xmlns:pic="http://schemas.openxmlformats.org/drawingml/2006/picture">
                        <pic:nvPicPr>
                          <pic:cNvPr id="11" name="ArtibusInnovationLogo_lge.png"/>
                          <pic:cNvPicPr>
                            <a:picLocks noChangeAspect="1"/>
                          </pic:cNvPicPr>
                        </pic:nvPicPr>
                        <pic:blipFill>
                          <a:blip r:embed="rId8"/>
                          <a:stretch>
                            <a:fillRect/>
                          </a:stretch>
                        </pic:blipFill>
                        <pic:spPr>
                          <a:xfrm>
                            <a:off x="7874" y="759160"/>
                            <a:ext cx="5442524" cy="1626082"/>
                          </a:xfrm>
                          <a:prstGeom prst="rect">
                            <a:avLst/>
                          </a:prstGeom>
                          <a:ln w="12700" cap="flat">
                            <a:noFill/>
                            <a:miter lim="400000"/>
                          </a:ln>
                          <a:effectLst/>
                        </pic:spPr>
                      </pic:pic>
                      <pic:pic xmlns:pic="http://schemas.openxmlformats.org/drawingml/2006/picture">
                        <pic:nvPicPr>
                          <pic:cNvPr id="12" name="DevelopingIndustrySkills.png"/>
                          <pic:cNvPicPr>
                            <a:picLocks noChangeAspect="1"/>
                          </pic:cNvPicPr>
                        </pic:nvPicPr>
                        <pic:blipFill>
                          <a:blip r:embed="rId9"/>
                          <a:stretch>
                            <a:fillRect/>
                          </a:stretch>
                        </pic:blipFill>
                        <pic:spPr>
                          <a:xfrm>
                            <a:off x="39367" y="2519591"/>
                            <a:ext cx="4015026" cy="352116"/>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w:pict>
              <v:group w14:anchorId="189BC98B" id="Group 7" o:spid="_x0000_s1026" style="position:absolute;margin-left:0;margin-top:13.5pt;width:253.5pt;height:102.65pt;z-index:251659264;mso-position-horizontal:left;mso-position-horizontal-relative:margin;mso-position-vertical-relative:margin" coordorigin="78,7591" coordsize="54425,21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&#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rtibusInnovationLogo_lge.png" o:spid="_x0000_s1027" type="#_x0000_t75" style="position:absolute;left:78;top:7591;width:54425;height:1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" strokeweight="1pt">
                  <v:stroke miterlimit="4"/>
                  <v:imagedata r:id="rId10" o:title=""/>
                </v:shape>
                <v:shape id="DevelopingIndustrySkills.png" o:spid="_x0000_s1028" type="#_x0000_t75" style="position:absolute;left:393;top:25195;width:40150;height:3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" strokeweight="1pt">
                  <v:stroke miterlimit="4"/>
                  <v:imagedata r:id="rId11" o:title=""/>
                </v:shape>
                <w10:wrap type="square" anchorx="margin" anchory="margin"/>
              </v:group>
            </w:pict>
          </mc:Fallback>
        </mc:AlternateContent>
      </w:r>
    </w:p>
    <w:p w14:paraId="192D2614" w14:textId="77777777" w:rsidR="00E954F3" w:rsidRPr="00740D4C" w:rsidRDefault="00E954F3" w:rsidP="00E954F3">
      <w:pPr>
        <w:ind w:right="-574"/>
        <w:rPr>
          <w:rFonts w:asciiTheme="minorHAnsi" w:hAnsiTheme="minorHAnsi" w:cstheme="minorHAnsi"/>
        </w:rPr>
      </w:pPr>
    </w:p>
    <w:p w14:paraId="741A9B1D" w14:textId="77777777" w:rsidR="00E954F3" w:rsidRPr="00740D4C" w:rsidRDefault="00E954F3" w:rsidP="00E954F3">
      <w:pPr>
        <w:ind w:right="-574"/>
        <w:rPr>
          <w:rFonts w:asciiTheme="minorHAnsi" w:hAnsiTheme="minorHAnsi" w:cstheme="minorHAnsi"/>
        </w:rPr>
      </w:pPr>
    </w:p>
    <w:p w14:paraId="3BBD9D2C" w14:textId="77777777" w:rsidR="00E954F3" w:rsidRPr="00740D4C" w:rsidRDefault="00E954F3" w:rsidP="00E954F3">
      <w:pPr>
        <w:ind w:right="-574"/>
        <w:rPr>
          <w:rFonts w:asciiTheme="minorHAnsi" w:hAnsiTheme="minorHAnsi" w:cstheme="minorHAnsi"/>
        </w:rPr>
      </w:pPr>
    </w:p>
    <w:p w14:paraId="744381B7" w14:textId="77777777" w:rsidR="00E954F3" w:rsidRPr="00740D4C" w:rsidRDefault="00E954F3" w:rsidP="00E954F3">
      <w:pPr>
        <w:ind w:right="-574"/>
        <w:rPr>
          <w:rFonts w:asciiTheme="minorHAnsi" w:hAnsiTheme="minorHAnsi" w:cstheme="minorHAnsi"/>
        </w:rPr>
      </w:pPr>
    </w:p>
    <w:p w14:paraId="5CD4366D" w14:textId="77777777" w:rsidR="00E954F3" w:rsidRPr="00740D4C" w:rsidRDefault="00E954F3" w:rsidP="00E954F3">
      <w:pPr>
        <w:ind w:right="-574"/>
        <w:rPr>
          <w:rFonts w:asciiTheme="minorHAnsi" w:hAnsiTheme="minorHAnsi" w:cstheme="minorHAnsi"/>
        </w:rPr>
      </w:pPr>
    </w:p>
    <w:p w14:paraId="5438D1A2" w14:textId="77777777" w:rsidR="00E954F3" w:rsidRPr="00740D4C" w:rsidRDefault="00E954F3" w:rsidP="00E954F3">
      <w:pPr>
        <w:ind w:right="-574"/>
        <w:rPr>
          <w:rFonts w:asciiTheme="minorHAnsi" w:hAnsiTheme="minorHAnsi" w:cstheme="minorHAnsi"/>
        </w:rPr>
      </w:pPr>
    </w:p>
    <w:p w14:paraId="22CF0C1F" w14:textId="77777777" w:rsidR="00E954F3" w:rsidRPr="00740D4C" w:rsidRDefault="00E954F3" w:rsidP="00E954F3">
      <w:pPr>
        <w:ind w:right="-574"/>
        <w:rPr>
          <w:rFonts w:asciiTheme="minorHAnsi" w:hAnsiTheme="minorHAnsi" w:cstheme="minorHAnsi"/>
        </w:rPr>
      </w:pPr>
    </w:p>
    <w:p w14:paraId="7C10B3AF" w14:textId="77777777" w:rsidR="00E954F3" w:rsidRPr="00740D4C" w:rsidRDefault="00E954F3" w:rsidP="00E954F3">
      <w:pPr>
        <w:ind w:right="-574"/>
        <w:rPr>
          <w:rFonts w:asciiTheme="minorHAnsi" w:hAnsiTheme="minorHAnsi" w:cstheme="minorHAnsi"/>
        </w:rPr>
      </w:pPr>
    </w:p>
    <w:p w14:paraId="27CA4A25" w14:textId="77777777" w:rsidR="00E954F3" w:rsidRPr="00740D4C" w:rsidRDefault="00E954F3" w:rsidP="00E954F3">
      <w:pPr>
        <w:ind w:right="-574"/>
        <w:rPr>
          <w:rFonts w:asciiTheme="minorHAnsi" w:hAnsiTheme="minorHAnsi" w:cstheme="minorHAnsi"/>
        </w:rPr>
      </w:pPr>
    </w:p>
    <w:p w14:paraId="168B33CD" w14:textId="77777777" w:rsidR="00E954F3" w:rsidRPr="00740D4C" w:rsidRDefault="00E954F3" w:rsidP="00E954F3">
      <w:pPr>
        <w:ind w:right="-574"/>
        <w:rPr>
          <w:rFonts w:asciiTheme="minorHAnsi" w:hAnsiTheme="minorHAnsi" w:cstheme="minorHAnsi"/>
        </w:rPr>
      </w:pPr>
    </w:p>
    <w:p w14:paraId="754F0873" w14:textId="77777777" w:rsidR="00E954F3" w:rsidRPr="00740D4C" w:rsidRDefault="00E954F3" w:rsidP="00E954F3">
      <w:pPr>
        <w:ind w:right="-574"/>
        <w:rPr>
          <w:rFonts w:asciiTheme="minorHAnsi" w:hAnsiTheme="minorHAnsi" w:cstheme="minorHAnsi"/>
        </w:rPr>
      </w:pPr>
    </w:p>
    <w:p w14:paraId="235F9C7D" w14:textId="77777777" w:rsidR="00E954F3" w:rsidRPr="00740D4C" w:rsidRDefault="00E954F3" w:rsidP="00E954F3">
      <w:pPr>
        <w:ind w:right="-574"/>
        <w:rPr>
          <w:rFonts w:asciiTheme="minorHAnsi" w:hAnsiTheme="minorHAnsi" w:cstheme="minorHAnsi"/>
        </w:rPr>
      </w:pPr>
    </w:p>
    <w:p w14:paraId="260328C0" w14:textId="77777777" w:rsidR="00E954F3" w:rsidRPr="00740D4C" w:rsidRDefault="00E954F3" w:rsidP="00E954F3">
      <w:pPr>
        <w:ind w:right="-574"/>
        <w:rPr>
          <w:rFonts w:asciiTheme="minorHAnsi" w:hAnsiTheme="minorHAnsi" w:cstheme="minorHAnsi"/>
        </w:rPr>
      </w:pPr>
    </w:p>
    <w:p w14:paraId="623F1036" w14:textId="77777777" w:rsidR="00E954F3" w:rsidRPr="00CA66DD" w:rsidRDefault="00E954F3" w:rsidP="00E954F3">
      <w:pPr>
        <w:ind w:right="-574"/>
        <w:rPr>
          <w:rFonts w:asciiTheme="minorHAnsi" w:hAnsiTheme="minorHAnsi" w:cstheme="minorHAnsi"/>
          <w:b/>
          <w:color w:val="A3A8AE"/>
          <w:sz w:val="72"/>
          <w:szCs w:val="72"/>
        </w:rPr>
      </w:pPr>
      <w:r w:rsidRPr="00CA66DD">
        <w:rPr>
          <w:rFonts w:asciiTheme="minorHAnsi" w:hAnsiTheme="minorHAnsi" w:cstheme="minorHAnsi"/>
          <w:b/>
          <w:color w:val="A3A8AE"/>
          <w:sz w:val="72"/>
          <w:szCs w:val="72"/>
        </w:rPr>
        <w:t>Case for Endorsement</w:t>
      </w:r>
    </w:p>
    <w:p w14:paraId="285DC5E1" w14:textId="77777777" w:rsidR="00E954F3" w:rsidRPr="00740D4C" w:rsidRDefault="00E954F3" w:rsidP="00E954F3">
      <w:pPr>
        <w:ind w:right="-574"/>
        <w:rPr>
          <w:rFonts w:asciiTheme="minorHAnsi" w:hAnsiTheme="minorHAnsi" w:cstheme="minorHAnsi"/>
          <w:b/>
          <w:color w:val="A3A8AE"/>
          <w:sz w:val="52"/>
        </w:rPr>
      </w:pPr>
    </w:p>
    <w:p w14:paraId="307D0F8C" w14:textId="3EFE063F" w:rsidR="00E954F3" w:rsidRPr="00CA66DD" w:rsidRDefault="000E4403" w:rsidP="00E954F3">
      <w:pPr>
        <w:ind w:right="-574"/>
        <w:rPr>
          <w:rFonts w:asciiTheme="minorHAnsi" w:hAnsiTheme="minorHAnsi" w:cstheme="minorHAnsi"/>
          <w:b/>
          <w:color w:val="A3A8AE"/>
          <w:sz w:val="56"/>
          <w:szCs w:val="56"/>
        </w:rPr>
      </w:pPr>
      <w:r w:rsidRPr="00CA66DD">
        <w:rPr>
          <w:rFonts w:asciiTheme="minorHAnsi" w:hAnsiTheme="minorHAnsi" w:cstheme="minorHAnsi"/>
          <w:b/>
          <w:color w:val="A3A8AE"/>
          <w:sz w:val="56"/>
          <w:szCs w:val="56"/>
        </w:rPr>
        <w:t>Concreting</w:t>
      </w:r>
    </w:p>
    <w:p w14:paraId="48CA3A49" w14:textId="77777777" w:rsidR="00E954F3" w:rsidRPr="00740D4C" w:rsidRDefault="00E954F3" w:rsidP="00E954F3">
      <w:pPr>
        <w:ind w:right="-574"/>
        <w:rPr>
          <w:rFonts w:asciiTheme="minorHAnsi" w:hAnsiTheme="minorHAnsi" w:cstheme="minorHAnsi"/>
          <w:color w:val="A3A8AE"/>
        </w:rPr>
      </w:pPr>
    </w:p>
    <w:p w14:paraId="35E6F4FD" w14:textId="77777777" w:rsidR="00E954F3" w:rsidRPr="00740D4C" w:rsidRDefault="00E954F3" w:rsidP="00E954F3">
      <w:pPr>
        <w:ind w:right="-574"/>
        <w:rPr>
          <w:rFonts w:asciiTheme="minorHAnsi" w:hAnsiTheme="minorHAnsi" w:cstheme="minorHAnsi"/>
          <w:color w:val="A3A8AE"/>
        </w:rPr>
      </w:pPr>
    </w:p>
    <w:p w14:paraId="785165CC" w14:textId="77777777" w:rsidR="00E954F3" w:rsidRPr="00740D4C" w:rsidRDefault="00E954F3" w:rsidP="00E954F3">
      <w:pPr>
        <w:ind w:right="-574"/>
        <w:rPr>
          <w:rFonts w:asciiTheme="minorHAnsi" w:hAnsiTheme="minorHAnsi" w:cstheme="minorHAnsi"/>
          <w:color w:val="A3A8AE"/>
          <w:sz w:val="32"/>
        </w:rPr>
      </w:pPr>
    </w:p>
    <w:p w14:paraId="65BB45C8" w14:textId="77777777" w:rsidR="00E954F3" w:rsidRPr="00CA66DD" w:rsidRDefault="00E954F3" w:rsidP="00E954F3">
      <w:pPr>
        <w:ind w:right="-574"/>
        <w:rPr>
          <w:rFonts w:asciiTheme="minorHAnsi" w:hAnsiTheme="minorHAnsi" w:cstheme="minorHAnsi"/>
          <w:color w:val="A3A8AE"/>
          <w:sz w:val="32"/>
          <w:szCs w:val="32"/>
        </w:rPr>
      </w:pPr>
      <w:r w:rsidRPr="00CA66DD">
        <w:rPr>
          <w:rFonts w:asciiTheme="minorHAnsi" w:hAnsiTheme="minorHAnsi" w:cstheme="minorHAnsi"/>
          <w:color w:val="A3A8AE"/>
          <w:sz w:val="32"/>
          <w:szCs w:val="32"/>
        </w:rPr>
        <w:t xml:space="preserve">CPC Construction, Plumbing and Services Training Package </w:t>
      </w:r>
    </w:p>
    <w:p w14:paraId="5C710177" w14:textId="77777777" w:rsidR="00E954F3" w:rsidRPr="00CA66DD" w:rsidRDefault="00E954F3" w:rsidP="00E954F3">
      <w:pPr>
        <w:ind w:right="-574"/>
        <w:rPr>
          <w:rFonts w:asciiTheme="minorHAnsi" w:hAnsiTheme="minorHAnsi" w:cstheme="minorHAnsi"/>
          <w:color w:val="A3A8AE"/>
          <w:sz w:val="32"/>
          <w:szCs w:val="32"/>
        </w:rPr>
      </w:pPr>
    </w:p>
    <w:p w14:paraId="76521D13" w14:textId="551288DF" w:rsidR="00E954F3" w:rsidRPr="00CA66DD" w:rsidRDefault="00E954F3" w:rsidP="00E954F3">
      <w:pPr>
        <w:ind w:right="-574"/>
        <w:rPr>
          <w:rFonts w:asciiTheme="minorHAnsi" w:hAnsiTheme="minorHAnsi" w:cstheme="minorHAnsi"/>
          <w:color w:val="A3A8AE"/>
          <w:sz w:val="32"/>
          <w:szCs w:val="32"/>
        </w:rPr>
      </w:pPr>
      <w:r w:rsidRPr="00CA66DD">
        <w:rPr>
          <w:rFonts w:asciiTheme="minorHAnsi" w:hAnsiTheme="minorHAnsi" w:cstheme="minorHAnsi"/>
          <w:color w:val="A3A8AE"/>
          <w:sz w:val="32"/>
          <w:szCs w:val="32"/>
        </w:rPr>
        <w:t>Release</w:t>
      </w:r>
      <w:r w:rsidR="00440091" w:rsidRPr="00CA66DD">
        <w:rPr>
          <w:rFonts w:asciiTheme="minorHAnsi" w:hAnsiTheme="minorHAnsi" w:cstheme="minorHAnsi"/>
          <w:color w:val="A3A8AE"/>
          <w:sz w:val="32"/>
          <w:szCs w:val="32"/>
        </w:rPr>
        <w:t xml:space="preserve"> 7.0</w:t>
      </w:r>
    </w:p>
    <w:p w14:paraId="473262DB" w14:textId="77777777" w:rsidR="00E954F3" w:rsidRPr="00740D4C" w:rsidRDefault="00E954F3" w:rsidP="00E954F3">
      <w:pPr>
        <w:ind w:right="-574"/>
        <w:rPr>
          <w:rFonts w:asciiTheme="minorHAnsi" w:hAnsiTheme="minorHAnsi" w:cstheme="minorHAnsi"/>
          <w:color w:val="A3A8AE"/>
          <w:sz w:val="32"/>
        </w:rPr>
      </w:pPr>
    </w:p>
    <w:p w14:paraId="73073642" w14:textId="77777777" w:rsidR="00E954F3" w:rsidRPr="00740D4C" w:rsidRDefault="00E954F3" w:rsidP="00E954F3">
      <w:pPr>
        <w:ind w:right="-574"/>
        <w:rPr>
          <w:rFonts w:asciiTheme="minorHAnsi" w:hAnsiTheme="minorHAnsi" w:cstheme="minorHAnsi"/>
          <w:color w:val="A3A8AE"/>
          <w:sz w:val="32"/>
        </w:rPr>
      </w:pPr>
    </w:p>
    <w:p w14:paraId="48234C59" w14:textId="0D34D5EA" w:rsidR="00DC679D" w:rsidRDefault="00DC679D" w:rsidP="00E954F3">
      <w:pPr>
        <w:ind w:right="-574"/>
        <w:rPr>
          <w:rFonts w:asciiTheme="minorHAnsi" w:hAnsiTheme="minorHAnsi" w:cstheme="minorHAnsi"/>
          <w:color w:val="A3A8AE"/>
          <w:sz w:val="32"/>
        </w:rPr>
      </w:pPr>
    </w:p>
    <w:p w14:paraId="3EFF34D8" w14:textId="5178BA6F" w:rsidR="00DC679D" w:rsidRDefault="00DC679D" w:rsidP="00E954F3">
      <w:pPr>
        <w:ind w:right="-574"/>
        <w:rPr>
          <w:rFonts w:asciiTheme="minorHAnsi" w:hAnsiTheme="minorHAnsi" w:cstheme="minorHAnsi"/>
          <w:color w:val="A3A8AE"/>
          <w:sz w:val="32"/>
        </w:rPr>
      </w:pPr>
    </w:p>
    <w:p w14:paraId="1F950E9D" w14:textId="345E7228" w:rsidR="003D56A9" w:rsidRDefault="003D56A9" w:rsidP="00E954F3">
      <w:pPr>
        <w:ind w:right="-574"/>
        <w:rPr>
          <w:rFonts w:asciiTheme="minorHAnsi" w:hAnsiTheme="minorHAnsi" w:cstheme="minorHAnsi"/>
          <w:color w:val="A3A8AE"/>
          <w:sz w:val="32"/>
        </w:rPr>
      </w:pPr>
    </w:p>
    <w:p w14:paraId="264E2932" w14:textId="1F8F33A4" w:rsidR="003D56A9" w:rsidRDefault="003D56A9" w:rsidP="00E954F3">
      <w:pPr>
        <w:ind w:right="-574"/>
        <w:rPr>
          <w:rFonts w:asciiTheme="minorHAnsi" w:hAnsiTheme="minorHAnsi" w:cstheme="minorHAnsi"/>
          <w:color w:val="A3A8AE"/>
          <w:sz w:val="32"/>
        </w:rPr>
      </w:pPr>
    </w:p>
    <w:p w14:paraId="53BCD133" w14:textId="77777777" w:rsidR="003D56A9" w:rsidRPr="00740D4C" w:rsidRDefault="003D56A9" w:rsidP="00E954F3">
      <w:pPr>
        <w:ind w:right="-574"/>
        <w:rPr>
          <w:rFonts w:asciiTheme="minorHAnsi" w:hAnsiTheme="minorHAnsi" w:cstheme="minorHAnsi"/>
          <w:color w:val="A3A8AE"/>
          <w:sz w:val="32"/>
        </w:rPr>
      </w:pPr>
    </w:p>
    <w:p w14:paraId="5D35BDAC" w14:textId="77777777" w:rsidR="00E954F3" w:rsidRPr="00740D4C" w:rsidRDefault="00E954F3" w:rsidP="00E954F3">
      <w:pPr>
        <w:ind w:right="-574"/>
        <w:rPr>
          <w:rFonts w:asciiTheme="minorHAnsi" w:hAnsiTheme="minorHAnsi" w:cstheme="minorHAnsi"/>
          <w:color w:val="A3A8AE"/>
          <w:sz w:val="32"/>
        </w:rPr>
      </w:pPr>
    </w:p>
    <w:p w14:paraId="71BA6951" w14:textId="77777777" w:rsidR="00E954F3" w:rsidRPr="00740D4C" w:rsidRDefault="00E954F3" w:rsidP="00E954F3">
      <w:pPr>
        <w:ind w:right="-574"/>
        <w:jc w:val="right"/>
        <w:rPr>
          <w:rFonts w:asciiTheme="minorHAnsi" w:hAnsiTheme="minorHAnsi" w:cstheme="minorHAnsi"/>
          <w:color w:val="A3A8AE"/>
          <w:sz w:val="32"/>
        </w:rPr>
      </w:pPr>
    </w:p>
    <w:p w14:paraId="17672F9B" w14:textId="77777777" w:rsidR="00E954F3" w:rsidRPr="00524A5F" w:rsidRDefault="00E954F3" w:rsidP="00E954F3">
      <w:pPr>
        <w:ind w:right="-574"/>
        <w:jc w:val="right"/>
        <w:rPr>
          <w:rFonts w:asciiTheme="minorHAnsi" w:hAnsiTheme="minorHAnsi" w:cstheme="minorHAnsi"/>
          <w:color w:val="A3AAAC"/>
          <w:sz w:val="28"/>
          <w:szCs w:val="28"/>
        </w:rPr>
      </w:pPr>
      <w:r w:rsidRPr="00524A5F">
        <w:rPr>
          <w:rFonts w:asciiTheme="minorHAnsi" w:hAnsiTheme="minorHAnsi" w:cstheme="minorHAnsi"/>
          <w:color w:val="A3AAAC"/>
          <w:sz w:val="28"/>
          <w:szCs w:val="28"/>
        </w:rPr>
        <w:t xml:space="preserve">Submitted by Artibus Innovation </w:t>
      </w:r>
    </w:p>
    <w:p w14:paraId="76A3B91E" w14:textId="77777777" w:rsidR="00CA66DD" w:rsidRDefault="00E954F3" w:rsidP="00E954F3">
      <w:pPr>
        <w:ind w:right="-574"/>
        <w:jc w:val="right"/>
        <w:rPr>
          <w:rFonts w:asciiTheme="minorHAnsi" w:hAnsiTheme="minorHAnsi" w:cstheme="minorHAnsi"/>
          <w:color w:val="A3AAAC"/>
          <w:sz w:val="28"/>
          <w:szCs w:val="28"/>
        </w:rPr>
      </w:pPr>
      <w:r w:rsidRPr="00524A5F">
        <w:rPr>
          <w:rFonts w:asciiTheme="minorHAnsi" w:hAnsiTheme="minorHAnsi" w:cstheme="minorHAnsi"/>
          <w:color w:val="A3AAAC"/>
          <w:sz w:val="28"/>
          <w:szCs w:val="28"/>
        </w:rPr>
        <w:t>on behalf of the</w:t>
      </w:r>
      <w:r w:rsidR="00524A5F" w:rsidRPr="00524A5F">
        <w:rPr>
          <w:rFonts w:asciiTheme="minorHAnsi" w:hAnsiTheme="minorHAnsi" w:cstheme="minorHAnsi"/>
          <w:color w:val="A3AAAC"/>
          <w:sz w:val="28"/>
          <w:szCs w:val="28"/>
        </w:rPr>
        <w:t xml:space="preserve"> </w:t>
      </w:r>
    </w:p>
    <w:p w14:paraId="6BCF28AC" w14:textId="08E5E58B" w:rsidR="00E954F3" w:rsidRPr="00524A5F" w:rsidRDefault="00E954F3" w:rsidP="00E954F3">
      <w:pPr>
        <w:ind w:right="-574"/>
        <w:jc w:val="right"/>
        <w:rPr>
          <w:rFonts w:asciiTheme="minorHAnsi" w:hAnsiTheme="minorHAnsi" w:cstheme="minorHAnsi"/>
          <w:color w:val="A3A8AE"/>
          <w:sz w:val="28"/>
          <w:szCs w:val="28"/>
        </w:rPr>
      </w:pPr>
      <w:r w:rsidRPr="00524A5F">
        <w:rPr>
          <w:rFonts w:asciiTheme="minorHAnsi" w:hAnsiTheme="minorHAnsi" w:cstheme="minorHAnsi"/>
          <w:color w:val="A3A8AE"/>
          <w:sz w:val="28"/>
          <w:szCs w:val="28"/>
        </w:rPr>
        <w:t xml:space="preserve">Construction, Plumbing and Services </w:t>
      </w:r>
      <w:r w:rsidRPr="00524A5F">
        <w:rPr>
          <w:rFonts w:asciiTheme="minorHAnsi" w:hAnsiTheme="minorHAnsi" w:cstheme="minorHAnsi"/>
          <w:color w:val="A3AAAC"/>
          <w:sz w:val="28"/>
          <w:szCs w:val="28"/>
        </w:rPr>
        <w:t xml:space="preserve">IRC </w:t>
      </w:r>
    </w:p>
    <w:p w14:paraId="709A0E4F" w14:textId="055646E5" w:rsidR="00DC679D" w:rsidRPr="00524A5F" w:rsidRDefault="0079242B" w:rsidP="00E954F3">
      <w:pPr>
        <w:ind w:right="-574"/>
        <w:jc w:val="right"/>
        <w:rPr>
          <w:rFonts w:asciiTheme="minorHAnsi" w:hAnsiTheme="minorHAnsi" w:cstheme="minorHAnsi"/>
          <w:color w:val="A3AAAC"/>
          <w:sz w:val="28"/>
          <w:szCs w:val="28"/>
        </w:rPr>
      </w:pPr>
      <w:r>
        <w:rPr>
          <w:rFonts w:asciiTheme="minorHAnsi" w:hAnsiTheme="minorHAnsi" w:cstheme="minorHAnsi"/>
          <w:color w:val="A3AAAC"/>
          <w:sz w:val="28"/>
          <w:szCs w:val="28"/>
        </w:rPr>
        <w:t>August</w:t>
      </w:r>
      <w:r w:rsidR="00E954F3" w:rsidRPr="00524A5F">
        <w:rPr>
          <w:rFonts w:asciiTheme="minorHAnsi" w:hAnsiTheme="minorHAnsi" w:cstheme="minorHAnsi"/>
          <w:color w:val="A3AAAC"/>
          <w:sz w:val="28"/>
          <w:szCs w:val="28"/>
        </w:rPr>
        <w:t xml:space="preserve"> 2020</w:t>
      </w:r>
    </w:p>
    <w:p w14:paraId="2F9064D3" w14:textId="77777777" w:rsidR="003D56A9" w:rsidRDefault="003D56A9" w:rsidP="003D56A9">
      <w:pPr>
        <w:ind w:right="-574"/>
        <w:rPr>
          <w:rFonts w:asciiTheme="minorHAnsi" w:hAnsiTheme="minorHAnsi" w:cstheme="minorHAnsi"/>
          <w:color w:val="A3AAAC"/>
          <w:sz w:val="24"/>
          <w:szCs w:val="24"/>
        </w:rPr>
      </w:pPr>
    </w:p>
    <w:p w14:paraId="17447129" w14:textId="77777777" w:rsidR="00CA66DD" w:rsidRDefault="00CA66DD" w:rsidP="00E954F3">
      <w:pPr>
        <w:ind w:right="-574"/>
        <w:rPr>
          <w:rFonts w:asciiTheme="minorHAnsi" w:hAnsiTheme="minorHAnsi" w:cstheme="minorHAnsi"/>
          <w:b/>
          <w:color w:val="A3A8AE"/>
          <w:sz w:val="32"/>
          <w:szCs w:val="32"/>
        </w:rPr>
      </w:pPr>
    </w:p>
    <w:p w14:paraId="092AE92E" w14:textId="0201B9E0" w:rsidR="00E954F3" w:rsidRPr="00740D4C" w:rsidRDefault="00E954F3" w:rsidP="00E954F3">
      <w:pPr>
        <w:ind w:right="-574"/>
        <w:rPr>
          <w:rFonts w:asciiTheme="minorHAnsi" w:hAnsiTheme="minorHAnsi" w:cstheme="minorHAnsi"/>
          <w:b/>
          <w:color w:val="A3A8AE"/>
          <w:sz w:val="32"/>
          <w:szCs w:val="32"/>
        </w:rPr>
      </w:pPr>
      <w:r w:rsidRPr="00740D4C">
        <w:rPr>
          <w:rFonts w:asciiTheme="minorHAnsi" w:hAnsiTheme="minorHAnsi" w:cstheme="minorHAnsi"/>
          <w:b/>
          <w:color w:val="A3A8AE"/>
          <w:sz w:val="32"/>
          <w:szCs w:val="32"/>
        </w:rPr>
        <w:lastRenderedPageBreak/>
        <w:t>Artibus Innovation</w:t>
      </w:r>
    </w:p>
    <w:p w14:paraId="0AC7F583" w14:textId="77777777" w:rsidR="00505467" w:rsidRDefault="00505467" w:rsidP="00505467">
      <w:pPr>
        <w:ind w:right="-574"/>
        <w:rPr>
          <w:rFonts w:asciiTheme="minorHAnsi" w:hAnsiTheme="minorHAnsi" w:cstheme="minorHAnsi"/>
          <w:b/>
          <w:color w:val="A6A6A6" w:themeColor="background1" w:themeShade="A6"/>
          <w:sz w:val="32"/>
          <w:szCs w:val="32"/>
        </w:rPr>
      </w:pPr>
    </w:p>
    <w:p w14:paraId="12BCFD80" w14:textId="6B3601A4" w:rsidR="00E954F3" w:rsidRPr="00740D4C" w:rsidRDefault="00E954F3" w:rsidP="00505467">
      <w:pPr>
        <w:pStyle w:val="BodyText"/>
      </w:pPr>
      <w:r w:rsidRPr="00740D4C">
        <w:t>Artibus Innovation is the Skills Service Organisation supporting the Industry Reference Committees (</w:t>
      </w:r>
      <w:r w:rsidRPr="00505467">
        <w:t>IRCs</w:t>
      </w:r>
      <w:r w:rsidRPr="00740D4C">
        <w:t xml:space="preserve">) for the Construction, Plumbing and Services, and Property Services sectors in Australia. It develops, manages and supports nationally </w:t>
      </w:r>
      <w:r w:rsidR="00505467">
        <w:t>endorsed</w:t>
      </w:r>
      <w:r w:rsidR="00505467" w:rsidRPr="00740D4C">
        <w:t xml:space="preserve"> </w:t>
      </w:r>
      <w:r w:rsidRPr="00740D4C">
        <w:t>Training Packages.</w:t>
      </w:r>
    </w:p>
    <w:p w14:paraId="6693328E" w14:textId="11E9E685" w:rsidR="00505467" w:rsidRDefault="00E954F3" w:rsidP="00505467">
      <w:pPr>
        <w:pStyle w:val="BodyText"/>
      </w:pPr>
      <w:r w:rsidRPr="00505467">
        <w:t>The</w:t>
      </w:r>
      <w:r w:rsidR="00505467">
        <w:t>se</w:t>
      </w:r>
      <w:r w:rsidRPr="00505467">
        <w:t xml:space="preserve"> IRCs are responsible for providing guidance, direction and advice in relation to the workforce training and skills </w:t>
      </w:r>
      <w:r w:rsidRPr="00505467">
        <w:rPr>
          <w:rFonts w:asciiTheme="minorHAnsi" w:hAnsiTheme="minorHAnsi" w:cstheme="minorHAnsi"/>
        </w:rPr>
        <w:t>development</w:t>
      </w:r>
      <w:r w:rsidRPr="00505467">
        <w:t xml:space="preserve"> needs of these two industry sectors. </w:t>
      </w:r>
    </w:p>
    <w:p w14:paraId="307B5474" w14:textId="38076AAC" w:rsidR="00E954F3" w:rsidRPr="00505467" w:rsidRDefault="00E954F3" w:rsidP="00505467">
      <w:pPr>
        <w:pStyle w:val="BodyText"/>
      </w:pPr>
      <w:r w:rsidRPr="00505467">
        <w:t>Together, industry, employees and enterprises contribute significantly to Australia’s infrastructure, underpinning the nation’s economic and social fabric.</w:t>
      </w:r>
    </w:p>
    <w:p w14:paraId="0663A3A9" w14:textId="77777777" w:rsidR="00E954F3" w:rsidRPr="00740D4C" w:rsidRDefault="00E954F3" w:rsidP="00E954F3">
      <w:pPr>
        <w:ind w:right="-574"/>
        <w:rPr>
          <w:rFonts w:asciiTheme="minorHAnsi" w:hAnsiTheme="minorHAnsi" w:cstheme="minorHAnsi"/>
        </w:rPr>
      </w:pPr>
    </w:p>
    <w:p w14:paraId="378A42BE" w14:textId="77777777" w:rsidR="00E954F3" w:rsidRPr="00740D4C" w:rsidRDefault="00E954F3" w:rsidP="00E954F3">
      <w:pPr>
        <w:ind w:right="-574"/>
        <w:rPr>
          <w:rFonts w:asciiTheme="minorHAnsi" w:hAnsiTheme="minorHAnsi" w:cstheme="minorHAnsi"/>
        </w:rPr>
      </w:pPr>
    </w:p>
    <w:p w14:paraId="4E2F3D47" w14:textId="77777777" w:rsidR="00E954F3" w:rsidRPr="00740D4C" w:rsidRDefault="00E954F3" w:rsidP="00E954F3">
      <w:pPr>
        <w:ind w:right="-574"/>
        <w:rPr>
          <w:rFonts w:asciiTheme="minorHAnsi" w:hAnsiTheme="minorHAnsi" w:cstheme="minorHAnsi"/>
        </w:rPr>
      </w:pPr>
    </w:p>
    <w:p w14:paraId="054EA6DC" w14:textId="77777777" w:rsidR="00E954F3" w:rsidRPr="00740D4C" w:rsidRDefault="00E954F3" w:rsidP="00E954F3">
      <w:pPr>
        <w:ind w:right="-574"/>
        <w:rPr>
          <w:rFonts w:asciiTheme="minorHAnsi" w:hAnsiTheme="minorHAnsi" w:cstheme="minorHAnsi"/>
        </w:rPr>
      </w:pPr>
    </w:p>
    <w:p w14:paraId="35640623" w14:textId="77777777" w:rsidR="00E954F3" w:rsidRPr="00740D4C" w:rsidRDefault="00E954F3" w:rsidP="00E954F3">
      <w:pPr>
        <w:ind w:right="-574"/>
        <w:rPr>
          <w:rFonts w:asciiTheme="minorHAnsi" w:hAnsiTheme="minorHAnsi" w:cstheme="minorHAnsi"/>
        </w:rPr>
      </w:pPr>
    </w:p>
    <w:p w14:paraId="594C39BD" w14:textId="77777777" w:rsidR="00E954F3" w:rsidRPr="00740D4C" w:rsidRDefault="00E954F3" w:rsidP="00E954F3">
      <w:pPr>
        <w:ind w:right="-574"/>
        <w:rPr>
          <w:rFonts w:asciiTheme="minorHAnsi" w:hAnsiTheme="minorHAnsi" w:cstheme="minorHAnsi"/>
        </w:rPr>
      </w:pPr>
    </w:p>
    <w:p w14:paraId="5C4FFD5F" w14:textId="77777777" w:rsidR="00E954F3" w:rsidRPr="00740D4C" w:rsidRDefault="00E954F3" w:rsidP="00E954F3">
      <w:pPr>
        <w:ind w:right="-574"/>
        <w:rPr>
          <w:rFonts w:asciiTheme="minorHAnsi" w:hAnsiTheme="minorHAnsi" w:cstheme="minorHAnsi"/>
        </w:rPr>
      </w:pPr>
    </w:p>
    <w:p w14:paraId="03B80D11" w14:textId="77777777" w:rsidR="00E954F3" w:rsidRPr="00740D4C" w:rsidRDefault="00E954F3" w:rsidP="00E954F3">
      <w:pPr>
        <w:ind w:right="-574"/>
        <w:rPr>
          <w:rFonts w:asciiTheme="minorHAnsi" w:hAnsiTheme="minorHAnsi" w:cstheme="minorHAnsi"/>
        </w:rPr>
      </w:pPr>
    </w:p>
    <w:p w14:paraId="46D9F9B3" w14:textId="77777777" w:rsidR="00E954F3" w:rsidRPr="00740D4C" w:rsidRDefault="00E954F3" w:rsidP="00E954F3">
      <w:pPr>
        <w:ind w:right="-574"/>
        <w:rPr>
          <w:rFonts w:asciiTheme="minorHAnsi" w:hAnsiTheme="minorHAnsi" w:cstheme="minorHAnsi"/>
        </w:rPr>
      </w:pPr>
    </w:p>
    <w:p w14:paraId="334D2E88" w14:textId="77777777" w:rsidR="00E954F3" w:rsidRPr="00740D4C" w:rsidRDefault="00E954F3" w:rsidP="00E954F3">
      <w:pPr>
        <w:ind w:right="-574"/>
        <w:rPr>
          <w:rFonts w:asciiTheme="minorHAnsi" w:hAnsiTheme="minorHAnsi" w:cstheme="minorHAnsi"/>
        </w:rPr>
      </w:pPr>
    </w:p>
    <w:p w14:paraId="32FEDD77" w14:textId="77777777" w:rsidR="00E954F3" w:rsidRPr="00740D4C" w:rsidRDefault="00E954F3" w:rsidP="00E954F3">
      <w:pPr>
        <w:ind w:right="-574"/>
        <w:rPr>
          <w:rFonts w:asciiTheme="minorHAnsi" w:hAnsiTheme="minorHAnsi" w:cstheme="minorHAnsi"/>
        </w:rPr>
      </w:pPr>
    </w:p>
    <w:p w14:paraId="7682F1B3" w14:textId="77777777" w:rsidR="00E954F3" w:rsidRPr="00740D4C" w:rsidRDefault="00E954F3" w:rsidP="00E954F3">
      <w:pPr>
        <w:ind w:right="-574"/>
        <w:rPr>
          <w:rFonts w:asciiTheme="minorHAnsi" w:hAnsiTheme="minorHAnsi" w:cstheme="minorHAnsi"/>
        </w:rPr>
      </w:pPr>
    </w:p>
    <w:p w14:paraId="187F4735" w14:textId="77777777" w:rsidR="00E954F3" w:rsidRPr="00740D4C" w:rsidRDefault="00E954F3" w:rsidP="00E954F3">
      <w:pPr>
        <w:ind w:right="-574"/>
        <w:rPr>
          <w:rFonts w:asciiTheme="minorHAnsi" w:hAnsiTheme="minorHAnsi" w:cstheme="minorHAnsi"/>
        </w:rPr>
      </w:pPr>
    </w:p>
    <w:p w14:paraId="65DB7460" w14:textId="77777777" w:rsidR="00E954F3" w:rsidRPr="00740D4C" w:rsidRDefault="00E954F3" w:rsidP="00E954F3">
      <w:pPr>
        <w:ind w:right="-574"/>
        <w:rPr>
          <w:rFonts w:asciiTheme="minorHAnsi" w:hAnsiTheme="minorHAnsi" w:cstheme="minorHAnsi"/>
        </w:rPr>
      </w:pPr>
    </w:p>
    <w:p w14:paraId="2F0C6297" w14:textId="77777777" w:rsidR="00E954F3" w:rsidRPr="00740D4C" w:rsidRDefault="00E954F3" w:rsidP="00E954F3">
      <w:pPr>
        <w:ind w:right="-574"/>
        <w:rPr>
          <w:rFonts w:asciiTheme="minorHAnsi" w:hAnsiTheme="minorHAnsi" w:cstheme="minorHAnsi"/>
        </w:rPr>
      </w:pPr>
    </w:p>
    <w:p w14:paraId="092EFAEC" w14:textId="77777777" w:rsidR="00E954F3" w:rsidRPr="00740D4C" w:rsidRDefault="00E954F3" w:rsidP="00E954F3">
      <w:pPr>
        <w:ind w:right="-574"/>
        <w:rPr>
          <w:rFonts w:asciiTheme="minorHAnsi" w:hAnsiTheme="minorHAnsi" w:cstheme="minorHAnsi"/>
        </w:rPr>
      </w:pPr>
    </w:p>
    <w:p w14:paraId="6A5CEED2" w14:textId="77777777" w:rsidR="00E954F3" w:rsidRPr="00740D4C" w:rsidRDefault="00E954F3" w:rsidP="00E954F3">
      <w:pPr>
        <w:ind w:right="-574"/>
        <w:rPr>
          <w:rFonts w:asciiTheme="minorHAnsi" w:hAnsiTheme="minorHAnsi" w:cstheme="minorHAnsi"/>
        </w:rPr>
      </w:pPr>
    </w:p>
    <w:p w14:paraId="0A42EC3F" w14:textId="77777777" w:rsidR="00E954F3" w:rsidRPr="00740D4C" w:rsidRDefault="00E954F3" w:rsidP="00E954F3">
      <w:pPr>
        <w:ind w:right="-574"/>
        <w:rPr>
          <w:rFonts w:asciiTheme="minorHAnsi" w:hAnsiTheme="minorHAnsi" w:cstheme="minorHAnsi"/>
        </w:rPr>
      </w:pPr>
    </w:p>
    <w:p w14:paraId="446DED53" w14:textId="77777777" w:rsidR="00E954F3" w:rsidRPr="00740D4C" w:rsidRDefault="00E954F3" w:rsidP="00E954F3">
      <w:pPr>
        <w:ind w:right="-574"/>
        <w:rPr>
          <w:rFonts w:asciiTheme="minorHAnsi" w:hAnsiTheme="minorHAnsi" w:cstheme="minorHAnsi"/>
        </w:rPr>
      </w:pPr>
    </w:p>
    <w:p w14:paraId="48366B15" w14:textId="77777777" w:rsidR="00E954F3" w:rsidRPr="00740D4C" w:rsidRDefault="00E954F3" w:rsidP="00E954F3">
      <w:pPr>
        <w:ind w:right="-574"/>
        <w:rPr>
          <w:rFonts w:asciiTheme="minorHAnsi" w:hAnsiTheme="minorHAnsi" w:cstheme="minorHAnsi"/>
        </w:rPr>
      </w:pPr>
    </w:p>
    <w:p w14:paraId="6AB6EDFA" w14:textId="77777777" w:rsidR="00E954F3" w:rsidRPr="00740D4C" w:rsidRDefault="00E954F3" w:rsidP="00E954F3">
      <w:pPr>
        <w:ind w:right="-574"/>
        <w:rPr>
          <w:rFonts w:asciiTheme="minorHAnsi" w:hAnsiTheme="minorHAnsi" w:cstheme="minorHAnsi"/>
        </w:rPr>
      </w:pPr>
    </w:p>
    <w:p w14:paraId="06D47880" w14:textId="77777777" w:rsidR="00E954F3" w:rsidRPr="00740D4C" w:rsidRDefault="00E954F3" w:rsidP="00E954F3">
      <w:pPr>
        <w:ind w:right="-574"/>
        <w:rPr>
          <w:rFonts w:asciiTheme="minorHAnsi" w:hAnsiTheme="minorHAnsi" w:cstheme="minorHAnsi"/>
        </w:rPr>
      </w:pPr>
    </w:p>
    <w:p w14:paraId="201F7076" w14:textId="77777777" w:rsidR="00E954F3" w:rsidRPr="00740D4C" w:rsidRDefault="00E954F3" w:rsidP="00E954F3">
      <w:pPr>
        <w:ind w:right="-574"/>
        <w:rPr>
          <w:rFonts w:asciiTheme="minorHAnsi" w:hAnsiTheme="minorHAnsi" w:cstheme="minorHAnsi"/>
        </w:rPr>
      </w:pPr>
    </w:p>
    <w:p w14:paraId="712A2DEA" w14:textId="77777777" w:rsidR="00E954F3" w:rsidRPr="00740D4C" w:rsidRDefault="00E954F3" w:rsidP="00E954F3">
      <w:pPr>
        <w:ind w:right="-574"/>
        <w:rPr>
          <w:rFonts w:asciiTheme="minorHAnsi" w:hAnsiTheme="minorHAnsi" w:cstheme="minorHAnsi"/>
        </w:rPr>
      </w:pPr>
    </w:p>
    <w:p w14:paraId="7A305C0C" w14:textId="77777777" w:rsidR="00E954F3" w:rsidRPr="00740D4C" w:rsidRDefault="00E954F3" w:rsidP="00E954F3">
      <w:pPr>
        <w:ind w:right="-574"/>
        <w:rPr>
          <w:rFonts w:asciiTheme="minorHAnsi" w:hAnsiTheme="minorHAnsi" w:cstheme="minorHAnsi"/>
        </w:rPr>
      </w:pPr>
    </w:p>
    <w:p w14:paraId="2C4823E2" w14:textId="77777777" w:rsidR="00E954F3" w:rsidRPr="00740D4C" w:rsidRDefault="00E954F3" w:rsidP="00E954F3">
      <w:pPr>
        <w:ind w:right="-574"/>
        <w:rPr>
          <w:rFonts w:asciiTheme="minorHAnsi" w:hAnsiTheme="minorHAnsi" w:cstheme="minorHAnsi"/>
        </w:rPr>
      </w:pPr>
    </w:p>
    <w:p w14:paraId="669561C0" w14:textId="77777777" w:rsidR="00E954F3" w:rsidRPr="00740D4C" w:rsidRDefault="00E954F3" w:rsidP="00E954F3">
      <w:pPr>
        <w:ind w:right="-574"/>
        <w:rPr>
          <w:rFonts w:asciiTheme="minorHAnsi" w:hAnsiTheme="minorHAnsi" w:cstheme="minorHAnsi"/>
        </w:rPr>
      </w:pPr>
    </w:p>
    <w:p w14:paraId="0BD3FBFD" w14:textId="77777777" w:rsidR="00E954F3" w:rsidRPr="00740D4C" w:rsidRDefault="00E954F3" w:rsidP="00E954F3">
      <w:pPr>
        <w:ind w:right="-574"/>
        <w:rPr>
          <w:rFonts w:asciiTheme="minorHAnsi" w:hAnsiTheme="minorHAnsi" w:cstheme="minorHAnsi"/>
        </w:rPr>
      </w:pPr>
    </w:p>
    <w:p w14:paraId="5E76C857" w14:textId="77777777" w:rsidR="00E954F3" w:rsidRPr="00740D4C" w:rsidRDefault="00E954F3" w:rsidP="00E954F3">
      <w:pPr>
        <w:ind w:right="-574"/>
        <w:rPr>
          <w:rFonts w:asciiTheme="minorHAnsi" w:hAnsiTheme="minorHAnsi" w:cstheme="minorHAnsi"/>
        </w:rPr>
      </w:pPr>
    </w:p>
    <w:p w14:paraId="0DF08AA0" w14:textId="77777777" w:rsidR="00E954F3" w:rsidRPr="00740D4C" w:rsidRDefault="00E954F3" w:rsidP="00E954F3">
      <w:pPr>
        <w:ind w:right="-574"/>
        <w:rPr>
          <w:rFonts w:asciiTheme="minorHAnsi" w:hAnsiTheme="minorHAnsi" w:cstheme="minorHAnsi"/>
        </w:rPr>
      </w:pPr>
      <w:r w:rsidRPr="00740D4C">
        <w:rPr>
          <w:rFonts w:asciiTheme="minorHAnsi" w:hAnsiTheme="minorHAnsi" w:cstheme="minorHAnsi"/>
          <w:noProof/>
          <w:lang w:eastAsia="en-AU"/>
        </w:rPr>
        <mc:AlternateContent>
          <mc:Choice Requires="wps">
            <w:drawing>
              <wp:anchor distT="45720" distB="45720" distL="114300" distR="114300" simplePos="0" relativeHeight="251648512" behindDoc="1" locked="0" layoutInCell="1" allowOverlap="1" wp14:anchorId="03C9AF9D" wp14:editId="6B62C185">
                <wp:simplePos x="0" y="0"/>
                <wp:positionH relativeFrom="column">
                  <wp:posOffset>-3175</wp:posOffset>
                </wp:positionH>
                <wp:positionV relativeFrom="page">
                  <wp:posOffset>8321040</wp:posOffset>
                </wp:positionV>
                <wp:extent cx="2540000" cy="1080770"/>
                <wp:effectExtent l="0" t="0" r="0" b="508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1080770"/>
                        </a:xfrm>
                        <a:prstGeom prst="rect">
                          <a:avLst/>
                        </a:prstGeom>
                        <a:noFill/>
                        <a:ln w="9525">
                          <a:noFill/>
                          <a:miter lim="800000"/>
                          <a:headEnd/>
                          <a:tailEnd/>
                        </a:ln>
                      </wps:spPr>
                      <wps:txbx>
                        <w:txbxContent>
                          <w:p w14:paraId="188A4E8C" w14:textId="77777777" w:rsidR="0031747F" w:rsidRPr="00233C6A" w:rsidRDefault="0031747F" w:rsidP="00E954F3">
                            <w:pPr>
                              <w:rPr>
                                <w:b/>
                                <w:color w:val="A3AAAC"/>
                                <w:sz w:val="18"/>
                              </w:rPr>
                            </w:pPr>
                            <w:r w:rsidRPr="00233C6A">
                              <w:rPr>
                                <w:b/>
                                <w:color w:val="A3AAAC"/>
                                <w:sz w:val="18"/>
                              </w:rPr>
                              <w:t>Artibus Innovation</w:t>
                            </w:r>
                          </w:p>
                          <w:p w14:paraId="0CF414D3" w14:textId="77777777" w:rsidR="0031747F" w:rsidRPr="00233C6A" w:rsidRDefault="0031747F" w:rsidP="00E954F3">
                            <w:pPr>
                              <w:rPr>
                                <w:color w:val="A3AAAC"/>
                                <w:sz w:val="18"/>
                              </w:rPr>
                            </w:pPr>
                            <w:r w:rsidRPr="00233C6A">
                              <w:rPr>
                                <w:color w:val="A3AAAC"/>
                                <w:sz w:val="18"/>
                              </w:rPr>
                              <w:t>373 Elizabeth Street, North Hobart</w:t>
                            </w:r>
                          </w:p>
                          <w:p w14:paraId="0ACF8C77" w14:textId="77777777" w:rsidR="0031747F" w:rsidRPr="00233C6A" w:rsidRDefault="0031747F" w:rsidP="00E954F3">
                            <w:pPr>
                              <w:rPr>
                                <w:color w:val="A3AAAC"/>
                                <w:sz w:val="18"/>
                              </w:rPr>
                            </w:pPr>
                            <w:r w:rsidRPr="00233C6A">
                              <w:rPr>
                                <w:color w:val="A3AAAC"/>
                                <w:sz w:val="18"/>
                              </w:rPr>
                              <w:t>Tasmania 7000</w:t>
                            </w:r>
                          </w:p>
                          <w:p w14:paraId="574C7258" w14:textId="3C7BDF3B" w:rsidR="0031747F" w:rsidRDefault="0031747F" w:rsidP="00E954F3">
                            <w:pPr>
                              <w:rPr>
                                <w:color w:val="A3AAAC"/>
                                <w:sz w:val="18"/>
                              </w:rPr>
                            </w:pPr>
                            <w:r>
                              <w:rPr>
                                <w:b/>
                                <w:color w:val="A3AAAC"/>
                                <w:sz w:val="18"/>
                              </w:rPr>
                              <w:t>p</w:t>
                            </w:r>
                            <w:r w:rsidRPr="00233C6A">
                              <w:rPr>
                                <w:b/>
                                <w:color w:val="A3AAAC"/>
                                <w:sz w:val="18"/>
                              </w:rPr>
                              <w:t xml:space="preserve">: </w:t>
                            </w:r>
                            <w:r w:rsidRPr="00233C6A">
                              <w:rPr>
                                <w:color w:val="A3AAAC"/>
                                <w:sz w:val="18"/>
                              </w:rPr>
                              <w:t>03 6218 2841</w:t>
                            </w:r>
                          </w:p>
                          <w:p w14:paraId="2ACB6DE4" w14:textId="772F9FE4" w:rsidR="0031747F" w:rsidRPr="00233C6A" w:rsidRDefault="0031747F" w:rsidP="00E954F3">
                            <w:pPr>
                              <w:rPr>
                                <w:color w:val="A3AAAC"/>
                                <w:sz w:val="18"/>
                              </w:rPr>
                            </w:pPr>
                            <w:r w:rsidRPr="00233C6A">
                              <w:rPr>
                                <w:b/>
                                <w:color w:val="A3AAAC"/>
                                <w:sz w:val="18"/>
                              </w:rPr>
                              <w:t>e</w:t>
                            </w:r>
                            <w:r>
                              <w:rPr>
                                <w:b/>
                                <w:color w:val="A3AAAC"/>
                                <w:sz w:val="18"/>
                              </w:rPr>
                              <w:t>:</w:t>
                            </w:r>
                            <w:r>
                              <w:rPr>
                                <w:color w:val="A3AAAC"/>
                                <w:sz w:val="18"/>
                              </w:rPr>
                              <w:t xml:space="preserve"> </w:t>
                            </w:r>
                            <w:r w:rsidRPr="00233C6A">
                              <w:rPr>
                                <w:color w:val="A3AAAC"/>
                                <w:sz w:val="18"/>
                              </w:rPr>
                              <w:t>enquiries@artibus.com.au</w:t>
                            </w:r>
                          </w:p>
                          <w:p w14:paraId="59438816" w14:textId="77777777" w:rsidR="0031747F" w:rsidRPr="00233C6A" w:rsidRDefault="0031747F" w:rsidP="00E954F3">
                            <w:pPr>
                              <w:rPr>
                                <w:color w:val="A3AAAC"/>
                                <w:sz w:val="18"/>
                              </w:rPr>
                            </w:pPr>
                            <w:r w:rsidRPr="00233C6A">
                              <w:rPr>
                                <w:b/>
                                <w:color w:val="A3AAAC"/>
                                <w:sz w:val="18"/>
                              </w:rPr>
                              <w:t>w:</w:t>
                            </w:r>
                            <w:r>
                              <w:rPr>
                                <w:b/>
                                <w:color w:val="A3AAAC"/>
                                <w:sz w:val="18"/>
                              </w:rPr>
                              <w:t xml:space="preserve"> </w:t>
                            </w:r>
                            <w:r w:rsidRPr="00233C6A">
                              <w:rPr>
                                <w:color w:val="A3AAAC"/>
                                <w:sz w:val="18"/>
                              </w:rPr>
                              <w:t>artibus.com.au</w:t>
                            </w:r>
                          </w:p>
                          <w:p w14:paraId="0EC8A00B" w14:textId="360CB808" w:rsidR="0031747F" w:rsidRPr="00233C6A" w:rsidRDefault="0031747F" w:rsidP="00E954F3">
                            <w:pPr>
                              <w:rPr>
                                <w:color w:val="A3AAAC"/>
                                <w:sz w:val="18"/>
                              </w:rPr>
                            </w:pPr>
                            <w:r w:rsidRPr="00233C6A">
                              <w:rPr>
                                <w:color w:val="A3AAAC"/>
                                <w:sz w:val="18"/>
                              </w:rPr>
                              <w:t>© 20</w:t>
                            </w:r>
                            <w:r>
                              <w:rPr>
                                <w:color w:val="A3AAAC"/>
                                <w:sz w:val="18"/>
                              </w:rPr>
                              <w:t>20</w:t>
                            </w:r>
                            <w:r w:rsidRPr="00233C6A">
                              <w:rPr>
                                <w:color w:val="A3AAAC"/>
                                <w:sz w:val="18"/>
                              </w:rPr>
                              <w:t xml:space="preserve"> Commonwealth of Australia</w:t>
                            </w:r>
                          </w:p>
                          <w:p w14:paraId="41B076A0" w14:textId="77777777" w:rsidR="0031747F" w:rsidRPr="00D635A7" w:rsidRDefault="0031747F" w:rsidP="00E954F3">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C9AF9D" id="_x0000_t202" coordsize="21600,21600" o:spt="202" path="m,l,21600r21600,l21600,xe">
                <v:stroke joinstyle="miter"/>
                <v:path gradientshapeok="t" o:connecttype="rect"/>
              </v:shapetype>
              <v:shape id="Text Box 2" o:spid="_x0000_s1026" type="#_x0000_t202" style="position:absolute;margin-left:-.25pt;margin-top:655.2pt;width:200pt;height:85.1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" filled="f" stroked="f">
                <v:textbox>
                  <w:txbxContent>
                    <w:p w14:paraId="188A4E8C" w14:textId="77777777" w:rsidR="0031747F" w:rsidRPr="00233C6A" w:rsidRDefault="0031747F" w:rsidP="00E954F3">
                      <w:pPr>
                        <w:rPr>
                          <w:b/>
                          <w:color w:val="A3AAAC"/>
                          <w:sz w:val="18"/>
                        </w:rPr>
                      </w:pPr>
                      <w:r w:rsidRPr="00233C6A">
                        <w:rPr>
                          <w:b/>
                          <w:color w:val="A3AAAC"/>
                          <w:sz w:val="18"/>
                        </w:rPr>
                        <w:t>Artibus Innovation</w:t>
                      </w:r>
                    </w:p>
                    <w:p w14:paraId="0CF414D3" w14:textId="77777777" w:rsidR="0031747F" w:rsidRPr="00233C6A" w:rsidRDefault="0031747F" w:rsidP="00E954F3">
                      <w:pPr>
                        <w:rPr>
                          <w:color w:val="A3AAAC"/>
                          <w:sz w:val="18"/>
                        </w:rPr>
                      </w:pPr>
                      <w:r w:rsidRPr="00233C6A">
                        <w:rPr>
                          <w:color w:val="A3AAAC"/>
                          <w:sz w:val="18"/>
                        </w:rPr>
                        <w:t>373 Elizabeth Street, North Hobart</w:t>
                      </w:r>
                    </w:p>
                    <w:p w14:paraId="0ACF8C77" w14:textId="77777777" w:rsidR="0031747F" w:rsidRPr="00233C6A" w:rsidRDefault="0031747F" w:rsidP="00E954F3">
                      <w:pPr>
                        <w:rPr>
                          <w:color w:val="A3AAAC"/>
                          <w:sz w:val="18"/>
                        </w:rPr>
                      </w:pPr>
                      <w:r w:rsidRPr="00233C6A">
                        <w:rPr>
                          <w:color w:val="A3AAAC"/>
                          <w:sz w:val="18"/>
                        </w:rPr>
                        <w:t>Tasmania 7000</w:t>
                      </w:r>
                    </w:p>
                    <w:p w14:paraId="574C7258" w14:textId="3C7BDF3B" w:rsidR="0031747F" w:rsidRDefault="0031747F" w:rsidP="00E954F3">
                      <w:pPr>
                        <w:rPr>
                          <w:color w:val="A3AAAC"/>
                          <w:sz w:val="18"/>
                        </w:rPr>
                      </w:pPr>
                      <w:r>
                        <w:rPr>
                          <w:b/>
                          <w:color w:val="A3AAAC"/>
                          <w:sz w:val="18"/>
                        </w:rPr>
                        <w:t>p</w:t>
                      </w:r>
                      <w:r w:rsidRPr="00233C6A">
                        <w:rPr>
                          <w:b/>
                          <w:color w:val="A3AAAC"/>
                          <w:sz w:val="18"/>
                        </w:rPr>
                        <w:t xml:space="preserve">: </w:t>
                      </w:r>
                      <w:r w:rsidRPr="00233C6A">
                        <w:rPr>
                          <w:color w:val="A3AAAC"/>
                          <w:sz w:val="18"/>
                        </w:rPr>
                        <w:t>03 6218 2841</w:t>
                      </w:r>
                    </w:p>
                    <w:p w14:paraId="2ACB6DE4" w14:textId="772F9FE4" w:rsidR="0031747F" w:rsidRPr="00233C6A" w:rsidRDefault="0031747F" w:rsidP="00E954F3">
                      <w:pPr>
                        <w:rPr>
                          <w:color w:val="A3AAAC"/>
                          <w:sz w:val="18"/>
                        </w:rPr>
                      </w:pPr>
                      <w:r w:rsidRPr="00233C6A">
                        <w:rPr>
                          <w:b/>
                          <w:color w:val="A3AAAC"/>
                          <w:sz w:val="18"/>
                        </w:rPr>
                        <w:t>e</w:t>
                      </w:r>
                      <w:r>
                        <w:rPr>
                          <w:b/>
                          <w:color w:val="A3AAAC"/>
                          <w:sz w:val="18"/>
                        </w:rPr>
                        <w:t>:</w:t>
                      </w:r>
                      <w:r>
                        <w:rPr>
                          <w:color w:val="A3AAAC"/>
                          <w:sz w:val="18"/>
                        </w:rPr>
                        <w:t xml:space="preserve"> </w:t>
                      </w:r>
                      <w:r w:rsidRPr="00233C6A">
                        <w:rPr>
                          <w:color w:val="A3AAAC"/>
                          <w:sz w:val="18"/>
                        </w:rPr>
                        <w:t>enquiries@artibus.com.au</w:t>
                      </w:r>
                    </w:p>
                    <w:p w14:paraId="59438816" w14:textId="77777777" w:rsidR="0031747F" w:rsidRPr="00233C6A" w:rsidRDefault="0031747F" w:rsidP="00E954F3">
                      <w:pPr>
                        <w:rPr>
                          <w:color w:val="A3AAAC"/>
                          <w:sz w:val="18"/>
                        </w:rPr>
                      </w:pPr>
                      <w:r w:rsidRPr="00233C6A">
                        <w:rPr>
                          <w:b/>
                          <w:color w:val="A3AAAC"/>
                          <w:sz w:val="18"/>
                        </w:rPr>
                        <w:t>w:</w:t>
                      </w:r>
                      <w:r>
                        <w:rPr>
                          <w:b/>
                          <w:color w:val="A3AAAC"/>
                          <w:sz w:val="18"/>
                        </w:rPr>
                        <w:t xml:space="preserve"> </w:t>
                      </w:r>
                      <w:r w:rsidRPr="00233C6A">
                        <w:rPr>
                          <w:color w:val="A3AAAC"/>
                          <w:sz w:val="18"/>
                        </w:rPr>
                        <w:t>artibus.com.au</w:t>
                      </w:r>
                    </w:p>
                    <w:p w14:paraId="0EC8A00B" w14:textId="360CB808" w:rsidR="0031747F" w:rsidRPr="00233C6A" w:rsidRDefault="0031747F" w:rsidP="00E954F3">
                      <w:pPr>
                        <w:rPr>
                          <w:color w:val="A3AAAC"/>
                          <w:sz w:val="18"/>
                        </w:rPr>
                      </w:pPr>
                      <w:r w:rsidRPr="00233C6A">
                        <w:rPr>
                          <w:color w:val="A3AAAC"/>
                          <w:sz w:val="18"/>
                        </w:rPr>
                        <w:t>© 20</w:t>
                      </w:r>
                      <w:r>
                        <w:rPr>
                          <w:color w:val="A3AAAC"/>
                          <w:sz w:val="18"/>
                        </w:rPr>
                        <w:t>20</w:t>
                      </w:r>
                      <w:r w:rsidRPr="00233C6A">
                        <w:rPr>
                          <w:color w:val="A3AAAC"/>
                          <w:sz w:val="18"/>
                        </w:rPr>
                        <w:t xml:space="preserve"> Commonwealth of Australia</w:t>
                      </w:r>
                    </w:p>
                    <w:p w14:paraId="41B076A0" w14:textId="77777777" w:rsidR="0031747F" w:rsidRPr="00D635A7" w:rsidRDefault="0031747F" w:rsidP="00E954F3">
                      <w:pPr>
                        <w:rPr>
                          <w:sz w:val="18"/>
                        </w:rPr>
                      </w:pPr>
                    </w:p>
                  </w:txbxContent>
                </v:textbox>
                <w10:wrap type="square" anchory="page"/>
              </v:shape>
            </w:pict>
          </mc:Fallback>
        </mc:AlternateContent>
      </w:r>
    </w:p>
    <w:p w14:paraId="6002C782" w14:textId="77777777" w:rsidR="00E954F3" w:rsidRPr="00740D4C" w:rsidRDefault="00E954F3" w:rsidP="00E954F3">
      <w:pPr>
        <w:ind w:right="-574"/>
        <w:rPr>
          <w:rFonts w:asciiTheme="minorHAnsi" w:hAnsiTheme="minorHAnsi" w:cstheme="minorHAnsi"/>
        </w:rPr>
      </w:pPr>
    </w:p>
    <w:p w14:paraId="65ACA695" w14:textId="77777777" w:rsidR="00E954F3" w:rsidRPr="00740D4C" w:rsidRDefault="00E954F3" w:rsidP="00E954F3">
      <w:pPr>
        <w:ind w:right="-574"/>
        <w:rPr>
          <w:rFonts w:asciiTheme="minorHAnsi" w:hAnsiTheme="minorHAnsi" w:cstheme="minorHAnsi"/>
        </w:rPr>
      </w:pPr>
    </w:p>
    <w:p w14:paraId="2B7F9299" w14:textId="77777777" w:rsidR="00E954F3" w:rsidRPr="00740D4C" w:rsidRDefault="00E954F3" w:rsidP="00E954F3">
      <w:pPr>
        <w:ind w:right="-574"/>
        <w:rPr>
          <w:rFonts w:asciiTheme="minorHAnsi" w:hAnsiTheme="minorHAnsi" w:cstheme="minorHAnsi"/>
        </w:rPr>
      </w:pPr>
    </w:p>
    <w:p w14:paraId="5827C3B5" w14:textId="77777777" w:rsidR="00E954F3" w:rsidRPr="00740D4C" w:rsidRDefault="00E954F3" w:rsidP="00E954F3">
      <w:pPr>
        <w:ind w:right="-574"/>
        <w:rPr>
          <w:rFonts w:asciiTheme="minorHAnsi" w:hAnsiTheme="minorHAnsi" w:cstheme="minorHAnsi"/>
        </w:rPr>
      </w:pPr>
    </w:p>
    <w:p w14:paraId="088BE594" w14:textId="77777777" w:rsidR="00E954F3" w:rsidRPr="00740D4C" w:rsidRDefault="00E954F3" w:rsidP="00E954F3">
      <w:pPr>
        <w:ind w:right="-574"/>
        <w:rPr>
          <w:rFonts w:asciiTheme="minorHAnsi" w:hAnsiTheme="minorHAnsi" w:cstheme="minorHAnsi"/>
        </w:rPr>
      </w:pPr>
    </w:p>
    <w:p w14:paraId="7B075D9A" w14:textId="77777777" w:rsidR="006421E9" w:rsidRPr="00740D4C" w:rsidRDefault="006421E9" w:rsidP="00E954F3">
      <w:pPr>
        <w:ind w:right="-574"/>
        <w:rPr>
          <w:rFonts w:asciiTheme="minorHAnsi" w:hAnsiTheme="minorHAnsi" w:cstheme="minorHAnsi"/>
        </w:rPr>
      </w:pPr>
    </w:p>
    <w:p w14:paraId="3D77E945" w14:textId="0E98A5D7" w:rsidR="0079535D" w:rsidRDefault="0079535D" w:rsidP="00E954F3">
      <w:pPr>
        <w:ind w:right="-574"/>
        <w:rPr>
          <w:rFonts w:asciiTheme="minorHAnsi" w:hAnsiTheme="minorHAnsi" w:cstheme="minorHAnsi"/>
          <w:b/>
          <w:color w:val="A3A8AE"/>
          <w:sz w:val="28"/>
          <w:szCs w:val="12"/>
        </w:rPr>
      </w:pPr>
    </w:p>
    <w:p w14:paraId="4483C7E6" w14:textId="77777777" w:rsidR="0079535D" w:rsidRDefault="0079535D" w:rsidP="00E954F3">
      <w:pPr>
        <w:ind w:right="-574"/>
        <w:rPr>
          <w:rFonts w:asciiTheme="minorHAnsi" w:hAnsiTheme="minorHAnsi" w:cstheme="minorHAnsi"/>
          <w:b/>
          <w:color w:val="A3A8AE"/>
          <w:sz w:val="28"/>
          <w:szCs w:val="12"/>
        </w:rPr>
        <w:sectPr w:rsidR="0079535D" w:rsidSect="00DC679D">
          <w:footerReference w:type="default" r:id="rId12"/>
          <w:footerReference w:type="first" r:id="rId13"/>
          <w:pgSz w:w="11900" w:h="16840" w:code="9"/>
          <w:pgMar w:top="1440" w:right="1701" w:bottom="1440" w:left="1701" w:header="709" w:footer="397" w:gutter="0"/>
          <w:pgNumType w:fmt="lowerRoman" w:start="1"/>
          <w:cols w:space="708"/>
          <w:titlePg/>
          <w:docGrid w:linePitch="360"/>
        </w:sectPr>
      </w:pPr>
    </w:p>
    <w:bookmarkStart w:id="0" w:name="_Toc37073417" w:displacedByCustomXml="next"/>
    <w:sdt>
      <w:sdtPr>
        <w:rPr>
          <w:rFonts w:asciiTheme="minorHAnsi" w:hAnsiTheme="minorHAnsi"/>
          <w:color w:val="000000"/>
          <w:sz w:val="22"/>
          <w14:textFill>
            <w14:solidFill>
              <w14:srgbClr w14:val="000000">
                <w14:lumMod w14:val="75000"/>
              </w14:srgbClr>
            </w14:solidFill>
          </w14:textFill>
        </w:rPr>
        <w:id w:val="1518736333"/>
        <w:docPartObj>
          <w:docPartGallery w:val="Table of Contents"/>
          <w:docPartUnique/>
        </w:docPartObj>
      </w:sdtPr>
      <w:sdtEndPr>
        <w:rPr>
          <w:rFonts w:cstheme="minorHAnsi"/>
          <w:noProof/>
          <w:sz w:val="20"/>
        </w:rPr>
      </w:sdtEndPr>
      <w:sdtContent>
        <w:p w14:paraId="3A55320E" w14:textId="77777777" w:rsidR="00E954F3" w:rsidRPr="00740D4C" w:rsidRDefault="00E954F3" w:rsidP="0052088B">
          <w:pPr>
            <w:pStyle w:val="Heading1"/>
          </w:pPr>
          <w:r w:rsidRPr="00740D4C">
            <w:t>Table of Contents</w:t>
          </w:r>
          <w:bookmarkEnd w:id="0"/>
        </w:p>
        <w:p w14:paraId="273CBEED" w14:textId="1FB4CEF1" w:rsidR="00777B56" w:rsidRDefault="005F7224">
          <w:pPr>
            <w:pStyle w:val="TOC1"/>
            <w:rPr>
              <w:rFonts w:eastAsiaTheme="minorEastAsia" w:cstheme="minorBidi"/>
              <w:b w:val="0"/>
              <w:bCs w:val="0"/>
              <w:noProof/>
              <w:sz w:val="22"/>
              <w:szCs w:val="22"/>
              <w:lang w:eastAsia="en-AU"/>
            </w:rPr>
          </w:pPr>
          <w:r>
            <w:rPr>
              <w:rFonts w:cstheme="minorHAnsi"/>
            </w:rPr>
            <w:fldChar w:fldCharType="begin"/>
          </w:r>
          <w:r>
            <w:rPr>
              <w:rFonts w:cstheme="minorHAnsi"/>
            </w:rPr>
            <w:instrText xml:space="preserve"> TOC \o "1-1" \h \z </w:instrText>
          </w:r>
          <w:r>
            <w:rPr>
              <w:rFonts w:cstheme="minorHAnsi"/>
            </w:rPr>
            <w:fldChar w:fldCharType="separate"/>
          </w:r>
          <w:hyperlink w:anchor="_Toc37073417" w:history="1">
            <w:r w:rsidR="00777B56" w:rsidRPr="00EA61EC">
              <w:rPr>
                <w:rStyle w:val="Hyperlink"/>
                <w:noProof/>
              </w:rPr>
              <w:t>Table of Contents</w:t>
            </w:r>
            <w:r w:rsidR="00777B56">
              <w:rPr>
                <w:noProof/>
                <w:webHidden/>
              </w:rPr>
              <w:tab/>
            </w:r>
            <w:r w:rsidR="00777B56">
              <w:rPr>
                <w:noProof/>
                <w:webHidden/>
              </w:rPr>
              <w:fldChar w:fldCharType="begin"/>
            </w:r>
            <w:r w:rsidR="00777B56">
              <w:rPr>
                <w:noProof/>
                <w:webHidden/>
              </w:rPr>
              <w:instrText xml:space="preserve"> PAGEREF _Toc37073417 \h </w:instrText>
            </w:r>
            <w:r w:rsidR="00777B56">
              <w:rPr>
                <w:noProof/>
                <w:webHidden/>
              </w:rPr>
            </w:r>
            <w:r w:rsidR="00777B56">
              <w:rPr>
                <w:noProof/>
                <w:webHidden/>
              </w:rPr>
              <w:fldChar w:fldCharType="separate"/>
            </w:r>
            <w:r w:rsidR="0030065A">
              <w:rPr>
                <w:noProof/>
                <w:webHidden/>
              </w:rPr>
              <w:t>i</w:t>
            </w:r>
            <w:r w:rsidR="00777B56">
              <w:rPr>
                <w:noProof/>
                <w:webHidden/>
              </w:rPr>
              <w:fldChar w:fldCharType="end"/>
            </w:r>
          </w:hyperlink>
        </w:p>
        <w:p w14:paraId="60754D3B" w14:textId="4EE9BD0F" w:rsidR="00777B56" w:rsidRDefault="00F06480">
          <w:pPr>
            <w:pStyle w:val="TOC1"/>
            <w:rPr>
              <w:rFonts w:eastAsiaTheme="minorEastAsia" w:cstheme="minorBidi"/>
              <w:b w:val="0"/>
              <w:bCs w:val="0"/>
              <w:noProof/>
              <w:sz w:val="22"/>
              <w:szCs w:val="22"/>
              <w:lang w:eastAsia="en-AU"/>
            </w:rPr>
          </w:pPr>
          <w:hyperlink w:anchor="_Toc37073418" w:history="1">
            <w:r w:rsidR="00777B56" w:rsidRPr="00EA61EC">
              <w:rPr>
                <w:rStyle w:val="Hyperlink"/>
                <w:noProof/>
              </w:rPr>
              <w:t>A.</w:t>
            </w:r>
            <w:r w:rsidR="00777B56">
              <w:rPr>
                <w:rFonts w:eastAsiaTheme="minorEastAsia" w:cstheme="minorBidi"/>
                <w:b w:val="0"/>
                <w:bCs w:val="0"/>
                <w:noProof/>
                <w:sz w:val="22"/>
                <w:szCs w:val="22"/>
                <w:lang w:eastAsia="en-AU"/>
              </w:rPr>
              <w:tab/>
            </w:r>
            <w:r w:rsidR="00777B56" w:rsidRPr="00EA61EC">
              <w:rPr>
                <w:rStyle w:val="Hyperlink"/>
                <w:noProof/>
              </w:rPr>
              <w:t>Administrative details of the Case for Endorsement</w:t>
            </w:r>
            <w:r w:rsidR="00777B56">
              <w:rPr>
                <w:noProof/>
                <w:webHidden/>
              </w:rPr>
              <w:tab/>
            </w:r>
            <w:r w:rsidR="00777B56">
              <w:rPr>
                <w:noProof/>
                <w:webHidden/>
              </w:rPr>
              <w:fldChar w:fldCharType="begin"/>
            </w:r>
            <w:r w:rsidR="00777B56">
              <w:rPr>
                <w:noProof/>
                <w:webHidden/>
              </w:rPr>
              <w:instrText xml:space="preserve"> PAGEREF _Toc37073418 \h </w:instrText>
            </w:r>
            <w:r w:rsidR="00777B56">
              <w:rPr>
                <w:noProof/>
                <w:webHidden/>
              </w:rPr>
            </w:r>
            <w:r w:rsidR="00777B56">
              <w:rPr>
                <w:noProof/>
                <w:webHidden/>
              </w:rPr>
              <w:fldChar w:fldCharType="separate"/>
            </w:r>
            <w:r w:rsidR="0030065A">
              <w:rPr>
                <w:noProof/>
                <w:webHidden/>
              </w:rPr>
              <w:t>1</w:t>
            </w:r>
            <w:r w:rsidR="00777B56">
              <w:rPr>
                <w:noProof/>
                <w:webHidden/>
              </w:rPr>
              <w:fldChar w:fldCharType="end"/>
            </w:r>
          </w:hyperlink>
        </w:p>
        <w:p w14:paraId="0F20C70C" w14:textId="35B769CC" w:rsidR="00777B56" w:rsidRDefault="00F06480">
          <w:pPr>
            <w:pStyle w:val="TOC1"/>
            <w:rPr>
              <w:rFonts w:eastAsiaTheme="minorEastAsia" w:cstheme="minorBidi"/>
              <w:b w:val="0"/>
              <w:bCs w:val="0"/>
              <w:noProof/>
              <w:sz w:val="22"/>
              <w:szCs w:val="22"/>
              <w:lang w:eastAsia="en-AU"/>
            </w:rPr>
          </w:pPr>
          <w:hyperlink w:anchor="_Toc37073419" w:history="1">
            <w:r w:rsidR="00777B56" w:rsidRPr="00EA61EC">
              <w:rPr>
                <w:rStyle w:val="Hyperlink"/>
                <w:noProof/>
              </w:rPr>
              <w:t>B.</w:t>
            </w:r>
            <w:r w:rsidR="00777B56">
              <w:rPr>
                <w:rFonts w:eastAsiaTheme="minorEastAsia" w:cstheme="minorBidi"/>
                <w:b w:val="0"/>
                <w:bCs w:val="0"/>
                <w:noProof/>
                <w:sz w:val="22"/>
                <w:szCs w:val="22"/>
                <w:lang w:eastAsia="en-AU"/>
              </w:rPr>
              <w:tab/>
            </w:r>
            <w:r w:rsidR="00777B56" w:rsidRPr="00EA61EC">
              <w:rPr>
                <w:rStyle w:val="Hyperlink"/>
                <w:noProof/>
              </w:rPr>
              <w:t>Description of work and request for approval</w:t>
            </w:r>
            <w:r w:rsidR="00777B56">
              <w:rPr>
                <w:noProof/>
                <w:webHidden/>
              </w:rPr>
              <w:tab/>
            </w:r>
            <w:r w:rsidR="00777B56">
              <w:rPr>
                <w:noProof/>
                <w:webHidden/>
              </w:rPr>
              <w:fldChar w:fldCharType="begin"/>
            </w:r>
            <w:r w:rsidR="00777B56">
              <w:rPr>
                <w:noProof/>
                <w:webHidden/>
              </w:rPr>
              <w:instrText xml:space="preserve"> PAGEREF _Toc37073419 \h </w:instrText>
            </w:r>
            <w:r w:rsidR="00777B56">
              <w:rPr>
                <w:noProof/>
                <w:webHidden/>
              </w:rPr>
            </w:r>
            <w:r w:rsidR="00777B56">
              <w:rPr>
                <w:noProof/>
                <w:webHidden/>
              </w:rPr>
              <w:fldChar w:fldCharType="separate"/>
            </w:r>
            <w:r w:rsidR="0030065A">
              <w:rPr>
                <w:noProof/>
                <w:webHidden/>
              </w:rPr>
              <w:t>3</w:t>
            </w:r>
            <w:r w:rsidR="00777B56">
              <w:rPr>
                <w:noProof/>
                <w:webHidden/>
              </w:rPr>
              <w:fldChar w:fldCharType="end"/>
            </w:r>
          </w:hyperlink>
        </w:p>
        <w:p w14:paraId="7780DF70" w14:textId="586B0B6E" w:rsidR="00777B56" w:rsidRDefault="00F06480">
          <w:pPr>
            <w:pStyle w:val="TOC1"/>
            <w:rPr>
              <w:rFonts w:eastAsiaTheme="minorEastAsia" w:cstheme="minorBidi"/>
              <w:b w:val="0"/>
              <w:bCs w:val="0"/>
              <w:noProof/>
              <w:sz w:val="22"/>
              <w:szCs w:val="22"/>
              <w:lang w:eastAsia="en-AU"/>
            </w:rPr>
          </w:pPr>
          <w:hyperlink w:anchor="_Toc37073420" w:history="1">
            <w:r w:rsidR="00777B56" w:rsidRPr="00EA61EC">
              <w:rPr>
                <w:rStyle w:val="Hyperlink"/>
                <w:noProof/>
              </w:rPr>
              <w:t>C.</w:t>
            </w:r>
            <w:r w:rsidR="00777B56">
              <w:rPr>
                <w:rFonts w:eastAsiaTheme="minorEastAsia" w:cstheme="minorBidi"/>
                <w:b w:val="0"/>
                <w:bCs w:val="0"/>
                <w:noProof/>
                <w:sz w:val="22"/>
                <w:szCs w:val="22"/>
                <w:lang w:eastAsia="en-AU"/>
              </w:rPr>
              <w:tab/>
            </w:r>
            <w:r w:rsidR="00777B56" w:rsidRPr="00EA61EC">
              <w:rPr>
                <w:rStyle w:val="Hyperlink"/>
                <w:noProof/>
              </w:rPr>
              <w:t>Evidence of industry support</w:t>
            </w:r>
            <w:r w:rsidR="00777B56">
              <w:rPr>
                <w:noProof/>
                <w:webHidden/>
              </w:rPr>
              <w:tab/>
            </w:r>
            <w:r w:rsidR="00777B56">
              <w:rPr>
                <w:noProof/>
                <w:webHidden/>
              </w:rPr>
              <w:fldChar w:fldCharType="begin"/>
            </w:r>
            <w:r w:rsidR="00777B56">
              <w:rPr>
                <w:noProof/>
                <w:webHidden/>
              </w:rPr>
              <w:instrText xml:space="preserve"> PAGEREF _Toc37073420 \h </w:instrText>
            </w:r>
            <w:r w:rsidR="00777B56">
              <w:rPr>
                <w:noProof/>
                <w:webHidden/>
              </w:rPr>
            </w:r>
            <w:r w:rsidR="00777B56">
              <w:rPr>
                <w:noProof/>
                <w:webHidden/>
              </w:rPr>
              <w:fldChar w:fldCharType="separate"/>
            </w:r>
            <w:r w:rsidR="0030065A">
              <w:rPr>
                <w:noProof/>
                <w:webHidden/>
              </w:rPr>
              <w:t>11</w:t>
            </w:r>
            <w:r w:rsidR="00777B56">
              <w:rPr>
                <w:noProof/>
                <w:webHidden/>
              </w:rPr>
              <w:fldChar w:fldCharType="end"/>
            </w:r>
          </w:hyperlink>
        </w:p>
        <w:p w14:paraId="2608C1DA" w14:textId="7AD22927" w:rsidR="00777B56" w:rsidRDefault="00F06480">
          <w:pPr>
            <w:pStyle w:val="TOC1"/>
            <w:rPr>
              <w:rFonts w:eastAsiaTheme="minorEastAsia" w:cstheme="minorBidi"/>
              <w:b w:val="0"/>
              <w:bCs w:val="0"/>
              <w:noProof/>
              <w:sz w:val="22"/>
              <w:szCs w:val="22"/>
              <w:lang w:eastAsia="en-AU"/>
            </w:rPr>
          </w:pPr>
          <w:hyperlink w:anchor="_Toc37073421" w:history="1">
            <w:r w:rsidR="00777B56" w:rsidRPr="00EA61EC">
              <w:rPr>
                <w:rStyle w:val="Hyperlink"/>
                <w:noProof/>
              </w:rPr>
              <w:t>D.</w:t>
            </w:r>
            <w:r w:rsidR="00777B56">
              <w:rPr>
                <w:rFonts w:eastAsiaTheme="minorEastAsia" w:cstheme="minorBidi"/>
                <w:b w:val="0"/>
                <w:bCs w:val="0"/>
                <w:noProof/>
                <w:sz w:val="22"/>
                <w:szCs w:val="22"/>
                <w:lang w:eastAsia="en-AU"/>
              </w:rPr>
              <w:tab/>
            </w:r>
            <w:r w:rsidR="00777B56" w:rsidRPr="00EA61EC">
              <w:rPr>
                <w:rStyle w:val="Hyperlink"/>
                <w:noProof/>
              </w:rPr>
              <w:t>Industry expectations about training delivery</w:t>
            </w:r>
            <w:r w:rsidR="00777B56">
              <w:rPr>
                <w:noProof/>
                <w:webHidden/>
              </w:rPr>
              <w:tab/>
            </w:r>
            <w:r w:rsidR="00777B56">
              <w:rPr>
                <w:noProof/>
                <w:webHidden/>
              </w:rPr>
              <w:fldChar w:fldCharType="begin"/>
            </w:r>
            <w:r w:rsidR="00777B56">
              <w:rPr>
                <w:noProof/>
                <w:webHidden/>
              </w:rPr>
              <w:instrText xml:space="preserve"> PAGEREF _Toc37073421 \h </w:instrText>
            </w:r>
            <w:r w:rsidR="00777B56">
              <w:rPr>
                <w:noProof/>
                <w:webHidden/>
              </w:rPr>
            </w:r>
            <w:r w:rsidR="00777B56">
              <w:rPr>
                <w:noProof/>
                <w:webHidden/>
              </w:rPr>
              <w:fldChar w:fldCharType="separate"/>
            </w:r>
            <w:r w:rsidR="0030065A">
              <w:rPr>
                <w:noProof/>
                <w:webHidden/>
              </w:rPr>
              <w:t>13</w:t>
            </w:r>
            <w:r w:rsidR="00777B56">
              <w:rPr>
                <w:noProof/>
                <w:webHidden/>
              </w:rPr>
              <w:fldChar w:fldCharType="end"/>
            </w:r>
          </w:hyperlink>
        </w:p>
        <w:p w14:paraId="39018CE8" w14:textId="6CD1A5AB" w:rsidR="00777B56" w:rsidRDefault="00F06480">
          <w:pPr>
            <w:pStyle w:val="TOC1"/>
            <w:rPr>
              <w:rFonts w:eastAsiaTheme="minorEastAsia" w:cstheme="minorBidi"/>
              <w:b w:val="0"/>
              <w:bCs w:val="0"/>
              <w:noProof/>
              <w:sz w:val="22"/>
              <w:szCs w:val="22"/>
              <w:lang w:eastAsia="en-AU"/>
            </w:rPr>
          </w:pPr>
          <w:hyperlink w:anchor="_Toc37073422" w:history="1">
            <w:r w:rsidR="00777B56" w:rsidRPr="00EA61EC">
              <w:rPr>
                <w:rStyle w:val="Hyperlink"/>
                <w:noProof/>
              </w:rPr>
              <w:t>E.</w:t>
            </w:r>
            <w:r w:rsidR="00777B56">
              <w:rPr>
                <w:rFonts w:eastAsiaTheme="minorEastAsia" w:cstheme="minorBidi"/>
                <w:b w:val="0"/>
                <w:bCs w:val="0"/>
                <w:noProof/>
                <w:sz w:val="22"/>
                <w:szCs w:val="22"/>
                <w:lang w:eastAsia="en-AU"/>
              </w:rPr>
              <w:tab/>
            </w:r>
            <w:r w:rsidR="00777B56" w:rsidRPr="00EA61EC">
              <w:rPr>
                <w:rStyle w:val="Hyperlink"/>
                <w:noProof/>
              </w:rPr>
              <w:t>Implementation of the new training package components</w:t>
            </w:r>
            <w:r w:rsidR="00777B56">
              <w:rPr>
                <w:noProof/>
                <w:webHidden/>
              </w:rPr>
              <w:tab/>
            </w:r>
            <w:r w:rsidR="00777B56">
              <w:rPr>
                <w:noProof/>
                <w:webHidden/>
              </w:rPr>
              <w:fldChar w:fldCharType="begin"/>
            </w:r>
            <w:r w:rsidR="00777B56">
              <w:rPr>
                <w:noProof/>
                <w:webHidden/>
              </w:rPr>
              <w:instrText xml:space="preserve"> PAGEREF _Toc37073422 \h </w:instrText>
            </w:r>
            <w:r w:rsidR="00777B56">
              <w:rPr>
                <w:noProof/>
                <w:webHidden/>
              </w:rPr>
            </w:r>
            <w:r w:rsidR="00777B56">
              <w:rPr>
                <w:noProof/>
                <w:webHidden/>
              </w:rPr>
              <w:fldChar w:fldCharType="separate"/>
            </w:r>
            <w:r w:rsidR="0030065A">
              <w:rPr>
                <w:noProof/>
                <w:webHidden/>
              </w:rPr>
              <w:t>14</w:t>
            </w:r>
            <w:r w:rsidR="00777B56">
              <w:rPr>
                <w:noProof/>
                <w:webHidden/>
              </w:rPr>
              <w:fldChar w:fldCharType="end"/>
            </w:r>
          </w:hyperlink>
        </w:p>
        <w:p w14:paraId="0B87696A" w14:textId="03C90BDF" w:rsidR="00777B56" w:rsidRDefault="00F06480">
          <w:pPr>
            <w:pStyle w:val="TOC1"/>
            <w:rPr>
              <w:rFonts w:eastAsiaTheme="minorEastAsia" w:cstheme="minorBidi"/>
              <w:b w:val="0"/>
              <w:bCs w:val="0"/>
              <w:noProof/>
              <w:sz w:val="22"/>
              <w:szCs w:val="22"/>
              <w:lang w:eastAsia="en-AU"/>
            </w:rPr>
          </w:pPr>
          <w:hyperlink w:anchor="_Toc37073423" w:history="1">
            <w:r w:rsidR="00777B56" w:rsidRPr="00EA61EC">
              <w:rPr>
                <w:rStyle w:val="Hyperlink"/>
                <w:noProof/>
              </w:rPr>
              <w:t>F.</w:t>
            </w:r>
            <w:r w:rsidR="00777B56">
              <w:rPr>
                <w:rFonts w:eastAsiaTheme="minorEastAsia" w:cstheme="minorBidi"/>
                <w:b w:val="0"/>
                <w:bCs w:val="0"/>
                <w:noProof/>
                <w:sz w:val="22"/>
                <w:szCs w:val="22"/>
                <w:lang w:eastAsia="en-AU"/>
              </w:rPr>
              <w:tab/>
            </w:r>
            <w:r w:rsidR="00777B56" w:rsidRPr="00EA61EC">
              <w:rPr>
                <w:rStyle w:val="Hyperlink"/>
                <w:noProof/>
              </w:rPr>
              <w:t>Quality assurance reports</w:t>
            </w:r>
            <w:r w:rsidR="00777B56">
              <w:rPr>
                <w:noProof/>
                <w:webHidden/>
              </w:rPr>
              <w:tab/>
            </w:r>
            <w:r w:rsidR="00777B56">
              <w:rPr>
                <w:noProof/>
                <w:webHidden/>
              </w:rPr>
              <w:fldChar w:fldCharType="begin"/>
            </w:r>
            <w:r w:rsidR="00777B56">
              <w:rPr>
                <w:noProof/>
                <w:webHidden/>
              </w:rPr>
              <w:instrText xml:space="preserve"> PAGEREF _Toc37073423 \h </w:instrText>
            </w:r>
            <w:r w:rsidR="00777B56">
              <w:rPr>
                <w:noProof/>
                <w:webHidden/>
              </w:rPr>
            </w:r>
            <w:r w:rsidR="00777B56">
              <w:rPr>
                <w:noProof/>
                <w:webHidden/>
              </w:rPr>
              <w:fldChar w:fldCharType="separate"/>
            </w:r>
            <w:r w:rsidR="0030065A">
              <w:rPr>
                <w:noProof/>
                <w:webHidden/>
              </w:rPr>
              <w:t>15</w:t>
            </w:r>
            <w:r w:rsidR="00777B56">
              <w:rPr>
                <w:noProof/>
                <w:webHidden/>
              </w:rPr>
              <w:fldChar w:fldCharType="end"/>
            </w:r>
          </w:hyperlink>
        </w:p>
        <w:p w14:paraId="64E3C5C5" w14:textId="6FA326B1" w:rsidR="00777B56" w:rsidRDefault="00F06480">
          <w:pPr>
            <w:pStyle w:val="TOC1"/>
            <w:rPr>
              <w:rFonts w:eastAsiaTheme="minorEastAsia" w:cstheme="minorBidi"/>
              <w:b w:val="0"/>
              <w:bCs w:val="0"/>
              <w:noProof/>
              <w:sz w:val="22"/>
              <w:szCs w:val="22"/>
              <w:lang w:eastAsia="en-AU"/>
            </w:rPr>
          </w:pPr>
          <w:hyperlink w:anchor="_Toc37073424" w:history="1">
            <w:r w:rsidR="00777B56" w:rsidRPr="00EA61EC">
              <w:rPr>
                <w:rStyle w:val="Hyperlink"/>
                <w:noProof/>
              </w:rPr>
              <w:t>G.</w:t>
            </w:r>
            <w:r w:rsidR="00777B56">
              <w:rPr>
                <w:rFonts w:eastAsiaTheme="minorEastAsia" w:cstheme="minorBidi"/>
                <w:b w:val="0"/>
                <w:bCs w:val="0"/>
                <w:noProof/>
                <w:sz w:val="22"/>
                <w:szCs w:val="22"/>
                <w:lang w:eastAsia="en-AU"/>
              </w:rPr>
              <w:tab/>
            </w:r>
            <w:r w:rsidR="00777B56" w:rsidRPr="00EA61EC">
              <w:rPr>
                <w:rStyle w:val="Hyperlink"/>
                <w:noProof/>
              </w:rPr>
              <w:t>Implementation of COAG Industry Skills Council reforms to training packages</w:t>
            </w:r>
            <w:r w:rsidR="00777B56">
              <w:rPr>
                <w:noProof/>
                <w:webHidden/>
              </w:rPr>
              <w:tab/>
            </w:r>
            <w:r w:rsidR="00777B56">
              <w:rPr>
                <w:noProof/>
                <w:webHidden/>
              </w:rPr>
              <w:fldChar w:fldCharType="begin"/>
            </w:r>
            <w:r w:rsidR="00777B56">
              <w:rPr>
                <w:noProof/>
                <w:webHidden/>
              </w:rPr>
              <w:instrText xml:space="preserve"> PAGEREF _Toc37073424 \h </w:instrText>
            </w:r>
            <w:r w:rsidR="00777B56">
              <w:rPr>
                <w:noProof/>
                <w:webHidden/>
              </w:rPr>
            </w:r>
            <w:r w:rsidR="00777B56">
              <w:rPr>
                <w:noProof/>
                <w:webHidden/>
              </w:rPr>
              <w:fldChar w:fldCharType="separate"/>
            </w:r>
            <w:r w:rsidR="0030065A">
              <w:rPr>
                <w:noProof/>
                <w:webHidden/>
              </w:rPr>
              <w:t>38</w:t>
            </w:r>
            <w:r w:rsidR="00777B56">
              <w:rPr>
                <w:noProof/>
                <w:webHidden/>
              </w:rPr>
              <w:fldChar w:fldCharType="end"/>
            </w:r>
          </w:hyperlink>
        </w:p>
        <w:p w14:paraId="11271499" w14:textId="45F4BF2C" w:rsidR="00777B56" w:rsidRDefault="00F06480">
          <w:pPr>
            <w:pStyle w:val="TOC1"/>
            <w:rPr>
              <w:rFonts w:eastAsiaTheme="minorEastAsia" w:cstheme="minorBidi"/>
              <w:b w:val="0"/>
              <w:bCs w:val="0"/>
              <w:noProof/>
              <w:sz w:val="22"/>
              <w:szCs w:val="22"/>
              <w:lang w:eastAsia="en-AU"/>
            </w:rPr>
          </w:pPr>
          <w:hyperlink w:anchor="_Toc37073425" w:history="1">
            <w:r w:rsidR="00777B56" w:rsidRPr="00EA61EC">
              <w:rPr>
                <w:rStyle w:val="Hyperlink"/>
                <w:noProof/>
              </w:rPr>
              <w:t>H.</w:t>
            </w:r>
            <w:r w:rsidR="00777B56">
              <w:rPr>
                <w:rFonts w:eastAsiaTheme="minorEastAsia" w:cstheme="minorBidi"/>
                <w:b w:val="0"/>
                <w:bCs w:val="0"/>
                <w:noProof/>
                <w:sz w:val="22"/>
                <w:szCs w:val="22"/>
                <w:lang w:eastAsia="en-AU"/>
              </w:rPr>
              <w:tab/>
            </w:r>
            <w:r w:rsidR="00777B56" w:rsidRPr="00EA61EC">
              <w:rPr>
                <w:rStyle w:val="Hyperlink"/>
                <w:noProof/>
              </w:rPr>
              <w:t>Proposed training package components</w:t>
            </w:r>
            <w:r w:rsidR="00777B56">
              <w:rPr>
                <w:noProof/>
                <w:webHidden/>
              </w:rPr>
              <w:tab/>
            </w:r>
            <w:r w:rsidR="00777B56">
              <w:rPr>
                <w:noProof/>
                <w:webHidden/>
              </w:rPr>
              <w:fldChar w:fldCharType="begin"/>
            </w:r>
            <w:r w:rsidR="00777B56">
              <w:rPr>
                <w:noProof/>
                <w:webHidden/>
              </w:rPr>
              <w:instrText xml:space="preserve"> PAGEREF _Toc37073425 \h </w:instrText>
            </w:r>
            <w:r w:rsidR="00777B56">
              <w:rPr>
                <w:noProof/>
                <w:webHidden/>
              </w:rPr>
            </w:r>
            <w:r w:rsidR="00777B56">
              <w:rPr>
                <w:noProof/>
                <w:webHidden/>
              </w:rPr>
              <w:fldChar w:fldCharType="separate"/>
            </w:r>
            <w:r w:rsidR="0030065A">
              <w:rPr>
                <w:noProof/>
                <w:webHidden/>
              </w:rPr>
              <w:t>40</w:t>
            </w:r>
            <w:r w:rsidR="00777B56">
              <w:rPr>
                <w:noProof/>
                <w:webHidden/>
              </w:rPr>
              <w:fldChar w:fldCharType="end"/>
            </w:r>
          </w:hyperlink>
        </w:p>
        <w:p w14:paraId="234DF8FE" w14:textId="71832797" w:rsidR="00777B56" w:rsidRDefault="00F06480">
          <w:pPr>
            <w:pStyle w:val="TOC1"/>
            <w:rPr>
              <w:rFonts w:eastAsiaTheme="minorEastAsia" w:cstheme="minorBidi"/>
              <w:b w:val="0"/>
              <w:bCs w:val="0"/>
              <w:noProof/>
              <w:sz w:val="22"/>
              <w:szCs w:val="22"/>
              <w:lang w:eastAsia="en-AU"/>
            </w:rPr>
          </w:pPr>
          <w:hyperlink w:anchor="_Toc37073426" w:history="1">
            <w:r w:rsidR="00777B56" w:rsidRPr="00EA61EC">
              <w:rPr>
                <w:rStyle w:val="Hyperlink"/>
                <w:noProof/>
              </w:rPr>
              <w:t>Appendix A: Enrolment and completion figures (2015-2018)</w:t>
            </w:r>
            <w:r w:rsidR="00777B56">
              <w:rPr>
                <w:noProof/>
                <w:webHidden/>
              </w:rPr>
              <w:tab/>
            </w:r>
            <w:r w:rsidR="00777B56">
              <w:rPr>
                <w:noProof/>
                <w:webHidden/>
              </w:rPr>
              <w:fldChar w:fldCharType="begin"/>
            </w:r>
            <w:r w:rsidR="00777B56">
              <w:rPr>
                <w:noProof/>
                <w:webHidden/>
              </w:rPr>
              <w:instrText xml:space="preserve"> PAGEREF _Toc37073426 \h </w:instrText>
            </w:r>
            <w:r w:rsidR="00777B56">
              <w:rPr>
                <w:noProof/>
                <w:webHidden/>
              </w:rPr>
            </w:r>
            <w:r w:rsidR="00777B56">
              <w:rPr>
                <w:noProof/>
                <w:webHidden/>
              </w:rPr>
              <w:fldChar w:fldCharType="separate"/>
            </w:r>
            <w:r w:rsidR="0030065A">
              <w:rPr>
                <w:noProof/>
                <w:webHidden/>
              </w:rPr>
              <w:t>44</w:t>
            </w:r>
            <w:r w:rsidR="00777B56">
              <w:rPr>
                <w:noProof/>
                <w:webHidden/>
              </w:rPr>
              <w:fldChar w:fldCharType="end"/>
            </w:r>
          </w:hyperlink>
        </w:p>
        <w:p w14:paraId="0155DFB9" w14:textId="4DA28D82" w:rsidR="00777B56" w:rsidRDefault="00F06480">
          <w:pPr>
            <w:pStyle w:val="TOC1"/>
            <w:rPr>
              <w:rFonts w:eastAsiaTheme="minorEastAsia" w:cstheme="minorBidi"/>
              <w:b w:val="0"/>
              <w:bCs w:val="0"/>
              <w:noProof/>
              <w:sz w:val="22"/>
              <w:szCs w:val="22"/>
              <w:lang w:eastAsia="en-AU"/>
            </w:rPr>
          </w:pPr>
          <w:hyperlink w:anchor="_Toc37073427" w:history="1">
            <w:r w:rsidR="00777B56" w:rsidRPr="00EA61EC">
              <w:rPr>
                <w:rStyle w:val="Hyperlink"/>
                <w:noProof/>
              </w:rPr>
              <w:t>Appendix B: Summary of stakeholder consultation and engagement processes</w:t>
            </w:r>
            <w:r w:rsidR="00777B56">
              <w:rPr>
                <w:noProof/>
                <w:webHidden/>
              </w:rPr>
              <w:tab/>
            </w:r>
            <w:r w:rsidR="00777B56">
              <w:rPr>
                <w:noProof/>
                <w:webHidden/>
              </w:rPr>
              <w:fldChar w:fldCharType="begin"/>
            </w:r>
            <w:r w:rsidR="00777B56">
              <w:rPr>
                <w:noProof/>
                <w:webHidden/>
              </w:rPr>
              <w:instrText xml:space="preserve"> PAGEREF _Toc37073427 \h </w:instrText>
            </w:r>
            <w:r w:rsidR="00777B56">
              <w:rPr>
                <w:noProof/>
                <w:webHidden/>
              </w:rPr>
            </w:r>
            <w:r w:rsidR="00777B56">
              <w:rPr>
                <w:noProof/>
                <w:webHidden/>
              </w:rPr>
              <w:fldChar w:fldCharType="separate"/>
            </w:r>
            <w:r w:rsidR="0030065A">
              <w:rPr>
                <w:noProof/>
                <w:webHidden/>
              </w:rPr>
              <w:t>45</w:t>
            </w:r>
            <w:r w:rsidR="00777B56">
              <w:rPr>
                <w:noProof/>
                <w:webHidden/>
              </w:rPr>
              <w:fldChar w:fldCharType="end"/>
            </w:r>
          </w:hyperlink>
        </w:p>
        <w:p w14:paraId="56747F91" w14:textId="6DEEFF48" w:rsidR="00777B56" w:rsidRDefault="00F06480">
          <w:pPr>
            <w:pStyle w:val="TOC1"/>
            <w:rPr>
              <w:rFonts w:eastAsiaTheme="minorEastAsia" w:cstheme="minorBidi"/>
              <w:b w:val="0"/>
              <w:bCs w:val="0"/>
              <w:noProof/>
              <w:sz w:val="22"/>
              <w:szCs w:val="22"/>
              <w:lang w:eastAsia="en-AU"/>
            </w:rPr>
          </w:pPr>
          <w:hyperlink w:anchor="_Toc37073428" w:history="1">
            <w:r w:rsidR="00777B56" w:rsidRPr="00EA61EC">
              <w:rPr>
                <w:rStyle w:val="Hyperlink"/>
                <w:noProof/>
              </w:rPr>
              <w:t>Appendix C: Industry stakeholders</w:t>
            </w:r>
            <w:r w:rsidR="00777B56">
              <w:rPr>
                <w:noProof/>
                <w:webHidden/>
              </w:rPr>
              <w:tab/>
            </w:r>
            <w:r w:rsidR="00777B56">
              <w:rPr>
                <w:noProof/>
                <w:webHidden/>
              </w:rPr>
              <w:fldChar w:fldCharType="begin"/>
            </w:r>
            <w:r w:rsidR="00777B56">
              <w:rPr>
                <w:noProof/>
                <w:webHidden/>
              </w:rPr>
              <w:instrText xml:space="preserve"> PAGEREF _Toc37073428 \h </w:instrText>
            </w:r>
            <w:r w:rsidR="00777B56">
              <w:rPr>
                <w:noProof/>
                <w:webHidden/>
              </w:rPr>
            </w:r>
            <w:r w:rsidR="00777B56">
              <w:rPr>
                <w:noProof/>
                <w:webHidden/>
              </w:rPr>
              <w:fldChar w:fldCharType="separate"/>
            </w:r>
            <w:r w:rsidR="0030065A">
              <w:rPr>
                <w:noProof/>
                <w:webHidden/>
              </w:rPr>
              <w:t>48</w:t>
            </w:r>
            <w:r w:rsidR="00777B56">
              <w:rPr>
                <w:noProof/>
                <w:webHidden/>
              </w:rPr>
              <w:fldChar w:fldCharType="end"/>
            </w:r>
          </w:hyperlink>
        </w:p>
        <w:p w14:paraId="4E4EC2D4" w14:textId="7E1FFA1D" w:rsidR="00777B56" w:rsidRDefault="00F06480">
          <w:pPr>
            <w:pStyle w:val="TOC1"/>
            <w:rPr>
              <w:rFonts w:eastAsiaTheme="minorEastAsia" w:cstheme="minorBidi"/>
              <w:b w:val="0"/>
              <w:bCs w:val="0"/>
              <w:noProof/>
              <w:sz w:val="22"/>
              <w:szCs w:val="22"/>
              <w:lang w:eastAsia="en-AU"/>
            </w:rPr>
          </w:pPr>
          <w:hyperlink w:anchor="_Toc37073429" w:history="1">
            <w:r w:rsidR="00777B56" w:rsidRPr="00EA61EC">
              <w:rPr>
                <w:rStyle w:val="Hyperlink"/>
                <w:noProof/>
              </w:rPr>
              <w:t>Appendix D: Stakeholder feedback and SSO response</w:t>
            </w:r>
            <w:r w:rsidR="00777B56">
              <w:rPr>
                <w:noProof/>
                <w:webHidden/>
              </w:rPr>
              <w:tab/>
            </w:r>
            <w:r w:rsidR="00777B56">
              <w:rPr>
                <w:noProof/>
                <w:webHidden/>
              </w:rPr>
              <w:fldChar w:fldCharType="begin"/>
            </w:r>
            <w:r w:rsidR="00777B56">
              <w:rPr>
                <w:noProof/>
                <w:webHidden/>
              </w:rPr>
              <w:instrText xml:space="preserve"> PAGEREF _Toc37073429 \h </w:instrText>
            </w:r>
            <w:r w:rsidR="00777B56">
              <w:rPr>
                <w:noProof/>
                <w:webHidden/>
              </w:rPr>
            </w:r>
            <w:r w:rsidR="00777B56">
              <w:rPr>
                <w:noProof/>
                <w:webHidden/>
              </w:rPr>
              <w:fldChar w:fldCharType="separate"/>
            </w:r>
            <w:r w:rsidR="0030065A">
              <w:rPr>
                <w:noProof/>
                <w:webHidden/>
              </w:rPr>
              <w:t>59</w:t>
            </w:r>
            <w:r w:rsidR="00777B56">
              <w:rPr>
                <w:noProof/>
                <w:webHidden/>
              </w:rPr>
              <w:fldChar w:fldCharType="end"/>
            </w:r>
          </w:hyperlink>
        </w:p>
        <w:p w14:paraId="3E952C90" w14:textId="2CD73EF6" w:rsidR="00777B56" w:rsidRDefault="00F06480">
          <w:pPr>
            <w:pStyle w:val="TOC1"/>
            <w:rPr>
              <w:rFonts w:eastAsiaTheme="minorEastAsia" w:cstheme="minorBidi"/>
              <w:b w:val="0"/>
              <w:bCs w:val="0"/>
              <w:noProof/>
              <w:sz w:val="22"/>
              <w:szCs w:val="22"/>
              <w:lang w:eastAsia="en-AU"/>
            </w:rPr>
          </w:pPr>
          <w:hyperlink w:anchor="_Toc37073430" w:history="1">
            <w:r w:rsidR="00777B56" w:rsidRPr="00EA61EC">
              <w:rPr>
                <w:rStyle w:val="Hyperlink"/>
                <w:noProof/>
              </w:rPr>
              <w:t>Appendix E: Summary of survey outcomes</w:t>
            </w:r>
            <w:r w:rsidR="00777B56">
              <w:rPr>
                <w:noProof/>
                <w:webHidden/>
              </w:rPr>
              <w:tab/>
            </w:r>
            <w:r w:rsidR="00777B56">
              <w:rPr>
                <w:noProof/>
                <w:webHidden/>
              </w:rPr>
              <w:fldChar w:fldCharType="begin"/>
            </w:r>
            <w:r w:rsidR="00777B56">
              <w:rPr>
                <w:noProof/>
                <w:webHidden/>
              </w:rPr>
              <w:instrText xml:space="preserve"> PAGEREF _Toc37073430 \h </w:instrText>
            </w:r>
            <w:r w:rsidR="00777B56">
              <w:rPr>
                <w:noProof/>
                <w:webHidden/>
              </w:rPr>
            </w:r>
            <w:r w:rsidR="00777B56">
              <w:rPr>
                <w:noProof/>
                <w:webHidden/>
              </w:rPr>
              <w:fldChar w:fldCharType="separate"/>
            </w:r>
            <w:r w:rsidR="0030065A">
              <w:rPr>
                <w:noProof/>
                <w:webHidden/>
              </w:rPr>
              <w:t>90</w:t>
            </w:r>
            <w:r w:rsidR="00777B56">
              <w:rPr>
                <w:noProof/>
                <w:webHidden/>
              </w:rPr>
              <w:fldChar w:fldCharType="end"/>
            </w:r>
          </w:hyperlink>
        </w:p>
        <w:p w14:paraId="7BDB5937" w14:textId="3C4D94DA" w:rsidR="00777B56" w:rsidRDefault="00F06480">
          <w:pPr>
            <w:pStyle w:val="TOC1"/>
            <w:rPr>
              <w:rFonts w:eastAsiaTheme="minorEastAsia" w:cstheme="minorBidi"/>
              <w:b w:val="0"/>
              <w:bCs w:val="0"/>
              <w:noProof/>
              <w:sz w:val="22"/>
              <w:szCs w:val="22"/>
              <w:lang w:eastAsia="en-AU"/>
            </w:rPr>
          </w:pPr>
          <w:hyperlink w:anchor="_Toc37073431" w:history="1">
            <w:r w:rsidR="00777B56" w:rsidRPr="00EA61EC">
              <w:rPr>
                <w:rStyle w:val="Hyperlink"/>
                <w:noProof/>
              </w:rPr>
              <w:t>Appendix F: Feedback on performance evidence of place, finish and cure concrete units</w:t>
            </w:r>
            <w:r w:rsidR="00777B56">
              <w:rPr>
                <w:noProof/>
                <w:webHidden/>
              </w:rPr>
              <w:tab/>
            </w:r>
            <w:r w:rsidR="00777B56">
              <w:rPr>
                <w:noProof/>
                <w:webHidden/>
              </w:rPr>
              <w:fldChar w:fldCharType="begin"/>
            </w:r>
            <w:r w:rsidR="00777B56">
              <w:rPr>
                <w:noProof/>
                <w:webHidden/>
              </w:rPr>
              <w:instrText xml:space="preserve"> PAGEREF _Toc37073431 \h </w:instrText>
            </w:r>
            <w:r w:rsidR="00777B56">
              <w:rPr>
                <w:noProof/>
                <w:webHidden/>
              </w:rPr>
            </w:r>
            <w:r w:rsidR="00777B56">
              <w:rPr>
                <w:noProof/>
                <w:webHidden/>
              </w:rPr>
              <w:fldChar w:fldCharType="separate"/>
            </w:r>
            <w:r w:rsidR="0030065A">
              <w:rPr>
                <w:noProof/>
                <w:webHidden/>
              </w:rPr>
              <w:t>91</w:t>
            </w:r>
            <w:r w:rsidR="00777B56">
              <w:rPr>
                <w:noProof/>
                <w:webHidden/>
              </w:rPr>
              <w:fldChar w:fldCharType="end"/>
            </w:r>
          </w:hyperlink>
        </w:p>
        <w:p w14:paraId="28FA8912" w14:textId="441037A5" w:rsidR="00777B56" w:rsidRDefault="00F06480">
          <w:pPr>
            <w:pStyle w:val="TOC1"/>
            <w:rPr>
              <w:rFonts w:eastAsiaTheme="minorEastAsia" w:cstheme="minorBidi"/>
              <w:b w:val="0"/>
              <w:bCs w:val="0"/>
              <w:noProof/>
              <w:sz w:val="22"/>
              <w:szCs w:val="22"/>
              <w:lang w:eastAsia="en-AU"/>
            </w:rPr>
          </w:pPr>
          <w:hyperlink w:anchor="_Toc37073432" w:history="1">
            <w:r w:rsidR="00777B56" w:rsidRPr="00EA61EC">
              <w:rPr>
                <w:rStyle w:val="Hyperlink"/>
                <w:noProof/>
              </w:rPr>
              <w:t>Appendix G: Letters of support</w:t>
            </w:r>
            <w:r w:rsidR="00777B56">
              <w:rPr>
                <w:noProof/>
                <w:webHidden/>
              </w:rPr>
              <w:tab/>
            </w:r>
            <w:r w:rsidR="00777B56">
              <w:rPr>
                <w:noProof/>
                <w:webHidden/>
              </w:rPr>
              <w:fldChar w:fldCharType="begin"/>
            </w:r>
            <w:r w:rsidR="00777B56">
              <w:rPr>
                <w:noProof/>
                <w:webHidden/>
              </w:rPr>
              <w:instrText xml:space="preserve"> PAGEREF _Toc37073432 \h </w:instrText>
            </w:r>
            <w:r w:rsidR="00777B56">
              <w:rPr>
                <w:noProof/>
                <w:webHidden/>
              </w:rPr>
            </w:r>
            <w:r w:rsidR="00777B56">
              <w:rPr>
                <w:noProof/>
                <w:webHidden/>
              </w:rPr>
              <w:fldChar w:fldCharType="separate"/>
            </w:r>
            <w:r w:rsidR="0030065A">
              <w:rPr>
                <w:noProof/>
                <w:webHidden/>
              </w:rPr>
              <w:t>92</w:t>
            </w:r>
            <w:r w:rsidR="00777B56">
              <w:rPr>
                <w:noProof/>
                <w:webHidden/>
              </w:rPr>
              <w:fldChar w:fldCharType="end"/>
            </w:r>
          </w:hyperlink>
        </w:p>
        <w:p w14:paraId="4E4F9846" w14:textId="21333BB1" w:rsidR="00E954F3" w:rsidRPr="00740D4C" w:rsidRDefault="005F7224" w:rsidP="00D851E1">
          <w:pPr>
            <w:pStyle w:val="TOC1"/>
            <w:rPr>
              <w:rFonts w:cstheme="minorHAnsi"/>
            </w:rPr>
          </w:pPr>
          <w:r>
            <w:rPr>
              <w:rFonts w:cstheme="minorHAnsi"/>
            </w:rPr>
            <w:fldChar w:fldCharType="end"/>
          </w:r>
        </w:p>
      </w:sdtContent>
    </w:sdt>
    <w:p w14:paraId="63B5B705" w14:textId="77777777" w:rsidR="00E954F3" w:rsidRPr="00740D4C" w:rsidRDefault="00E954F3" w:rsidP="00E954F3">
      <w:pPr>
        <w:ind w:right="-574"/>
        <w:rPr>
          <w:rFonts w:asciiTheme="minorHAnsi" w:hAnsiTheme="minorHAnsi" w:cstheme="minorHAnsi"/>
          <w:b/>
          <w:color w:val="A3A8AE"/>
          <w:sz w:val="44"/>
        </w:rPr>
        <w:sectPr w:rsidR="00E954F3" w:rsidRPr="00740D4C" w:rsidSect="003D56A9">
          <w:footerReference w:type="default" r:id="rId14"/>
          <w:footerReference w:type="first" r:id="rId15"/>
          <w:pgSz w:w="11900" w:h="16840"/>
          <w:pgMar w:top="1440" w:right="1701" w:bottom="1440" w:left="1701" w:header="709" w:footer="397" w:gutter="0"/>
          <w:pgNumType w:fmt="lowerRoman" w:start="1"/>
          <w:cols w:space="708"/>
          <w:titlePg/>
          <w:docGrid w:linePitch="360"/>
        </w:sectPr>
      </w:pPr>
    </w:p>
    <w:p w14:paraId="4D3B37F2" w14:textId="26DD3AAE" w:rsidR="00E954F3" w:rsidRPr="00842BC3" w:rsidRDefault="00E954F3" w:rsidP="00193A41">
      <w:pPr>
        <w:pStyle w:val="Heading1"/>
        <w:numPr>
          <w:ilvl w:val="0"/>
          <w:numId w:val="21"/>
        </w:numPr>
      </w:pPr>
      <w:bookmarkStart w:id="1" w:name="_Toc37073418"/>
      <w:r w:rsidRPr="00842BC3">
        <w:lastRenderedPageBreak/>
        <w:t>Administrative details of the Case for Endorsement</w:t>
      </w:r>
      <w:bookmarkEnd w:id="1"/>
      <w:r w:rsidRPr="00842BC3">
        <w:t xml:space="preserve"> </w:t>
      </w:r>
    </w:p>
    <w:p w14:paraId="2C5C9F49" w14:textId="7F73D32B" w:rsidR="00E954F3" w:rsidRPr="00505467" w:rsidRDefault="00E954F3" w:rsidP="00505467">
      <w:pPr>
        <w:pStyle w:val="Heading2"/>
      </w:pPr>
      <w:r w:rsidRPr="00505467">
        <w:t>Name of allocated I</w:t>
      </w:r>
      <w:r w:rsidR="007C69AD">
        <w:t xml:space="preserve">ndustry </w:t>
      </w:r>
      <w:r w:rsidRPr="00505467">
        <w:t>R</w:t>
      </w:r>
      <w:r w:rsidR="007C69AD">
        <w:t xml:space="preserve">eference </w:t>
      </w:r>
      <w:r w:rsidRPr="00505467">
        <w:t>C</w:t>
      </w:r>
      <w:r w:rsidR="007C69AD">
        <w:t>ommittee</w:t>
      </w:r>
    </w:p>
    <w:p w14:paraId="742F89F0" w14:textId="4CB93772" w:rsidR="00842BC3" w:rsidRDefault="00842BC3" w:rsidP="00842BC3">
      <w:pPr>
        <w:rPr>
          <w:color w:val="000000" w:themeColor="text1"/>
        </w:rPr>
      </w:pPr>
      <w:r>
        <w:t xml:space="preserve">The submission of this Case for Endorsement is made by </w:t>
      </w:r>
      <w:r w:rsidR="007C69AD">
        <w:t xml:space="preserve">the </w:t>
      </w:r>
      <w:r w:rsidRPr="004057D8">
        <w:rPr>
          <w:color w:val="000000" w:themeColor="text1"/>
        </w:rPr>
        <w:t xml:space="preserve">Construction, Plumbing and Services </w:t>
      </w:r>
      <w:r>
        <w:rPr>
          <w:color w:val="000000" w:themeColor="text1"/>
        </w:rPr>
        <w:t xml:space="preserve">Industry Reference Committee </w:t>
      </w:r>
      <w:r w:rsidRPr="004057D8">
        <w:rPr>
          <w:color w:val="000000" w:themeColor="text1"/>
        </w:rPr>
        <w:t>(IRC)</w:t>
      </w:r>
      <w:r>
        <w:rPr>
          <w:color w:val="000000" w:themeColor="text1"/>
        </w:rPr>
        <w:t xml:space="preserve">. </w:t>
      </w:r>
    </w:p>
    <w:p w14:paraId="268E8D9F" w14:textId="77777777" w:rsidR="00E954F3" w:rsidRPr="00740D4C" w:rsidRDefault="00E954F3" w:rsidP="00E954F3">
      <w:pPr>
        <w:ind w:right="-574"/>
        <w:rPr>
          <w:rFonts w:asciiTheme="minorHAnsi" w:hAnsiTheme="minorHAnsi" w:cstheme="minorHAnsi"/>
          <w:b/>
          <w:color w:val="000000" w:themeColor="text1"/>
        </w:rPr>
      </w:pPr>
    </w:p>
    <w:p w14:paraId="45DBD524" w14:textId="525AE973" w:rsidR="00E954F3" w:rsidRPr="00505467" w:rsidRDefault="00E954F3" w:rsidP="00505467">
      <w:pPr>
        <w:pStyle w:val="Heading2"/>
      </w:pPr>
      <w:r w:rsidRPr="00505467">
        <w:t>Name of S</w:t>
      </w:r>
      <w:r w:rsidR="007C69AD">
        <w:t xml:space="preserve">kills </w:t>
      </w:r>
      <w:r w:rsidRPr="00505467">
        <w:t>S</w:t>
      </w:r>
      <w:r w:rsidR="007C69AD">
        <w:t xml:space="preserve">ervice </w:t>
      </w:r>
      <w:r w:rsidRPr="00505467">
        <w:t>O</w:t>
      </w:r>
      <w:r w:rsidR="007C69AD">
        <w:t>rganisation</w:t>
      </w:r>
    </w:p>
    <w:p w14:paraId="398BED44" w14:textId="77777777" w:rsidR="00E954F3" w:rsidRPr="00740D4C" w:rsidRDefault="00E954F3" w:rsidP="00E954F3">
      <w:pPr>
        <w:ind w:right="-574"/>
        <w:rPr>
          <w:rFonts w:asciiTheme="minorHAnsi" w:hAnsiTheme="minorHAnsi" w:cstheme="minorHAnsi"/>
          <w:color w:val="000000" w:themeColor="text1"/>
        </w:rPr>
      </w:pPr>
      <w:r w:rsidRPr="00740D4C">
        <w:rPr>
          <w:rFonts w:asciiTheme="minorHAnsi" w:hAnsiTheme="minorHAnsi" w:cstheme="minorHAnsi"/>
          <w:color w:val="000000" w:themeColor="text1"/>
        </w:rPr>
        <w:t>Artibus Innovation</w:t>
      </w:r>
    </w:p>
    <w:p w14:paraId="481A0D5D" w14:textId="77777777" w:rsidR="00E954F3" w:rsidRPr="00740D4C" w:rsidRDefault="00E954F3" w:rsidP="00E954F3">
      <w:pPr>
        <w:ind w:right="-574"/>
        <w:rPr>
          <w:rFonts w:asciiTheme="minorHAnsi" w:hAnsiTheme="minorHAnsi" w:cstheme="minorHAnsi"/>
          <w:b/>
          <w:color w:val="000000" w:themeColor="text1"/>
        </w:rPr>
      </w:pPr>
    </w:p>
    <w:p w14:paraId="2A7F8373" w14:textId="4DE65584" w:rsidR="00E954F3" w:rsidRPr="00505467" w:rsidRDefault="00E954F3" w:rsidP="00505467">
      <w:pPr>
        <w:pStyle w:val="Heading2"/>
      </w:pPr>
      <w:r w:rsidRPr="00505467">
        <w:t xml:space="preserve">Training </w:t>
      </w:r>
      <w:r w:rsidR="007C69AD" w:rsidRPr="00505467">
        <w:t xml:space="preserve">Package </w:t>
      </w:r>
      <w:r w:rsidR="003F5D74" w:rsidRPr="00505467">
        <w:t>c</w:t>
      </w:r>
      <w:r w:rsidRPr="00505467">
        <w:t>omponents submitted for approval</w:t>
      </w:r>
    </w:p>
    <w:p w14:paraId="29C8C94C" w14:textId="3A349BCE" w:rsidR="00E954F3" w:rsidRDefault="00E954F3" w:rsidP="00E954F3">
      <w:pPr>
        <w:ind w:right="-574"/>
        <w:rPr>
          <w:rFonts w:asciiTheme="minorHAnsi" w:hAnsiTheme="minorHAnsi" w:cstheme="minorHAnsi"/>
        </w:rPr>
      </w:pPr>
      <w:r w:rsidRPr="00740D4C">
        <w:rPr>
          <w:rFonts w:asciiTheme="minorHAnsi" w:hAnsiTheme="minorHAnsi" w:cstheme="minorHAnsi"/>
        </w:rPr>
        <w:t xml:space="preserve">This </w:t>
      </w:r>
      <w:r w:rsidR="00076BF1">
        <w:rPr>
          <w:rFonts w:asciiTheme="minorHAnsi" w:hAnsiTheme="minorHAnsi" w:cstheme="minorHAnsi"/>
        </w:rPr>
        <w:t>Case for Endorsement</w:t>
      </w:r>
      <w:r w:rsidRPr="00740D4C">
        <w:rPr>
          <w:rFonts w:asciiTheme="minorHAnsi" w:hAnsiTheme="minorHAnsi" w:cstheme="minorHAnsi"/>
        </w:rPr>
        <w:t xml:space="preserve"> puts forward </w:t>
      </w:r>
      <w:r w:rsidR="007968C6" w:rsidRPr="00740D4C">
        <w:rPr>
          <w:rFonts w:asciiTheme="minorHAnsi" w:hAnsiTheme="minorHAnsi" w:cstheme="minorHAnsi"/>
        </w:rPr>
        <w:t>one</w:t>
      </w:r>
      <w:r w:rsidRPr="00740D4C">
        <w:rPr>
          <w:rFonts w:asciiTheme="minorHAnsi" w:hAnsiTheme="minorHAnsi" w:cstheme="minorHAnsi"/>
        </w:rPr>
        <w:t xml:space="preserve"> </w:t>
      </w:r>
      <w:r w:rsidR="00E1479A">
        <w:rPr>
          <w:rFonts w:asciiTheme="minorHAnsi" w:hAnsiTheme="minorHAnsi" w:cstheme="minorHAnsi"/>
        </w:rPr>
        <w:t xml:space="preserve">revised </w:t>
      </w:r>
      <w:r w:rsidRPr="00740D4C">
        <w:rPr>
          <w:rFonts w:asciiTheme="minorHAnsi" w:hAnsiTheme="minorHAnsi" w:cstheme="minorHAnsi"/>
        </w:rPr>
        <w:t>qualification</w:t>
      </w:r>
      <w:r w:rsidR="00E1479A">
        <w:rPr>
          <w:rFonts w:asciiTheme="minorHAnsi" w:hAnsiTheme="minorHAnsi" w:cstheme="minorHAnsi"/>
        </w:rPr>
        <w:t xml:space="preserve">, </w:t>
      </w:r>
      <w:r w:rsidR="00B80F42">
        <w:rPr>
          <w:rFonts w:asciiTheme="minorHAnsi" w:hAnsiTheme="minorHAnsi" w:cstheme="minorHAnsi"/>
        </w:rPr>
        <w:t>eighteen revised units of competency</w:t>
      </w:r>
      <w:r w:rsidRPr="00740D4C">
        <w:rPr>
          <w:rFonts w:asciiTheme="minorHAnsi" w:hAnsiTheme="minorHAnsi" w:cstheme="minorHAnsi"/>
        </w:rPr>
        <w:t xml:space="preserve"> and </w:t>
      </w:r>
      <w:r w:rsidR="00B80F42">
        <w:rPr>
          <w:rFonts w:asciiTheme="minorHAnsi" w:hAnsiTheme="minorHAnsi" w:cstheme="minorHAnsi"/>
        </w:rPr>
        <w:t xml:space="preserve">two new </w:t>
      </w:r>
      <w:r w:rsidRPr="00740D4C">
        <w:rPr>
          <w:rFonts w:asciiTheme="minorHAnsi" w:hAnsiTheme="minorHAnsi" w:cstheme="minorHAnsi"/>
        </w:rPr>
        <w:t>units of competency.</w:t>
      </w:r>
    </w:p>
    <w:p w14:paraId="2A96E065" w14:textId="219EC7A7" w:rsidR="00076BF1" w:rsidRDefault="00076BF1" w:rsidP="00E954F3">
      <w:pPr>
        <w:ind w:right="-574"/>
        <w:rPr>
          <w:rFonts w:asciiTheme="minorHAnsi" w:hAnsiTheme="minorHAnsi" w:cstheme="minorHAnsi"/>
        </w:rPr>
      </w:pPr>
    </w:p>
    <w:p w14:paraId="635E1627" w14:textId="3914AA5E" w:rsidR="00076BF1" w:rsidRPr="00505467" w:rsidRDefault="00E669A7" w:rsidP="00505467">
      <w:pPr>
        <w:pStyle w:val="Heading2"/>
      </w:pPr>
      <w:r w:rsidRPr="00505467">
        <w:t>Q</w:t>
      </w:r>
      <w:r w:rsidR="00076BF1" w:rsidRPr="00505467">
        <w:t>ualification</w:t>
      </w:r>
      <w:r w:rsidR="007C69AD">
        <w:t xml:space="preserve"> – revised</w:t>
      </w:r>
    </w:p>
    <w:p w14:paraId="7EA24DFB" w14:textId="73E23BFD" w:rsidR="00076BF1" w:rsidRPr="00E669A7" w:rsidRDefault="00076BF1" w:rsidP="00193A41">
      <w:pPr>
        <w:pStyle w:val="ListParagraph"/>
        <w:numPr>
          <w:ilvl w:val="0"/>
          <w:numId w:val="22"/>
        </w:numPr>
        <w:ind w:right="-574"/>
        <w:rPr>
          <w:rFonts w:asciiTheme="minorHAnsi" w:hAnsiTheme="minorHAnsi" w:cstheme="minorHAnsi"/>
        </w:rPr>
      </w:pPr>
      <w:r w:rsidRPr="00E669A7">
        <w:rPr>
          <w:rFonts w:asciiTheme="minorHAnsi" w:hAnsiTheme="minorHAnsi" w:cstheme="minorHAnsi"/>
        </w:rPr>
        <w:t>CPC30320 Certificate III in Concreting</w:t>
      </w:r>
    </w:p>
    <w:p w14:paraId="5599501B" w14:textId="424B1D06" w:rsidR="00076BF1" w:rsidRDefault="00076BF1" w:rsidP="00E954F3">
      <w:pPr>
        <w:ind w:right="-574"/>
        <w:rPr>
          <w:rFonts w:asciiTheme="minorHAnsi" w:hAnsiTheme="minorHAnsi" w:cstheme="minorHAnsi"/>
        </w:rPr>
      </w:pPr>
    </w:p>
    <w:p w14:paraId="56A557B4" w14:textId="5C558D9A" w:rsidR="00E669A7" w:rsidRDefault="00E669A7" w:rsidP="00505467">
      <w:pPr>
        <w:pStyle w:val="Heading2"/>
      </w:pPr>
      <w:r w:rsidRPr="00505467">
        <w:t>Units of competency</w:t>
      </w:r>
      <w:r w:rsidR="007C69AD">
        <w:t xml:space="preserve"> – revised</w:t>
      </w:r>
    </w:p>
    <w:p w14:paraId="592633AC" w14:textId="7FF0AEA5" w:rsidR="007C69AD" w:rsidRPr="00B7575B" w:rsidRDefault="007C69AD" w:rsidP="00193A41">
      <w:pPr>
        <w:pStyle w:val="ListParagraph"/>
        <w:numPr>
          <w:ilvl w:val="0"/>
          <w:numId w:val="22"/>
        </w:numPr>
        <w:ind w:right="-574"/>
        <w:rPr>
          <w:rFonts w:asciiTheme="minorHAnsi" w:hAnsiTheme="minorHAnsi" w:cstheme="minorHAnsi"/>
        </w:rPr>
      </w:pPr>
      <w:r w:rsidRPr="00B7575B">
        <w:rPr>
          <w:rFonts w:asciiTheme="minorHAnsi" w:hAnsiTheme="minorHAnsi" w:cstheme="minorHAnsi"/>
        </w:rPr>
        <w:t>CPCCOM1016 Identify requirements for safe precast and tilt-up work</w:t>
      </w:r>
    </w:p>
    <w:p w14:paraId="4F68DADD" w14:textId="4366C7FE" w:rsidR="007C69AD" w:rsidRPr="00B7575B" w:rsidRDefault="007C69AD" w:rsidP="00193A41">
      <w:pPr>
        <w:pStyle w:val="ListParagraph"/>
        <w:numPr>
          <w:ilvl w:val="0"/>
          <w:numId w:val="22"/>
        </w:numPr>
        <w:ind w:right="-574"/>
        <w:rPr>
          <w:rFonts w:asciiTheme="minorHAnsi" w:hAnsiTheme="minorHAnsi" w:cstheme="minorHAnsi"/>
        </w:rPr>
      </w:pPr>
      <w:r w:rsidRPr="00B7575B">
        <w:rPr>
          <w:rFonts w:asciiTheme="minorHAnsi" w:hAnsiTheme="minorHAnsi" w:cstheme="minorHAnsi"/>
        </w:rPr>
        <w:t>CPCCON2021 Handle concreting materials and components</w:t>
      </w:r>
    </w:p>
    <w:p w14:paraId="59133D47" w14:textId="25DEF4D3" w:rsidR="007C69AD" w:rsidRPr="00B7575B" w:rsidRDefault="007C69AD" w:rsidP="00193A41">
      <w:pPr>
        <w:pStyle w:val="ListParagraph"/>
        <w:numPr>
          <w:ilvl w:val="0"/>
          <w:numId w:val="22"/>
        </w:numPr>
        <w:ind w:right="-574"/>
        <w:rPr>
          <w:rFonts w:asciiTheme="minorHAnsi" w:hAnsiTheme="minorHAnsi" w:cstheme="minorHAnsi"/>
        </w:rPr>
      </w:pPr>
      <w:r w:rsidRPr="00B7575B">
        <w:rPr>
          <w:rFonts w:asciiTheme="minorHAnsi" w:hAnsiTheme="minorHAnsi" w:cstheme="minorHAnsi"/>
        </w:rPr>
        <w:t>CPCCON2022 Select, use and maintain concreting plant, tools and equipment</w:t>
      </w:r>
    </w:p>
    <w:p w14:paraId="7562F7EC" w14:textId="7C28AA60" w:rsidR="007C69AD" w:rsidRPr="00B7575B" w:rsidRDefault="007C69AD" w:rsidP="00193A41">
      <w:pPr>
        <w:pStyle w:val="ListParagraph"/>
        <w:numPr>
          <w:ilvl w:val="0"/>
          <w:numId w:val="22"/>
        </w:numPr>
        <w:ind w:right="-574"/>
        <w:rPr>
          <w:rFonts w:asciiTheme="minorHAnsi" w:hAnsiTheme="minorHAnsi" w:cstheme="minorHAnsi"/>
        </w:rPr>
      </w:pPr>
      <w:r w:rsidRPr="00B7575B">
        <w:rPr>
          <w:rFonts w:asciiTheme="minorHAnsi" w:hAnsiTheme="minorHAnsi" w:cstheme="minorHAnsi"/>
        </w:rPr>
        <w:t>CPCCON3035 Determine concrete supply requirements</w:t>
      </w:r>
    </w:p>
    <w:p w14:paraId="3F1D0D1A" w14:textId="7E482C1B" w:rsidR="007C69AD" w:rsidRPr="00B7575B" w:rsidRDefault="007C69AD" w:rsidP="00193A41">
      <w:pPr>
        <w:pStyle w:val="ListParagraph"/>
        <w:numPr>
          <w:ilvl w:val="0"/>
          <w:numId w:val="22"/>
        </w:numPr>
        <w:ind w:right="-574"/>
        <w:rPr>
          <w:rFonts w:asciiTheme="minorHAnsi" w:hAnsiTheme="minorHAnsi" w:cstheme="minorHAnsi"/>
        </w:rPr>
      </w:pPr>
      <w:r w:rsidRPr="00B7575B">
        <w:rPr>
          <w:rFonts w:asciiTheme="minorHAnsi" w:hAnsiTheme="minorHAnsi" w:cstheme="minorHAnsi"/>
        </w:rPr>
        <w:t>CPCCON3036 Plan concrete work and brief team</w:t>
      </w:r>
    </w:p>
    <w:p w14:paraId="31D0FBA6" w14:textId="549AE292" w:rsidR="007C69AD" w:rsidRPr="00B7575B" w:rsidRDefault="007C69AD" w:rsidP="00193A41">
      <w:pPr>
        <w:pStyle w:val="ListParagraph"/>
        <w:numPr>
          <w:ilvl w:val="0"/>
          <w:numId w:val="22"/>
        </w:numPr>
        <w:ind w:right="-574"/>
        <w:rPr>
          <w:rFonts w:asciiTheme="minorHAnsi" w:hAnsiTheme="minorHAnsi" w:cstheme="minorHAnsi"/>
        </w:rPr>
      </w:pPr>
      <w:r w:rsidRPr="00B7575B">
        <w:rPr>
          <w:rFonts w:asciiTheme="minorHAnsi" w:hAnsiTheme="minorHAnsi" w:cstheme="minorHAnsi"/>
        </w:rPr>
        <w:t>CPCCON3041 Place concrete</w:t>
      </w:r>
    </w:p>
    <w:p w14:paraId="54F2D88C" w14:textId="4363FA46" w:rsidR="007C69AD" w:rsidRPr="00B7575B" w:rsidRDefault="007C69AD" w:rsidP="00193A41">
      <w:pPr>
        <w:pStyle w:val="ListParagraph"/>
        <w:numPr>
          <w:ilvl w:val="0"/>
          <w:numId w:val="22"/>
        </w:numPr>
        <w:ind w:right="-574"/>
        <w:rPr>
          <w:rFonts w:asciiTheme="minorHAnsi" w:hAnsiTheme="minorHAnsi" w:cstheme="minorHAnsi"/>
        </w:rPr>
      </w:pPr>
      <w:r w:rsidRPr="00B7575B">
        <w:rPr>
          <w:rFonts w:asciiTheme="minorHAnsi" w:hAnsiTheme="minorHAnsi" w:cstheme="minorHAnsi"/>
        </w:rPr>
        <w:t>CPCCON3042 Finish concrete</w:t>
      </w:r>
    </w:p>
    <w:p w14:paraId="6D851975" w14:textId="7103A184" w:rsidR="007C69AD" w:rsidRPr="00B7575B" w:rsidRDefault="007C69AD" w:rsidP="00193A41">
      <w:pPr>
        <w:pStyle w:val="ListParagraph"/>
        <w:numPr>
          <w:ilvl w:val="0"/>
          <w:numId w:val="22"/>
        </w:numPr>
        <w:ind w:right="-574"/>
        <w:rPr>
          <w:rFonts w:asciiTheme="minorHAnsi" w:hAnsiTheme="minorHAnsi" w:cstheme="minorHAnsi"/>
        </w:rPr>
      </w:pPr>
      <w:r w:rsidRPr="00B7575B">
        <w:rPr>
          <w:rFonts w:asciiTheme="minorHAnsi" w:hAnsiTheme="minorHAnsi" w:cstheme="minorHAnsi"/>
        </w:rPr>
        <w:t>CPCCON3043 Cure concrete</w:t>
      </w:r>
    </w:p>
    <w:p w14:paraId="3358374B" w14:textId="706C93C2" w:rsidR="007C69AD" w:rsidRPr="00B7575B" w:rsidRDefault="007C69AD" w:rsidP="00193A41">
      <w:pPr>
        <w:pStyle w:val="ListParagraph"/>
        <w:numPr>
          <w:ilvl w:val="0"/>
          <w:numId w:val="22"/>
        </w:numPr>
        <w:ind w:right="-574"/>
        <w:rPr>
          <w:rFonts w:asciiTheme="minorHAnsi" w:hAnsiTheme="minorHAnsi" w:cstheme="minorHAnsi"/>
        </w:rPr>
      </w:pPr>
      <w:r w:rsidRPr="00B7575B">
        <w:rPr>
          <w:rFonts w:asciiTheme="minorHAnsi" w:hAnsiTheme="minorHAnsi" w:cstheme="minorHAnsi"/>
        </w:rPr>
        <w:t>CPCCON3044 Apply decorative finishes to concrete</w:t>
      </w:r>
    </w:p>
    <w:p w14:paraId="106D7842" w14:textId="6E740A85" w:rsidR="007C69AD" w:rsidRPr="00B7575B" w:rsidRDefault="007C69AD" w:rsidP="00193A41">
      <w:pPr>
        <w:pStyle w:val="ListParagraph"/>
        <w:numPr>
          <w:ilvl w:val="0"/>
          <w:numId w:val="22"/>
        </w:numPr>
        <w:ind w:right="-574"/>
        <w:rPr>
          <w:rFonts w:asciiTheme="minorHAnsi" w:hAnsiTheme="minorHAnsi" w:cstheme="minorHAnsi"/>
        </w:rPr>
      </w:pPr>
      <w:r w:rsidRPr="00B7575B">
        <w:rPr>
          <w:rFonts w:asciiTheme="minorHAnsi" w:hAnsiTheme="minorHAnsi" w:cstheme="minorHAnsi"/>
        </w:rPr>
        <w:t>CPCCON3046 Repair and rectify concrete</w:t>
      </w:r>
    </w:p>
    <w:p w14:paraId="74C48953" w14:textId="1C824B0B" w:rsidR="007C69AD" w:rsidRPr="00B7575B" w:rsidRDefault="007C69AD" w:rsidP="00193A41">
      <w:pPr>
        <w:pStyle w:val="ListParagraph"/>
        <w:numPr>
          <w:ilvl w:val="0"/>
          <w:numId w:val="22"/>
        </w:numPr>
        <w:ind w:right="-574"/>
        <w:rPr>
          <w:rFonts w:asciiTheme="minorHAnsi" w:hAnsiTheme="minorHAnsi" w:cstheme="minorHAnsi"/>
        </w:rPr>
      </w:pPr>
      <w:r w:rsidRPr="00B7575B">
        <w:rPr>
          <w:rFonts w:asciiTheme="minorHAnsi" w:hAnsiTheme="minorHAnsi" w:cstheme="minorHAnsi"/>
        </w:rPr>
        <w:t>CPCCON3047 Cut concrete</w:t>
      </w:r>
    </w:p>
    <w:p w14:paraId="3A23E755" w14:textId="4CB51D15" w:rsidR="00E669A7" w:rsidRPr="00B7575B" w:rsidRDefault="007C69AD" w:rsidP="00193A41">
      <w:pPr>
        <w:pStyle w:val="ListParagraph"/>
        <w:numPr>
          <w:ilvl w:val="0"/>
          <w:numId w:val="22"/>
        </w:numPr>
        <w:ind w:right="-574"/>
        <w:rPr>
          <w:rFonts w:asciiTheme="minorHAnsi" w:hAnsiTheme="minorHAnsi" w:cstheme="minorHAnsi"/>
        </w:rPr>
      </w:pPr>
      <w:r w:rsidRPr="00B7575B">
        <w:rPr>
          <w:rFonts w:asciiTheme="minorHAnsi" w:hAnsiTheme="minorHAnsi" w:cstheme="minorHAnsi"/>
        </w:rPr>
        <w:t>CPCCON3048 Construct tilt panels on site</w:t>
      </w:r>
    </w:p>
    <w:p w14:paraId="5B29883E" w14:textId="4AE21FDC" w:rsidR="007C69AD" w:rsidRPr="00B7575B" w:rsidRDefault="00E1479A" w:rsidP="00193A41">
      <w:pPr>
        <w:pStyle w:val="ListParagraph"/>
        <w:numPr>
          <w:ilvl w:val="0"/>
          <w:numId w:val="22"/>
        </w:numPr>
        <w:ind w:right="-574"/>
        <w:rPr>
          <w:rFonts w:asciiTheme="minorHAnsi" w:hAnsiTheme="minorHAnsi" w:cstheme="minorHAnsi"/>
        </w:rPr>
      </w:pPr>
      <w:r w:rsidRPr="00B7575B">
        <w:rPr>
          <w:rFonts w:asciiTheme="minorHAnsi" w:hAnsiTheme="minorHAnsi" w:cstheme="minorHAnsi"/>
        </w:rPr>
        <w:t>CPCCON3049 Apply and finish sprayed concrete</w:t>
      </w:r>
    </w:p>
    <w:p w14:paraId="5FED0A0B" w14:textId="3B0912BE" w:rsidR="00E1479A" w:rsidRPr="00B7575B" w:rsidRDefault="00E1479A" w:rsidP="00193A41">
      <w:pPr>
        <w:pStyle w:val="ListParagraph"/>
        <w:numPr>
          <w:ilvl w:val="0"/>
          <w:numId w:val="22"/>
        </w:numPr>
        <w:ind w:right="-574"/>
        <w:rPr>
          <w:rFonts w:asciiTheme="minorHAnsi" w:hAnsiTheme="minorHAnsi" w:cstheme="minorHAnsi"/>
        </w:rPr>
      </w:pPr>
      <w:bookmarkStart w:id="2" w:name="_Hlk36486738"/>
      <w:r w:rsidRPr="00B7575B">
        <w:rPr>
          <w:rFonts w:asciiTheme="minorHAnsi" w:hAnsiTheme="minorHAnsi" w:cstheme="minorHAnsi"/>
        </w:rPr>
        <w:t>CPCCON3050 Carry out high</w:t>
      </w:r>
      <w:r w:rsidR="008C001D">
        <w:rPr>
          <w:rFonts w:asciiTheme="minorHAnsi" w:hAnsiTheme="minorHAnsi" w:cstheme="minorHAnsi"/>
        </w:rPr>
        <w:t>-</w:t>
      </w:r>
      <w:r w:rsidRPr="00B7575B">
        <w:rPr>
          <w:rFonts w:asciiTheme="minorHAnsi" w:hAnsiTheme="minorHAnsi" w:cstheme="minorHAnsi"/>
        </w:rPr>
        <w:t>performance concreting</w:t>
      </w:r>
    </w:p>
    <w:p w14:paraId="3828A84E" w14:textId="2589DB8C" w:rsidR="00E1479A" w:rsidRPr="00B7575B" w:rsidRDefault="00E1479A" w:rsidP="00193A41">
      <w:pPr>
        <w:pStyle w:val="ListParagraph"/>
        <w:numPr>
          <w:ilvl w:val="0"/>
          <w:numId w:val="22"/>
        </w:numPr>
        <w:ind w:right="-574"/>
        <w:rPr>
          <w:rFonts w:asciiTheme="minorHAnsi" w:hAnsiTheme="minorHAnsi" w:cstheme="minorHAnsi"/>
        </w:rPr>
      </w:pPr>
      <w:r w:rsidRPr="00B7575B">
        <w:rPr>
          <w:rFonts w:asciiTheme="minorHAnsi" w:hAnsiTheme="minorHAnsi" w:cstheme="minorHAnsi"/>
        </w:rPr>
        <w:t>CPCCON3051 Conduct off-form vertical concrete operations</w:t>
      </w:r>
    </w:p>
    <w:p w14:paraId="34B844D4" w14:textId="4AC08046" w:rsidR="00E1479A" w:rsidRPr="00B7575B" w:rsidRDefault="00E1479A" w:rsidP="00193A41">
      <w:pPr>
        <w:pStyle w:val="ListParagraph"/>
        <w:numPr>
          <w:ilvl w:val="0"/>
          <w:numId w:val="22"/>
        </w:numPr>
        <w:ind w:right="-574"/>
        <w:rPr>
          <w:rFonts w:asciiTheme="minorHAnsi" w:hAnsiTheme="minorHAnsi" w:cstheme="minorHAnsi"/>
        </w:rPr>
      </w:pPr>
      <w:r w:rsidRPr="00B7575B">
        <w:rPr>
          <w:rFonts w:asciiTheme="minorHAnsi" w:hAnsiTheme="minorHAnsi" w:cstheme="minorHAnsi"/>
        </w:rPr>
        <w:t>CPCCON3053 Slump</w:t>
      </w:r>
      <w:r w:rsidR="008C001D">
        <w:rPr>
          <w:rFonts w:asciiTheme="minorHAnsi" w:hAnsiTheme="minorHAnsi" w:cstheme="minorHAnsi"/>
        </w:rPr>
        <w:t>-</w:t>
      </w:r>
      <w:r w:rsidRPr="00B7575B">
        <w:rPr>
          <w:rFonts w:asciiTheme="minorHAnsi" w:hAnsiTheme="minorHAnsi" w:cstheme="minorHAnsi"/>
        </w:rPr>
        <w:t>test concrete</w:t>
      </w:r>
    </w:p>
    <w:bookmarkEnd w:id="2"/>
    <w:p w14:paraId="64C6BFA3" w14:textId="1F2AC18B" w:rsidR="00E1479A" w:rsidRPr="00B7575B" w:rsidRDefault="00E1479A" w:rsidP="00193A41">
      <w:pPr>
        <w:pStyle w:val="ListParagraph"/>
        <w:numPr>
          <w:ilvl w:val="0"/>
          <w:numId w:val="22"/>
        </w:numPr>
        <w:ind w:right="-574"/>
        <w:rPr>
          <w:rFonts w:asciiTheme="minorHAnsi" w:hAnsiTheme="minorHAnsi" w:cstheme="minorHAnsi"/>
        </w:rPr>
      </w:pPr>
      <w:r w:rsidRPr="00B7575B">
        <w:rPr>
          <w:rFonts w:asciiTheme="minorHAnsi" w:hAnsiTheme="minorHAnsi" w:cstheme="minorHAnsi"/>
        </w:rPr>
        <w:t>CPCCON3054 Operate concrete agitator trucks</w:t>
      </w:r>
    </w:p>
    <w:p w14:paraId="464FBCF3" w14:textId="3B6D7156" w:rsidR="00E1479A" w:rsidRDefault="00E1479A" w:rsidP="00193A41">
      <w:pPr>
        <w:pStyle w:val="ListParagraph"/>
        <w:numPr>
          <w:ilvl w:val="0"/>
          <w:numId w:val="22"/>
        </w:numPr>
        <w:ind w:right="-574"/>
        <w:rPr>
          <w:lang w:val="en-GB"/>
        </w:rPr>
      </w:pPr>
      <w:r w:rsidRPr="00B7575B">
        <w:rPr>
          <w:rFonts w:asciiTheme="minorHAnsi" w:hAnsiTheme="minorHAnsi" w:cstheme="minorHAnsi"/>
        </w:rPr>
        <w:t>CPCCON3055 Install topping</w:t>
      </w:r>
      <w:r w:rsidRPr="00E1479A">
        <w:rPr>
          <w:lang w:val="en-GB"/>
        </w:rPr>
        <w:t xml:space="preserve"> slabs</w:t>
      </w:r>
    </w:p>
    <w:p w14:paraId="5A9FADDB" w14:textId="77777777" w:rsidR="00F82268" w:rsidRPr="00740D4C" w:rsidRDefault="00F82268" w:rsidP="00FD4F61">
      <w:pPr>
        <w:keepNext w:val="0"/>
        <w:keepLines w:val="0"/>
        <w:ind w:right="-573"/>
        <w:rPr>
          <w:rFonts w:asciiTheme="minorHAnsi" w:hAnsiTheme="minorHAnsi" w:cstheme="minorHAnsi"/>
          <w:color w:val="000000" w:themeColor="text1"/>
        </w:rPr>
      </w:pPr>
    </w:p>
    <w:p w14:paraId="76301E71" w14:textId="5CA1BD08" w:rsidR="007C69AD" w:rsidRPr="00505467" w:rsidRDefault="007C69AD" w:rsidP="007C69AD">
      <w:pPr>
        <w:pStyle w:val="Heading2"/>
      </w:pPr>
      <w:r w:rsidRPr="00505467">
        <w:t>Units of competency</w:t>
      </w:r>
      <w:r>
        <w:t xml:space="preserve"> – new</w:t>
      </w:r>
    </w:p>
    <w:p w14:paraId="55E48439" w14:textId="5F9C3093" w:rsidR="007C69AD" w:rsidRPr="00B7575B" w:rsidRDefault="00E1479A" w:rsidP="00193A41">
      <w:pPr>
        <w:pStyle w:val="ListParagraph"/>
        <w:numPr>
          <w:ilvl w:val="0"/>
          <w:numId w:val="22"/>
        </w:numPr>
        <w:ind w:right="-574"/>
        <w:rPr>
          <w:rFonts w:asciiTheme="minorHAnsi" w:hAnsiTheme="minorHAnsi" w:cstheme="minorHAnsi"/>
        </w:rPr>
      </w:pPr>
      <w:r w:rsidRPr="00B7575B">
        <w:rPr>
          <w:rFonts w:asciiTheme="minorHAnsi" w:hAnsiTheme="minorHAnsi" w:cstheme="minorHAnsi"/>
        </w:rPr>
        <w:t>CPCCON3056 Conduct concrete pump delivery operations</w:t>
      </w:r>
    </w:p>
    <w:p w14:paraId="00EAC767" w14:textId="77777777" w:rsidR="00E1479A" w:rsidRPr="00B7575B" w:rsidRDefault="00E1479A" w:rsidP="00193A41">
      <w:pPr>
        <w:pStyle w:val="ListParagraph"/>
        <w:numPr>
          <w:ilvl w:val="0"/>
          <w:numId w:val="22"/>
        </w:numPr>
        <w:ind w:right="-574"/>
        <w:rPr>
          <w:rFonts w:asciiTheme="minorHAnsi" w:hAnsiTheme="minorHAnsi" w:cstheme="minorHAnsi"/>
        </w:rPr>
      </w:pPr>
      <w:r w:rsidRPr="00B7575B">
        <w:rPr>
          <w:rFonts w:asciiTheme="minorHAnsi" w:hAnsiTheme="minorHAnsi" w:cstheme="minorHAnsi"/>
        </w:rPr>
        <w:t>CPCCON3057 Core concrete</w:t>
      </w:r>
    </w:p>
    <w:p w14:paraId="0600573E" w14:textId="77777777" w:rsidR="00E1479A" w:rsidRDefault="00E1479A" w:rsidP="00FD4F61">
      <w:pPr>
        <w:keepNext w:val="0"/>
        <w:keepLines w:val="0"/>
        <w:ind w:right="-573"/>
        <w:rPr>
          <w:rFonts w:asciiTheme="minorHAnsi" w:hAnsiTheme="minorHAnsi" w:cstheme="minorHAnsi"/>
          <w:color w:val="000000" w:themeColor="text1"/>
        </w:rPr>
      </w:pPr>
    </w:p>
    <w:p w14:paraId="3ADD8C31" w14:textId="70FFAA36" w:rsidR="00E954F3" w:rsidRPr="00B80F42" w:rsidRDefault="00B80F42" w:rsidP="00FD4F61">
      <w:pPr>
        <w:keepNext w:val="0"/>
        <w:keepLines w:val="0"/>
        <w:ind w:right="-573"/>
        <w:rPr>
          <w:rFonts w:asciiTheme="minorHAnsi" w:hAnsiTheme="minorHAnsi" w:cstheme="minorHAnsi"/>
          <w:bCs/>
          <w:color w:val="000000" w:themeColor="text1"/>
        </w:rPr>
      </w:pPr>
      <w:r w:rsidRPr="00740D4C">
        <w:rPr>
          <w:rFonts w:asciiTheme="minorHAnsi" w:hAnsiTheme="minorHAnsi" w:cstheme="minorHAnsi"/>
          <w:color w:val="000000" w:themeColor="text1"/>
        </w:rPr>
        <w:t xml:space="preserve">Mapping </w:t>
      </w:r>
      <w:r w:rsidR="00E954F3" w:rsidRPr="00740D4C">
        <w:rPr>
          <w:rFonts w:asciiTheme="minorHAnsi" w:hAnsiTheme="minorHAnsi" w:cstheme="minorHAnsi"/>
          <w:color w:val="000000" w:themeColor="text1"/>
        </w:rPr>
        <w:t xml:space="preserve">information </w:t>
      </w:r>
      <w:r>
        <w:rPr>
          <w:rFonts w:asciiTheme="minorHAnsi" w:hAnsiTheme="minorHAnsi" w:cstheme="minorHAnsi"/>
          <w:color w:val="000000" w:themeColor="text1"/>
        </w:rPr>
        <w:t>for</w:t>
      </w:r>
      <w:r w:rsidRPr="00740D4C">
        <w:rPr>
          <w:rFonts w:asciiTheme="minorHAnsi" w:hAnsiTheme="minorHAnsi" w:cstheme="minorHAnsi"/>
          <w:color w:val="000000" w:themeColor="text1"/>
        </w:rPr>
        <w:t xml:space="preserve"> </w:t>
      </w:r>
      <w:r w:rsidR="00E954F3" w:rsidRPr="00740D4C">
        <w:rPr>
          <w:rFonts w:asciiTheme="minorHAnsi" w:hAnsiTheme="minorHAnsi" w:cstheme="minorHAnsi"/>
          <w:color w:val="000000" w:themeColor="text1"/>
        </w:rPr>
        <w:t>the</w:t>
      </w:r>
      <w:r w:rsidR="00076BF1">
        <w:rPr>
          <w:rFonts w:asciiTheme="minorHAnsi" w:hAnsiTheme="minorHAnsi" w:cstheme="minorHAnsi"/>
          <w:color w:val="000000" w:themeColor="text1"/>
        </w:rPr>
        <w:t xml:space="preserve"> qualification and</w:t>
      </w:r>
      <w:r w:rsidR="007968C6" w:rsidRPr="00740D4C">
        <w:rPr>
          <w:rFonts w:asciiTheme="minorHAnsi" w:hAnsiTheme="minorHAnsi" w:cstheme="minorHAnsi"/>
          <w:color w:val="000000" w:themeColor="text1"/>
        </w:rPr>
        <w:t xml:space="preserve"> </w:t>
      </w:r>
      <w:r w:rsidR="00E954F3" w:rsidRPr="00740D4C">
        <w:rPr>
          <w:rFonts w:asciiTheme="minorHAnsi" w:hAnsiTheme="minorHAnsi" w:cstheme="minorHAnsi"/>
          <w:color w:val="000000" w:themeColor="text1"/>
        </w:rPr>
        <w:t xml:space="preserve">units of competency </w:t>
      </w:r>
      <w:r w:rsidR="00D4686A">
        <w:rPr>
          <w:rFonts w:asciiTheme="minorHAnsi" w:hAnsiTheme="minorHAnsi" w:cstheme="minorHAnsi"/>
          <w:color w:val="000000" w:themeColor="text1"/>
        </w:rPr>
        <w:t xml:space="preserve">is provided </w:t>
      </w:r>
      <w:r w:rsidR="00E954F3" w:rsidRPr="00740D4C">
        <w:rPr>
          <w:rFonts w:asciiTheme="minorHAnsi" w:hAnsiTheme="minorHAnsi" w:cstheme="minorHAnsi"/>
          <w:color w:val="000000" w:themeColor="text1"/>
        </w:rPr>
        <w:t xml:space="preserve">in </w:t>
      </w:r>
      <w:r w:rsidR="00E954F3" w:rsidRPr="00740D4C">
        <w:rPr>
          <w:rFonts w:asciiTheme="minorHAnsi" w:hAnsiTheme="minorHAnsi" w:cstheme="minorHAnsi"/>
          <w:b/>
          <w:color w:val="000000" w:themeColor="text1"/>
        </w:rPr>
        <w:t xml:space="preserve">Section H: </w:t>
      </w:r>
      <w:r w:rsidR="0031172D">
        <w:rPr>
          <w:rFonts w:asciiTheme="minorHAnsi" w:hAnsiTheme="minorHAnsi" w:cstheme="minorHAnsi"/>
          <w:b/>
          <w:color w:val="000000" w:themeColor="text1"/>
        </w:rPr>
        <w:t>Proposed t</w:t>
      </w:r>
      <w:r w:rsidR="00E954F3" w:rsidRPr="00740D4C">
        <w:rPr>
          <w:rFonts w:asciiTheme="minorHAnsi" w:hAnsiTheme="minorHAnsi" w:cstheme="minorHAnsi"/>
          <w:b/>
          <w:color w:val="000000" w:themeColor="text1"/>
        </w:rPr>
        <w:t xml:space="preserve">raining package </w:t>
      </w:r>
      <w:r>
        <w:rPr>
          <w:rFonts w:asciiTheme="minorHAnsi" w:hAnsiTheme="minorHAnsi" w:cstheme="minorHAnsi"/>
          <w:b/>
          <w:color w:val="000000" w:themeColor="text1"/>
        </w:rPr>
        <w:t>components</w:t>
      </w:r>
      <w:r>
        <w:rPr>
          <w:rFonts w:asciiTheme="minorHAnsi" w:hAnsiTheme="minorHAnsi" w:cstheme="minorHAnsi"/>
          <w:bCs/>
          <w:color w:val="000000" w:themeColor="text1"/>
        </w:rPr>
        <w:t>.</w:t>
      </w:r>
    </w:p>
    <w:p w14:paraId="2A827EFB" w14:textId="47AF1047" w:rsidR="00F81BD1" w:rsidRPr="00505467" w:rsidRDefault="00F81BD1" w:rsidP="00916D48">
      <w:pPr>
        <w:pStyle w:val="Heading2"/>
        <w:keepNext/>
      </w:pPr>
      <w:bookmarkStart w:id="3" w:name="_Hlk34380438"/>
      <w:r w:rsidRPr="00505467">
        <w:lastRenderedPageBreak/>
        <w:t xml:space="preserve">Case for </w:t>
      </w:r>
      <w:r w:rsidR="00B7575B">
        <w:t>C</w:t>
      </w:r>
      <w:r w:rsidRPr="00505467">
        <w:t xml:space="preserve">hange details </w:t>
      </w:r>
    </w:p>
    <w:bookmarkEnd w:id="3"/>
    <w:p w14:paraId="6B4E3EAB" w14:textId="7E0CE4BC" w:rsidR="00F81BD1" w:rsidRPr="001576CF" w:rsidRDefault="00F81BD1" w:rsidP="00F81BD1">
      <w:pPr>
        <w:keepNext w:val="0"/>
        <w:keepLines w:val="0"/>
        <w:ind w:right="-574"/>
        <w:rPr>
          <w:rFonts w:asciiTheme="minorHAnsi" w:hAnsiTheme="minorHAnsi" w:cstheme="minorHAnsi"/>
        </w:rPr>
      </w:pPr>
      <w:r w:rsidRPr="001576CF">
        <w:rPr>
          <w:rFonts w:asciiTheme="minorHAnsi" w:hAnsiTheme="minorHAnsi" w:cstheme="minorHAnsi"/>
        </w:rPr>
        <w:t xml:space="preserve">On behalf of the Construction, Plumbing and Services IRC, Artibus Innovation prepared a proposal as part of the </w:t>
      </w:r>
      <w:r w:rsidR="004203B8">
        <w:rPr>
          <w:rFonts w:asciiTheme="minorHAnsi" w:hAnsiTheme="minorHAnsi" w:cstheme="minorHAnsi"/>
          <w:i/>
          <w:iCs/>
        </w:rPr>
        <w:t xml:space="preserve">Construction, Plumbing and Services Industry Skills </w:t>
      </w:r>
      <w:r w:rsidR="004203B8" w:rsidRPr="003D467B">
        <w:rPr>
          <w:rFonts w:asciiTheme="minorHAnsi" w:hAnsiTheme="minorHAnsi" w:cstheme="minorHAnsi"/>
          <w:i/>
          <w:iCs/>
        </w:rPr>
        <w:t xml:space="preserve">Forecast 2019 </w:t>
      </w:r>
      <w:r w:rsidRPr="003D467B">
        <w:rPr>
          <w:rFonts w:asciiTheme="minorHAnsi" w:hAnsiTheme="minorHAnsi" w:cstheme="minorHAnsi"/>
        </w:rPr>
        <w:t xml:space="preserve">to update </w:t>
      </w:r>
      <w:r w:rsidR="004203B8" w:rsidRPr="003D467B">
        <w:rPr>
          <w:rFonts w:asciiTheme="minorHAnsi" w:hAnsiTheme="minorHAnsi" w:cstheme="minorHAnsi"/>
        </w:rPr>
        <w:t xml:space="preserve">the </w:t>
      </w:r>
      <w:r w:rsidRPr="00B7575B">
        <w:rPr>
          <w:rFonts w:asciiTheme="minorHAnsi" w:hAnsiTheme="minorHAnsi" w:cstheme="minorHAnsi"/>
          <w:i/>
          <w:iCs/>
        </w:rPr>
        <w:t>CPC30318 Certificate III in Concreting</w:t>
      </w:r>
      <w:r w:rsidRPr="003D467B">
        <w:rPr>
          <w:rFonts w:asciiTheme="minorHAnsi" w:hAnsiTheme="minorHAnsi" w:cstheme="minorHAnsi"/>
        </w:rPr>
        <w:t xml:space="preserve"> and 18 associated units of competency.</w:t>
      </w:r>
    </w:p>
    <w:p w14:paraId="33C71E02" w14:textId="77777777" w:rsidR="00F81BD1" w:rsidRPr="001576CF" w:rsidRDefault="00F81BD1" w:rsidP="00F81BD1">
      <w:pPr>
        <w:keepNext w:val="0"/>
        <w:keepLines w:val="0"/>
        <w:ind w:right="-574"/>
        <w:rPr>
          <w:rFonts w:asciiTheme="minorHAnsi" w:hAnsiTheme="minorHAnsi" w:cstheme="minorHAnsi"/>
        </w:rPr>
      </w:pPr>
    </w:p>
    <w:p w14:paraId="184F501C" w14:textId="2F481F13" w:rsidR="00256259" w:rsidRDefault="00256259" w:rsidP="00256259">
      <w:pPr>
        <w:keepNext w:val="0"/>
        <w:keepLines w:val="0"/>
        <w:tabs>
          <w:tab w:val="left" w:pos="2694"/>
        </w:tabs>
        <w:ind w:right="-574"/>
        <w:rPr>
          <w:rFonts w:asciiTheme="minorHAnsi" w:hAnsiTheme="minorHAnsi" w:cstheme="minorHAnsi"/>
        </w:rPr>
      </w:pPr>
      <w:r>
        <w:rPr>
          <w:rFonts w:asciiTheme="minorHAnsi" w:hAnsiTheme="minorHAnsi" w:cstheme="minorHAnsi"/>
        </w:rPr>
        <w:t>Activity order</w:t>
      </w:r>
      <w:r w:rsidR="00F81BD1" w:rsidRPr="001576CF">
        <w:rPr>
          <w:rFonts w:asciiTheme="minorHAnsi" w:hAnsiTheme="minorHAnsi" w:cstheme="minorHAnsi"/>
        </w:rPr>
        <w:t xml:space="preserve"> number:</w:t>
      </w:r>
      <w:r w:rsidR="00F81BD1" w:rsidRPr="001576CF">
        <w:rPr>
          <w:rFonts w:asciiTheme="minorHAnsi" w:hAnsiTheme="minorHAnsi" w:cstheme="minorHAnsi"/>
        </w:rPr>
        <w:tab/>
        <w:t>TP</w:t>
      </w:r>
      <w:r w:rsidR="00E669A7">
        <w:rPr>
          <w:rFonts w:asciiTheme="minorHAnsi" w:hAnsiTheme="minorHAnsi" w:cstheme="minorHAnsi"/>
        </w:rPr>
        <w:t>D</w:t>
      </w:r>
      <w:r w:rsidR="00F81BD1" w:rsidRPr="001576CF">
        <w:rPr>
          <w:rFonts w:asciiTheme="minorHAnsi" w:hAnsiTheme="minorHAnsi" w:cstheme="minorHAnsi"/>
        </w:rPr>
        <w:t>/2018-19/002</w:t>
      </w:r>
    </w:p>
    <w:p w14:paraId="01D15B06" w14:textId="0F417E83" w:rsidR="00256259" w:rsidRDefault="00256259" w:rsidP="00256259">
      <w:pPr>
        <w:keepNext w:val="0"/>
        <w:keepLines w:val="0"/>
        <w:tabs>
          <w:tab w:val="left" w:pos="2694"/>
        </w:tabs>
        <w:ind w:right="-574"/>
        <w:rPr>
          <w:rFonts w:asciiTheme="minorHAnsi" w:hAnsiTheme="minorHAnsi" w:cstheme="minorHAnsi"/>
        </w:rPr>
      </w:pPr>
      <w:r w:rsidRPr="00E669A7">
        <w:rPr>
          <w:rFonts w:asciiTheme="minorHAnsi" w:hAnsiTheme="minorHAnsi" w:cstheme="minorHAnsi"/>
        </w:rPr>
        <w:t>Activity start date:</w:t>
      </w:r>
      <w:r w:rsidR="00E669A7">
        <w:rPr>
          <w:rFonts w:asciiTheme="minorHAnsi" w:hAnsiTheme="minorHAnsi" w:cstheme="minorHAnsi"/>
        </w:rPr>
        <w:tab/>
        <w:t>June 2019</w:t>
      </w:r>
    </w:p>
    <w:p w14:paraId="7B540CDC" w14:textId="305044EC" w:rsidR="00F81BD1" w:rsidRPr="001576CF" w:rsidRDefault="00256259" w:rsidP="00256259">
      <w:pPr>
        <w:keepNext w:val="0"/>
        <w:keepLines w:val="0"/>
        <w:tabs>
          <w:tab w:val="left" w:pos="2694"/>
        </w:tabs>
        <w:ind w:right="-574"/>
        <w:rPr>
          <w:rFonts w:asciiTheme="minorHAnsi" w:hAnsiTheme="minorHAnsi" w:cstheme="minorHAnsi"/>
        </w:rPr>
      </w:pPr>
      <w:r>
        <w:rPr>
          <w:rFonts w:asciiTheme="minorHAnsi" w:hAnsiTheme="minorHAnsi" w:cstheme="minorHAnsi"/>
        </w:rPr>
        <w:t>Activity finish date</w:t>
      </w:r>
      <w:r w:rsidR="00F81BD1" w:rsidRPr="001576CF">
        <w:rPr>
          <w:rFonts w:asciiTheme="minorHAnsi" w:hAnsiTheme="minorHAnsi" w:cstheme="minorHAnsi"/>
        </w:rPr>
        <w:t>:</w:t>
      </w:r>
      <w:r w:rsidR="00F81BD1" w:rsidRPr="001576CF">
        <w:rPr>
          <w:rFonts w:asciiTheme="minorHAnsi" w:hAnsiTheme="minorHAnsi" w:cstheme="minorHAnsi"/>
        </w:rPr>
        <w:tab/>
      </w:r>
      <w:r w:rsidR="001E1148">
        <w:rPr>
          <w:rFonts w:asciiTheme="minorHAnsi" w:hAnsiTheme="minorHAnsi" w:cstheme="minorHAnsi"/>
        </w:rPr>
        <w:t>June</w:t>
      </w:r>
      <w:r w:rsidR="00F81BD1" w:rsidRPr="001576CF">
        <w:rPr>
          <w:rFonts w:asciiTheme="minorHAnsi" w:hAnsiTheme="minorHAnsi" w:cstheme="minorHAnsi"/>
        </w:rPr>
        <w:t xml:space="preserve"> 20</w:t>
      </w:r>
      <w:r w:rsidR="00E669A7">
        <w:rPr>
          <w:rFonts w:asciiTheme="minorHAnsi" w:hAnsiTheme="minorHAnsi" w:cstheme="minorHAnsi"/>
        </w:rPr>
        <w:t>20</w:t>
      </w:r>
    </w:p>
    <w:p w14:paraId="627E5B51" w14:textId="77777777" w:rsidR="00F81BD1" w:rsidRDefault="00F81BD1" w:rsidP="00F81BD1">
      <w:pPr>
        <w:keepNext w:val="0"/>
        <w:keepLines w:val="0"/>
        <w:ind w:right="-574"/>
        <w:rPr>
          <w:rFonts w:asciiTheme="minorHAnsi" w:hAnsiTheme="minorHAnsi" w:cstheme="minorHAnsi"/>
        </w:rPr>
      </w:pPr>
    </w:p>
    <w:p w14:paraId="0EF32142" w14:textId="77777777" w:rsidR="00E02B76" w:rsidRDefault="00B80F42" w:rsidP="00F81BD1">
      <w:pPr>
        <w:keepNext w:val="0"/>
        <w:keepLines w:val="0"/>
        <w:ind w:right="-574"/>
        <w:rPr>
          <w:rFonts w:asciiTheme="minorHAnsi" w:hAnsiTheme="minorHAnsi" w:cstheme="minorHAnsi"/>
        </w:rPr>
      </w:pPr>
      <w:r w:rsidRPr="00E02B76">
        <w:rPr>
          <w:rFonts w:asciiTheme="minorHAnsi" w:eastAsiaTheme="majorEastAsia" w:hAnsiTheme="minorHAnsi" w:cstheme="majorBidi"/>
          <w:b/>
          <w:bCs/>
          <w:sz w:val="24"/>
          <w:szCs w:val="24"/>
          <w:lang w:val="en-GB"/>
        </w:rPr>
        <w:t>The requirement set by the Australian Industry and Skills Committee (AISC)</w:t>
      </w:r>
      <w:r w:rsidRPr="00B80F42">
        <w:rPr>
          <w:rFonts w:asciiTheme="minorHAnsi" w:hAnsiTheme="minorHAnsi" w:cstheme="minorHAnsi"/>
        </w:rPr>
        <w:t xml:space="preserve"> </w:t>
      </w:r>
    </w:p>
    <w:p w14:paraId="27276184" w14:textId="77777777" w:rsidR="00E02B76" w:rsidRDefault="00E02B76" w:rsidP="00F81BD1">
      <w:pPr>
        <w:keepNext w:val="0"/>
        <w:keepLines w:val="0"/>
        <w:ind w:right="-574"/>
        <w:rPr>
          <w:rFonts w:asciiTheme="minorHAnsi" w:hAnsiTheme="minorHAnsi" w:cstheme="minorHAnsi"/>
        </w:rPr>
      </w:pPr>
    </w:p>
    <w:p w14:paraId="22678CA0" w14:textId="6093D2DF" w:rsidR="002134EB" w:rsidRDefault="00E02B76" w:rsidP="00F81BD1">
      <w:pPr>
        <w:keepNext w:val="0"/>
        <w:keepLines w:val="0"/>
        <w:ind w:right="-574"/>
        <w:rPr>
          <w:rFonts w:asciiTheme="minorHAnsi" w:hAnsiTheme="minorHAnsi" w:cstheme="minorHAnsi"/>
        </w:rPr>
      </w:pPr>
      <w:r>
        <w:rPr>
          <w:rFonts w:asciiTheme="minorHAnsi" w:hAnsiTheme="minorHAnsi" w:cstheme="minorHAnsi"/>
        </w:rPr>
        <w:t>The</w:t>
      </w:r>
      <w:r w:rsidR="00B80F42" w:rsidRPr="00B80F42">
        <w:rPr>
          <w:rFonts w:asciiTheme="minorHAnsi" w:hAnsiTheme="minorHAnsi" w:cstheme="minorHAnsi"/>
        </w:rPr>
        <w:t xml:space="preserve"> training package </w:t>
      </w:r>
      <w:r w:rsidR="00B80F42">
        <w:rPr>
          <w:rFonts w:asciiTheme="minorHAnsi" w:hAnsiTheme="minorHAnsi" w:cstheme="minorHAnsi"/>
        </w:rPr>
        <w:t xml:space="preserve">development </w:t>
      </w:r>
      <w:r>
        <w:rPr>
          <w:rFonts w:asciiTheme="minorHAnsi" w:hAnsiTheme="minorHAnsi" w:cstheme="minorHAnsi"/>
        </w:rPr>
        <w:t xml:space="preserve">activity commissioned </w:t>
      </w:r>
      <w:r w:rsidR="00B80F42">
        <w:rPr>
          <w:rFonts w:asciiTheme="minorHAnsi" w:hAnsiTheme="minorHAnsi" w:cstheme="minorHAnsi"/>
        </w:rPr>
        <w:t xml:space="preserve"> </w:t>
      </w:r>
      <w:r>
        <w:rPr>
          <w:rFonts w:asciiTheme="minorHAnsi" w:hAnsiTheme="minorHAnsi" w:cstheme="minorHAnsi"/>
        </w:rPr>
        <w:t xml:space="preserve">by the AISC </w:t>
      </w:r>
      <w:r w:rsidR="006724B9">
        <w:rPr>
          <w:rFonts w:asciiTheme="minorHAnsi" w:hAnsiTheme="minorHAnsi" w:cstheme="minorHAnsi"/>
        </w:rPr>
        <w:t>was</w:t>
      </w:r>
      <w:r w:rsidR="00B80F42">
        <w:rPr>
          <w:rFonts w:asciiTheme="minorHAnsi" w:hAnsiTheme="minorHAnsi" w:cstheme="minorHAnsi"/>
        </w:rPr>
        <w:t xml:space="preserve"> to </w:t>
      </w:r>
      <w:r w:rsidR="00F81BD1">
        <w:rPr>
          <w:rFonts w:asciiTheme="minorHAnsi" w:hAnsiTheme="minorHAnsi" w:cstheme="minorHAnsi"/>
        </w:rPr>
        <w:t xml:space="preserve">update the </w:t>
      </w:r>
      <w:r w:rsidR="00B80F42" w:rsidRPr="00B7575B">
        <w:rPr>
          <w:rFonts w:asciiTheme="minorHAnsi" w:hAnsiTheme="minorHAnsi" w:cstheme="minorHAnsi"/>
          <w:i/>
          <w:iCs/>
        </w:rPr>
        <w:t xml:space="preserve">CPC30318 </w:t>
      </w:r>
      <w:r w:rsidR="00F81BD1" w:rsidRPr="00B7575B">
        <w:rPr>
          <w:rFonts w:asciiTheme="minorHAnsi" w:hAnsiTheme="minorHAnsi" w:cstheme="minorHAnsi"/>
          <w:i/>
          <w:iCs/>
        </w:rPr>
        <w:t>Certificate III</w:t>
      </w:r>
      <w:r w:rsidR="00256259" w:rsidRPr="00B7575B">
        <w:rPr>
          <w:rFonts w:asciiTheme="minorHAnsi" w:hAnsiTheme="minorHAnsi" w:cstheme="minorHAnsi"/>
          <w:i/>
          <w:iCs/>
        </w:rPr>
        <w:t xml:space="preserve"> in Concreting</w:t>
      </w:r>
      <w:r w:rsidR="00F81BD1">
        <w:rPr>
          <w:rFonts w:asciiTheme="minorHAnsi" w:hAnsiTheme="minorHAnsi" w:cstheme="minorHAnsi"/>
        </w:rPr>
        <w:t xml:space="preserve"> to ensure it complies with the </w:t>
      </w:r>
      <w:r w:rsidR="00F81BD1" w:rsidRPr="006724B9">
        <w:rPr>
          <w:rFonts w:asciiTheme="minorHAnsi" w:hAnsiTheme="minorHAnsi" w:cstheme="minorHAnsi"/>
          <w:i/>
          <w:iCs/>
        </w:rPr>
        <w:t>National Construction Code</w:t>
      </w:r>
      <w:r w:rsidR="006724B9">
        <w:rPr>
          <w:rFonts w:asciiTheme="minorHAnsi" w:hAnsiTheme="minorHAnsi" w:cstheme="minorHAnsi"/>
          <w:i/>
          <w:iCs/>
        </w:rPr>
        <w:t xml:space="preserve"> (NCC)</w:t>
      </w:r>
      <w:r w:rsidR="00F81BD1">
        <w:rPr>
          <w:rFonts w:asciiTheme="minorHAnsi" w:hAnsiTheme="minorHAnsi" w:cstheme="minorHAnsi"/>
        </w:rPr>
        <w:t xml:space="preserve"> </w:t>
      </w:r>
      <w:r w:rsidR="006724B9" w:rsidRPr="006724B9">
        <w:rPr>
          <w:rFonts w:asciiTheme="minorHAnsi" w:hAnsiTheme="minorHAnsi" w:cstheme="minorHAnsi"/>
          <w:i/>
          <w:iCs/>
        </w:rPr>
        <w:t>2019</w:t>
      </w:r>
      <w:r w:rsidR="006724B9">
        <w:rPr>
          <w:rFonts w:asciiTheme="minorHAnsi" w:hAnsiTheme="minorHAnsi" w:cstheme="minorHAnsi"/>
        </w:rPr>
        <w:t xml:space="preserve"> </w:t>
      </w:r>
      <w:r w:rsidR="00B80F42">
        <w:rPr>
          <w:rFonts w:asciiTheme="minorHAnsi" w:hAnsiTheme="minorHAnsi" w:cstheme="minorHAnsi"/>
        </w:rPr>
        <w:t xml:space="preserve">amendments </w:t>
      </w:r>
      <w:r w:rsidR="006724B9">
        <w:rPr>
          <w:rFonts w:asciiTheme="minorHAnsi" w:hAnsiTheme="minorHAnsi" w:cstheme="minorHAnsi"/>
        </w:rPr>
        <w:t xml:space="preserve">(expected to be adopted by states and territories in July 2020) </w:t>
      </w:r>
      <w:r w:rsidR="00F81BD1">
        <w:rPr>
          <w:rFonts w:asciiTheme="minorHAnsi" w:hAnsiTheme="minorHAnsi" w:cstheme="minorHAnsi"/>
        </w:rPr>
        <w:t>and reflects other key developments in the industry.</w:t>
      </w:r>
    </w:p>
    <w:p w14:paraId="5299ECF2" w14:textId="77777777" w:rsidR="002134EB" w:rsidRDefault="002134EB" w:rsidP="00F81BD1">
      <w:pPr>
        <w:keepNext w:val="0"/>
        <w:keepLines w:val="0"/>
        <w:ind w:right="-574"/>
        <w:rPr>
          <w:rFonts w:asciiTheme="minorHAnsi" w:hAnsiTheme="minorHAnsi" w:cstheme="minorHAnsi"/>
        </w:rPr>
      </w:pPr>
    </w:p>
    <w:p w14:paraId="5D0C3065" w14:textId="57B8FA82" w:rsidR="00F81BD1" w:rsidRPr="00CE08C9" w:rsidRDefault="00E02B76" w:rsidP="00F81BD1">
      <w:pPr>
        <w:keepNext w:val="0"/>
        <w:keepLines w:val="0"/>
        <w:ind w:right="-574"/>
        <w:rPr>
          <w:rFonts w:asciiTheme="minorHAnsi" w:hAnsiTheme="minorHAnsi" w:cstheme="minorHAnsi"/>
        </w:rPr>
      </w:pPr>
      <w:r>
        <w:rPr>
          <w:rFonts w:asciiTheme="minorHAnsi" w:hAnsiTheme="minorHAnsi" w:cstheme="minorHAnsi"/>
        </w:rPr>
        <w:t>Variations</w:t>
      </w:r>
      <w:r w:rsidR="006724B9">
        <w:rPr>
          <w:rFonts w:asciiTheme="minorHAnsi" w:hAnsiTheme="minorHAnsi" w:cstheme="minorHAnsi"/>
        </w:rPr>
        <w:t xml:space="preserve"> to this requiremen</w:t>
      </w:r>
      <w:r>
        <w:rPr>
          <w:rFonts w:asciiTheme="minorHAnsi" w:hAnsiTheme="minorHAnsi" w:cstheme="minorHAnsi"/>
        </w:rPr>
        <w:t>t</w:t>
      </w:r>
      <w:r w:rsidR="00BA4D4C">
        <w:rPr>
          <w:rFonts w:asciiTheme="minorHAnsi" w:hAnsiTheme="minorHAnsi" w:cstheme="minorHAnsi"/>
        </w:rPr>
        <w:t>:</w:t>
      </w:r>
    </w:p>
    <w:p w14:paraId="0C99FC90" w14:textId="77777777" w:rsidR="00992B97" w:rsidRPr="00CE08C9" w:rsidRDefault="00992B97" w:rsidP="00992B97">
      <w:pPr>
        <w:keepNext w:val="0"/>
        <w:keepLines w:val="0"/>
        <w:ind w:right="-574"/>
        <w:rPr>
          <w:rFonts w:asciiTheme="minorHAnsi" w:hAnsiTheme="minorHAnsi" w:cstheme="minorHAnsi"/>
          <w:sz w:val="12"/>
          <w:szCs w:val="10"/>
        </w:rPr>
      </w:pPr>
    </w:p>
    <w:p w14:paraId="0A7AE480" w14:textId="4163D191" w:rsidR="00992B97" w:rsidRPr="00CE08C9" w:rsidRDefault="00992B97" w:rsidP="00193A41">
      <w:pPr>
        <w:pStyle w:val="ListParagraph"/>
        <w:keepNext w:val="0"/>
        <w:keepLines w:val="0"/>
        <w:numPr>
          <w:ilvl w:val="0"/>
          <w:numId w:val="30"/>
        </w:numPr>
        <w:ind w:right="-574"/>
        <w:rPr>
          <w:rFonts w:asciiTheme="minorHAnsi" w:hAnsiTheme="minorHAnsi" w:cstheme="minorHAnsi"/>
        </w:rPr>
      </w:pPr>
      <w:r w:rsidRPr="006724B9">
        <w:rPr>
          <w:rFonts w:asciiTheme="minorHAnsi" w:hAnsiTheme="minorHAnsi" w:cstheme="minorHAnsi"/>
          <w:i/>
          <w:iCs/>
        </w:rPr>
        <w:t>CPCCCM1016 Identify requirements for safe tilt-up work</w:t>
      </w:r>
      <w:r w:rsidRPr="00CE08C9">
        <w:rPr>
          <w:rFonts w:asciiTheme="minorHAnsi" w:hAnsiTheme="minorHAnsi" w:cstheme="minorHAnsi"/>
        </w:rPr>
        <w:t xml:space="preserve"> was added to th</w:t>
      </w:r>
      <w:r w:rsidR="006724B9">
        <w:rPr>
          <w:rFonts w:asciiTheme="minorHAnsi" w:hAnsiTheme="minorHAnsi" w:cstheme="minorHAnsi"/>
        </w:rPr>
        <w:t>e</w:t>
      </w:r>
      <w:r w:rsidRPr="00CE08C9">
        <w:rPr>
          <w:rFonts w:asciiTheme="minorHAnsi" w:hAnsiTheme="minorHAnsi" w:cstheme="minorHAnsi"/>
        </w:rPr>
        <w:t xml:space="preserve"> scope of work</w:t>
      </w:r>
      <w:r w:rsidR="00E02B76">
        <w:rPr>
          <w:rFonts w:asciiTheme="minorHAnsi" w:hAnsiTheme="minorHAnsi" w:cstheme="minorHAnsi"/>
        </w:rPr>
        <w:t>. The unit</w:t>
      </w:r>
      <w:r w:rsidRPr="00CE08C9">
        <w:rPr>
          <w:rFonts w:asciiTheme="minorHAnsi" w:hAnsiTheme="minorHAnsi" w:cstheme="minorHAnsi"/>
        </w:rPr>
        <w:t xml:space="preserve"> </w:t>
      </w:r>
      <w:r w:rsidR="00E02B76">
        <w:rPr>
          <w:rFonts w:asciiTheme="minorHAnsi" w:hAnsiTheme="minorHAnsi" w:cstheme="minorHAnsi"/>
        </w:rPr>
        <w:t xml:space="preserve">was </w:t>
      </w:r>
      <w:r w:rsidR="006724B9" w:rsidRPr="00CE08C9">
        <w:rPr>
          <w:rFonts w:asciiTheme="minorHAnsi" w:hAnsiTheme="minorHAnsi" w:cstheme="minorHAnsi"/>
        </w:rPr>
        <w:t xml:space="preserve">originally </w:t>
      </w:r>
      <w:r w:rsidRPr="00CE08C9">
        <w:rPr>
          <w:rFonts w:asciiTheme="minorHAnsi" w:hAnsiTheme="minorHAnsi" w:cstheme="minorHAnsi"/>
        </w:rPr>
        <w:t xml:space="preserve">included in the construction pathways project, </w:t>
      </w:r>
      <w:r w:rsidR="00E02B76">
        <w:rPr>
          <w:rFonts w:asciiTheme="minorHAnsi" w:hAnsiTheme="minorHAnsi" w:cstheme="minorHAnsi"/>
        </w:rPr>
        <w:t xml:space="preserve">but </w:t>
      </w:r>
      <w:r w:rsidRPr="00CE08C9">
        <w:rPr>
          <w:rFonts w:asciiTheme="minorHAnsi" w:hAnsiTheme="minorHAnsi" w:cstheme="minorHAnsi"/>
        </w:rPr>
        <w:t>it required updating to</w:t>
      </w:r>
      <w:r w:rsidR="00F75C38" w:rsidRPr="00CE08C9">
        <w:rPr>
          <w:rFonts w:asciiTheme="minorHAnsi" w:hAnsiTheme="minorHAnsi" w:cstheme="minorHAnsi"/>
        </w:rPr>
        <w:t xml:space="preserve"> address issues around its currency and coverage of all prefabricated concrete elements</w:t>
      </w:r>
      <w:r w:rsidR="00E02B76">
        <w:rPr>
          <w:rFonts w:asciiTheme="minorHAnsi" w:hAnsiTheme="minorHAnsi" w:cstheme="minorHAnsi"/>
        </w:rPr>
        <w:t>.</w:t>
      </w:r>
      <w:r w:rsidRPr="00CE08C9">
        <w:rPr>
          <w:rFonts w:asciiTheme="minorHAnsi" w:hAnsiTheme="minorHAnsi" w:cstheme="minorHAnsi"/>
        </w:rPr>
        <w:t xml:space="preserve"> </w:t>
      </w:r>
      <w:r w:rsidR="00E02B76">
        <w:rPr>
          <w:rFonts w:asciiTheme="minorHAnsi" w:hAnsiTheme="minorHAnsi" w:cstheme="minorHAnsi"/>
        </w:rPr>
        <w:t>The unit was reallocated to this project</w:t>
      </w:r>
      <w:r w:rsidRPr="00CE08C9">
        <w:rPr>
          <w:rFonts w:asciiTheme="minorHAnsi" w:hAnsiTheme="minorHAnsi" w:cstheme="minorHAnsi"/>
        </w:rPr>
        <w:t xml:space="preserve"> </w:t>
      </w:r>
      <w:r w:rsidR="00E02B76">
        <w:rPr>
          <w:rFonts w:asciiTheme="minorHAnsi" w:hAnsiTheme="minorHAnsi" w:cstheme="minorHAnsi"/>
        </w:rPr>
        <w:t xml:space="preserve">given it required targeted </w:t>
      </w:r>
      <w:r w:rsidR="00F75C38" w:rsidRPr="00CE08C9">
        <w:rPr>
          <w:rFonts w:asciiTheme="minorHAnsi" w:hAnsiTheme="minorHAnsi" w:cstheme="minorHAnsi"/>
        </w:rPr>
        <w:t xml:space="preserve">feedback </w:t>
      </w:r>
      <w:r w:rsidR="00E02B76">
        <w:rPr>
          <w:rFonts w:asciiTheme="minorHAnsi" w:hAnsiTheme="minorHAnsi" w:cstheme="minorHAnsi"/>
        </w:rPr>
        <w:t xml:space="preserve">from </w:t>
      </w:r>
      <w:r w:rsidRPr="00CE08C9">
        <w:rPr>
          <w:rFonts w:asciiTheme="minorHAnsi" w:hAnsiTheme="minorHAnsi" w:cstheme="minorHAnsi"/>
        </w:rPr>
        <w:t>concreting industry stakeholders</w:t>
      </w:r>
      <w:r w:rsidR="00E02B76">
        <w:rPr>
          <w:rFonts w:asciiTheme="minorHAnsi" w:hAnsiTheme="minorHAnsi" w:cstheme="minorHAnsi"/>
        </w:rPr>
        <w:t>.</w:t>
      </w:r>
    </w:p>
    <w:p w14:paraId="0CAC560D" w14:textId="77777777" w:rsidR="00E02B76" w:rsidRPr="00CE08C9" w:rsidRDefault="00992B97" w:rsidP="00193A41">
      <w:pPr>
        <w:pStyle w:val="ListParagraph"/>
        <w:keepNext w:val="0"/>
        <w:keepLines w:val="0"/>
        <w:numPr>
          <w:ilvl w:val="0"/>
          <w:numId w:val="30"/>
        </w:numPr>
        <w:ind w:right="-574"/>
        <w:rPr>
          <w:rFonts w:asciiTheme="minorHAnsi" w:hAnsiTheme="minorHAnsi" w:cstheme="minorHAnsi"/>
        </w:rPr>
      </w:pPr>
      <w:r w:rsidRPr="00E02B76">
        <w:rPr>
          <w:rFonts w:asciiTheme="minorHAnsi" w:hAnsiTheme="minorHAnsi" w:cstheme="minorHAnsi"/>
          <w:i/>
          <w:iCs/>
        </w:rPr>
        <w:t>CPCCCO3052 Conduct concrete boom delivery operations</w:t>
      </w:r>
      <w:r w:rsidRPr="00E02B76">
        <w:rPr>
          <w:rFonts w:asciiTheme="minorHAnsi" w:hAnsiTheme="minorHAnsi" w:cstheme="minorHAnsi"/>
        </w:rPr>
        <w:t xml:space="preserve"> was </w:t>
      </w:r>
      <w:r w:rsidR="00E02B76" w:rsidRPr="00E02B76">
        <w:rPr>
          <w:rFonts w:asciiTheme="minorHAnsi" w:hAnsiTheme="minorHAnsi" w:cstheme="minorHAnsi"/>
        </w:rPr>
        <w:t>originally part of the High-Risk project. It was reallocated to this project</w:t>
      </w:r>
      <w:r w:rsidR="00E02B76">
        <w:rPr>
          <w:rFonts w:asciiTheme="minorHAnsi" w:hAnsiTheme="minorHAnsi" w:cstheme="minorHAnsi"/>
        </w:rPr>
        <w:t>. The unit was reallocated to this project</w:t>
      </w:r>
      <w:r w:rsidR="00E02B76" w:rsidRPr="00CE08C9">
        <w:rPr>
          <w:rFonts w:asciiTheme="minorHAnsi" w:hAnsiTheme="minorHAnsi" w:cstheme="minorHAnsi"/>
        </w:rPr>
        <w:t xml:space="preserve"> </w:t>
      </w:r>
      <w:r w:rsidR="00E02B76">
        <w:rPr>
          <w:rFonts w:asciiTheme="minorHAnsi" w:hAnsiTheme="minorHAnsi" w:cstheme="minorHAnsi"/>
        </w:rPr>
        <w:t xml:space="preserve">given it required targeted </w:t>
      </w:r>
      <w:r w:rsidR="00E02B76" w:rsidRPr="00CE08C9">
        <w:rPr>
          <w:rFonts w:asciiTheme="minorHAnsi" w:hAnsiTheme="minorHAnsi" w:cstheme="minorHAnsi"/>
        </w:rPr>
        <w:t xml:space="preserve">feedback </w:t>
      </w:r>
      <w:r w:rsidR="00E02B76">
        <w:rPr>
          <w:rFonts w:asciiTheme="minorHAnsi" w:hAnsiTheme="minorHAnsi" w:cstheme="minorHAnsi"/>
        </w:rPr>
        <w:t xml:space="preserve">from </w:t>
      </w:r>
      <w:r w:rsidR="00E02B76" w:rsidRPr="00CE08C9">
        <w:rPr>
          <w:rFonts w:asciiTheme="minorHAnsi" w:hAnsiTheme="minorHAnsi" w:cstheme="minorHAnsi"/>
        </w:rPr>
        <w:t>concreting industry stakeholders</w:t>
      </w:r>
      <w:r w:rsidR="00E02B76">
        <w:rPr>
          <w:rFonts w:asciiTheme="minorHAnsi" w:hAnsiTheme="minorHAnsi" w:cstheme="minorHAnsi"/>
        </w:rPr>
        <w:t>.</w:t>
      </w:r>
    </w:p>
    <w:p w14:paraId="282C8AF0" w14:textId="4A6DDEA7" w:rsidR="00E02B76" w:rsidRDefault="00E02B76" w:rsidP="00E02B76">
      <w:pPr>
        <w:pStyle w:val="ListParagraph"/>
        <w:keepNext w:val="0"/>
        <w:keepLines w:val="0"/>
        <w:spacing w:before="120"/>
        <w:ind w:left="714" w:right="-573"/>
        <w:contextualSpacing w:val="0"/>
        <w:rPr>
          <w:rFonts w:asciiTheme="minorHAnsi" w:hAnsiTheme="minorHAnsi" w:cstheme="minorHAnsi"/>
        </w:rPr>
      </w:pPr>
    </w:p>
    <w:p w14:paraId="2E298969" w14:textId="0CBC2037" w:rsidR="00C35A91" w:rsidRPr="00E02B76" w:rsidRDefault="00C35A91" w:rsidP="00E02B76">
      <w:pPr>
        <w:keepNext w:val="0"/>
        <w:keepLines w:val="0"/>
        <w:spacing w:before="120"/>
        <w:ind w:right="-573"/>
        <w:rPr>
          <w:rFonts w:asciiTheme="minorHAnsi" w:hAnsiTheme="minorHAnsi" w:cstheme="minorHAnsi"/>
        </w:rPr>
      </w:pPr>
      <w:r w:rsidRPr="00E02B76">
        <w:rPr>
          <w:rFonts w:asciiTheme="minorHAnsi" w:hAnsiTheme="minorHAnsi" w:cstheme="minorHAnsi"/>
        </w:rPr>
        <w:br w:type="page"/>
      </w:r>
    </w:p>
    <w:p w14:paraId="79D1CA07" w14:textId="77777777" w:rsidR="00C35A91" w:rsidRPr="00C35A91" w:rsidRDefault="00C35A91" w:rsidP="00C35A91">
      <w:pPr>
        <w:keepNext w:val="0"/>
        <w:keepLines w:val="0"/>
        <w:spacing w:before="120"/>
        <w:ind w:right="-573"/>
        <w:rPr>
          <w:rFonts w:asciiTheme="minorHAnsi" w:hAnsiTheme="minorHAnsi" w:cstheme="minorHAnsi"/>
        </w:rPr>
      </w:pPr>
    </w:p>
    <w:p w14:paraId="0AED2E30" w14:textId="325A0F0F" w:rsidR="00E954F3" w:rsidRPr="00740D4C" w:rsidRDefault="00E954F3" w:rsidP="00193A41">
      <w:pPr>
        <w:pStyle w:val="Heading1"/>
        <w:numPr>
          <w:ilvl w:val="0"/>
          <w:numId w:val="21"/>
        </w:numPr>
      </w:pPr>
      <w:bookmarkStart w:id="4" w:name="_Toc37073419"/>
      <w:r w:rsidRPr="00740D4C">
        <w:t>Description of work and request for approval</w:t>
      </w:r>
      <w:bookmarkEnd w:id="4"/>
    </w:p>
    <w:p w14:paraId="749F439A" w14:textId="1AA32453" w:rsidR="006E4F4F" w:rsidRPr="00CB4CA2" w:rsidRDefault="006E4F4F" w:rsidP="00505467">
      <w:pPr>
        <w:pStyle w:val="Heading2"/>
      </w:pPr>
      <w:r w:rsidRPr="00CB4CA2">
        <w:t>Description of work undertaken and why</w:t>
      </w:r>
    </w:p>
    <w:p w14:paraId="659EA526" w14:textId="041A9F95" w:rsidR="00C50568" w:rsidRDefault="007D24D6" w:rsidP="00667F03">
      <w:pPr>
        <w:keepNext w:val="0"/>
        <w:keepLines w:val="0"/>
        <w:ind w:right="-574"/>
        <w:rPr>
          <w:rFonts w:asciiTheme="minorHAnsi" w:hAnsiTheme="minorHAnsi" w:cstheme="minorHAnsi"/>
        </w:rPr>
      </w:pPr>
      <w:r>
        <w:rPr>
          <w:rFonts w:asciiTheme="minorHAnsi" w:hAnsiTheme="minorHAnsi" w:cstheme="minorHAnsi"/>
        </w:rPr>
        <w:t xml:space="preserve">This project reviewed and updated the </w:t>
      </w:r>
      <w:r w:rsidR="003A75DD" w:rsidRPr="006724B9">
        <w:rPr>
          <w:rFonts w:asciiTheme="minorHAnsi" w:hAnsiTheme="minorHAnsi" w:cstheme="minorHAnsi"/>
          <w:i/>
          <w:iCs/>
        </w:rPr>
        <w:t>CPC30318 Certificate III in Concret</w:t>
      </w:r>
      <w:r w:rsidR="00BA4D4C">
        <w:rPr>
          <w:rFonts w:asciiTheme="minorHAnsi" w:hAnsiTheme="minorHAnsi" w:cstheme="minorHAnsi"/>
          <w:i/>
          <w:iCs/>
        </w:rPr>
        <w:t>ing</w:t>
      </w:r>
      <w:r w:rsidR="003A75DD">
        <w:rPr>
          <w:rFonts w:asciiTheme="minorHAnsi" w:hAnsiTheme="minorHAnsi" w:cstheme="minorHAnsi"/>
        </w:rPr>
        <w:t xml:space="preserve"> and associated </w:t>
      </w:r>
      <w:r w:rsidR="006724B9">
        <w:rPr>
          <w:rFonts w:asciiTheme="minorHAnsi" w:hAnsiTheme="minorHAnsi" w:cstheme="minorHAnsi"/>
        </w:rPr>
        <w:t xml:space="preserve">concreting </w:t>
      </w:r>
      <w:r w:rsidR="003A75DD">
        <w:rPr>
          <w:rFonts w:asciiTheme="minorHAnsi" w:hAnsiTheme="minorHAnsi" w:cstheme="minorHAnsi"/>
        </w:rPr>
        <w:t xml:space="preserve">units of competency </w:t>
      </w:r>
      <w:r w:rsidR="00C50568">
        <w:rPr>
          <w:rFonts w:asciiTheme="minorHAnsi" w:hAnsiTheme="minorHAnsi" w:cstheme="minorHAnsi"/>
        </w:rPr>
        <w:t>to</w:t>
      </w:r>
      <w:r w:rsidR="00984526">
        <w:rPr>
          <w:rFonts w:asciiTheme="minorHAnsi" w:hAnsiTheme="minorHAnsi" w:cstheme="minorHAnsi"/>
        </w:rPr>
        <w:t xml:space="preserve"> ensure that</w:t>
      </w:r>
      <w:r w:rsidR="00C50568">
        <w:rPr>
          <w:rFonts w:asciiTheme="minorHAnsi" w:hAnsiTheme="minorHAnsi" w:cstheme="minorHAnsi"/>
        </w:rPr>
        <w:t>:</w:t>
      </w:r>
    </w:p>
    <w:p w14:paraId="7BE39F31" w14:textId="00DA4F21" w:rsidR="00C50568" w:rsidRPr="00C50568" w:rsidRDefault="00C50568" w:rsidP="00193A41">
      <w:pPr>
        <w:pStyle w:val="ListParagraph"/>
        <w:keepNext w:val="0"/>
        <w:keepLines w:val="0"/>
        <w:numPr>
          <w:ilvl w:val="0"/>
          <w:numId w:val="11"/>
        </w:numPr>
        <w:spacing w:before="120" w:after="120"/>
        <w:ind w:left="714" w:right="-573" w:hanging="357"/>
        <w:contextualSpacing w:val="0"/>
        <w:rPr>
          <w:rFonts w:asciiTheme="minorHAnsi" w:hAnsiTheme="minorHAnsi" w:cstheme="minorHAnsi"/>
        </w:rPr>
      </w:pPr>
      <w:r w:rsidRPr="00C50568">
        <w:rPr>
          <w:rFonts w:asciiTheme="minorHAnsi" w:hAnsiTheme="minorHAnsi" w:cstheme="minorHAnsi"/>
        </w:rPr>
        <w:t xml:space="preserve">the qualification packaging </w:t>
      </w:r>
      <w:r w:rsidR="006724B9">
        <w:rPr>
          <w:rFonts w:asciiTheme="minorHAnsi" w:hAnsiTheme="minorHAnsi" w:cstheme="minorHAnsi"/>
        </w:rPr>
        <w:t>rules</w:t>
      </w:r>
      <w:r w:rsidR="006724B9" w:rsidRPr="00C50568">
        <w:rPr>
          <w:rFonts w:asciiTheme="minorHAnsi" w:hAnsiTheme="minorHAnsi" w:cstheme="minorHAnsi"/>
        </w:rPr>
        <w:t xml:space="preserve"> </w:t>
      </w:r>
      <w:r w:rsidRPr="00C50568">
        <w:rPr>
          <w:rFonts w:asciiTheme="minorHAnsi" w:hAnsiTheme="minorHAnsi" w:cstheme="minorHAnsi"/>
        </w:rPr>
        <w:t>remain fit for purpose</w:t>
      </w:r>
      <w:r w:rsidR="006724B9">
        <w:rPr>
          <w:rFonts w:asciiTheme="minorHAnsi" w:hAnsiTheme="minorHAnsi" w:cstheme="minorHAnsi"/>
        </w:rPr>
        <w:t>,</w:t>
      </w:r>
      <w:r w:rsidR="003A121C">
        <w:rPr>
          <w:rFonts w:asciiTheme="minorHAnsi" w:hAnsiTheme="minorHAnsi" w:cstheme="minorHAnsi"/>
        </w:rPr>
        <w:t xml:space="preserve"> and reflect the current occupational role and licensing requirements</w:t>
      </w:r>
    </w:p>
    <w:p w14:paraId="47138169" w14:textId="2E986764" w:rsidR="00667F03" w:rsidRPr="00C50568" w:rsidRDefault="006724B9" w:rsidP="00193A41">
      <w:pPr>
        <w:pStyle w:val="ListParagraph"/>
        <w:keepNext w:val="0"/>
        <w:keepLines w:val="0"/>
        <w:numPr>
          <w:ilvl w:val="0"/>
          <w:numId w:val="11"/>
        </w:numPr>
        <w:spacing w:before="120" w:after="120"/>
        <w:ind w:left="714" w:right="-573" w:hanging="357"/>
        <w:contextualSpacing w:val="0"/>
        <w:rPr>
          <w:rFonts w:asciiTheme="minorHAnsi" w:hAnsiTheme="minorHAnsi" w:cstheme="minorHAnsi"/>
        </w:rPr>
      </w:pPr>
      <w:r>
        <w:rPr>
          <w:rFonts w:asciiTheme="minorHAnsi" w:hAnsiTheme="minorHAnsi" w:cstheme="minorHAnsi"/>
        </w:rPr>
        <w:t xml:space="preserve">the </w:t>
      </w:r>
      <w:r w:rsidR="00C50568" w:rsidRPr="00C50568">
        <w:rPr>
          <w:rFonts w:asciiTheme="minorHAnsi" w:hAnsiTheme="minorHAnsi" w:cstheme="minorHAnsi"/>
        </w:rPr>
        <w:t>concreting units of competency meet industry needs</w:t>
      </w:r>
      <w:r>
        <w:rPr>
          <w:rFonts w:asciiTheme="minorHAnsi" w:hAnsiTheme="minorHAnsi" w:cstheme="minorHAnsi"/>
        </w:rPr>
        <w:t>,</w:t>
      </w:r>
      <w:r w:rsidR="00613DD2">
        <w:rPr>
          <w:rFonts w:asciiTheme="minorHAnsi" w:hAnsiTheme="minorHAnsi" w:cstheme="minorHAnsi"/>
        </w:rPr>
        <w:t xml:space="preserve"> and</w:t>
      </w:r>
      <w:r w:rsidR="00C50568" w:rsidRPr="00C50568">
        <w:rPr>
          <w:rFonts w:asciiTheme="minorHAnsi" w:hAnsiTheme="minorHAnsi" w:cstheme="minorHAnsi"/>
        </w:rPr>
        <w:t xml:space="preserve"> </w:t>
      </w:r>
      <w:r w:rsidR="00984526">
        <w:rPr>
          <w:rFonts w:asciiTheme="minorHAnsi" w:hAnsiTheme="minorHAnsi" w:cstheme="minorHAnsi"/>
        </w:rPr>
        <w:t xml:space="preserve">reflect current </w:t>
      </w:r>
      <w:r w:rsidR="003A121C">
        <w:rPr>
          <w:rFonts w:asciiTheme="minorHAnsi" w:hAnsiTheme="minorHAnsi" w:cstheme="minorHAnsi"/>
        </w:rPr>
        <w:t xml:space="preserve">work </w:t>
      </w:r>
      <w:r w:rsidR="00B50432">
        <w:rPr>
          <w:rFonts w:asciiTheme="minorHAnsi" w:hAnsiTheme="minorHAnsi" w:cstheme="minorHAnsi"/>
        </w:rPr>
        <w:t>practices,</w:t>
      </w:r>
      <w:r w:rsidR="00984526">
        <w:rPr>
          <w:rFonts w:asciiTheme="minorHAnsi" w:hAnsiTheme="minorHAnsi" w:cstheme="minorHAnsi"/>
        </w:rPr>
        <w:t xml:space="preserve"> </w:t>
      </w:r>
      <w:r w:rsidR="003A121C">
        <w:rPr>
          <w:rFonts w:asciiTheme="minorHAnsi" w:hAnsiTheme="minorHAnsi" w:cstheme="minorHAnsi"/>
        </w:rPr>
        <w:t>technologies and</w:t>
      </w:r>
      <w:r w:rsidR="00984526">
        <w:rPr>
          <w:rFonts w:asciiTheme="minorHAnsi" w:hAnsiTheme="minorHAnsi" w:cstheme="minorHAnsi"/>
        </w:rPr>
        <w:t xml:space="preserve"> </w:t>
      </w:r>
      <w:r w:rsidR="00C50568">
        <w:rPr>
          <w:rFonts w:asciiTheme="minorHAnsi" w:hAnsiTheme="minorHAnsi" w:cstheme="minorHAnsi"/>
        </w:rPr>
        <w:t>NCC</w:t>
      </w:r>
      <w:r w:rsidR="00984526">
        <w:rPr>
          <w:rFonts w:asciiTheme="minorHAnsi" w:hAnsiTheme="minorHAnsi" w:cstheme="minorHAnsi"/>
        </w:rPr>
        <w:t xml:space="preserve"> requirements</w:t>
      </w:r>
      <w:r w:rsidR="00C50568">
        <w:rPr>
          <w:rFonts w:asciiTheme="minorHAnsi" w:hAnsiTheme="minorHAnsi" w:cstheme="minorHAnsi"/>
        </w:rPr>
        <w:t>.</w:t>
      </w:r>
    </w:p>
    <w:p w14:paraId="27ECE095" w14:textId="575643B0" w:rsidR="006C7E13" w:rsidRDefault="00920E49" w:rsidP="00667F03">
      <w:pPr>
        <w:keepNext w:val="0"/>
        <w:keepLines w:val="0"/>
        <w:ind w:right="-574"/>
        <w:rPr>
          <w:rFonts w:asciiTheme="minorHAnsi" w:hAnsiTheme="minorHAnsi" w:cstheme="minorHAnsi"/>
        </w:rPr>
      </w:pPr>
      <w:r>
        <w:rPr>
          <w:rFonts w:asciiTheme="minorHAnsi" w:hAnsiTheme="minorHAnsi" w:cstheme="minorHAnsi"/>
        </w:rPr>
        <w:t>M</w:t>
      </w:r>
      <w:r w:rsidR="003A75DD" w:rsidRPr="003A75DD">
        <w:rPr>
          <w:rFonts w:asciiTheme="minorHAnsi" w:hAnsiTheme="minorHAnsi" w:cstheme="minorHAnsi"/>
        </w:rPr>
        <w:t xml:space="preserve">aterials within this scope of work were </w:t>
      </w:r>
      <w:r w:rsidR="00876F6B">
        <w:rPr>
          <w:rFonts w:asciiTheme="minorHAnsi" w:hAnsiTheme="minorHAnsi" w:cstheme="minorHAnsi"/>
        </w:rPr>
        <w:t xml:space="preserve">transitioned to the </w:t>
      </w:r>
      <w:r w:rsidR="00876F6B" w:rsidRPr="00020B5C">
        <w:rPr>
          <w:rFonts w:asciiTheme="minorHAnsi" w:hAnsiTheme="minorHAnsi" w:cstheme="minorHAnsi"/>
          <w:i/>
          <w:iCs/>
        </w:rPr>
        <w:t>Standards for Training Packages 2012</w:t>
      </w:r>
      <w:r w:rsidR="00876F6B">
        <w:rPr>
          <w:rFonts w:asciiTheme="minorHAnsi" w:hAnsiTheme="minorHAnsi" w:cstheme="minorHAnsi"/>
        </w:rPr>
        <w:t xml:space="preserve"> </w:t>
      </w:r>
      <w:r w:rsidR="006C7E13">
        <w:rPr>
          <w:rFonts w:asciiTheme="minorHAnsi" w:hAnsiTheme="minorHAnsi" w:cstheme="minorHAnsi"/>
        </w:rPr>
        <w:t xml:space="preserve">and endorsed for implementation </w:t>
      </w:r>
      <w:r w:rsidR="00107E88">
        <w:rPr>
          <w:rFonts w:asciiTheme="minorHAnsi" w:hAnsiTheme="minorHAnsi" w:cstheme="minorHAnsi"/>
        </w:rPr>
        <w:t>in 2018</w:t>
      </w:r>
      <w:r w:rsidR="006C7E13">
        <w:rPr>
          <w:rFonts w:asciiTheme="minorHAnsi" w:hAnsiTheme="minorHAnsi" w:cstheme="minorHAnsi"/>
        </w:rPr>
        <w:t xml:space="preserve">, </w:t>
      </w:r>
      <w:r w:rsidR="00E24D10">
        <w:rPr>
          <w:rFonts w:asciiTheme="minorHAnsi" w:hAnsiTheme="minorHAnsi" w:cstheme="minorHAnsi"/>
        </w:rPr>
        <w:t xml:space="preserve">then </w:t>
      </w:r>
      <w:r w:rsidR="006C7E13">
        <w:rPr>
          <w:rFonts w:asciiTheme="minorHAnsi" w:hAnsiTheme="minorHAnsi" w:cstheme="minorHAnsi"/>
        </w:rPr>
        <w:t>released on training.gov.au (TGA)</w:t>
      </w:r>
      <w:r w:rsidR="003A75DD" w:rsidRPr="003A75DD">
        <w:rPr>
          <w:rFonts w:asciiTheme="minorHAnsi" w:hAnsiTheme="minorHAnsi" w:cstheme="minorHAnsi"/>
        </w:rPr>
        <w:t xml:space="preserve"> </w:t>
      </w:r>
      <w:r w:rsidR="00325D42">
        <w:rPr>
          <w:rFonts w:asciiTheme="minorHAnsi" w:hAnsiTheme="minorHAnsi" w:cstheme="minorHAnsi"/>
        </w:rPr>
        <w:t xml:space="preserve">early </w:t>
      </w:r>
      <w:r w:rsidR="006C7E13">
        <w:rPr>
          <w:rFonts w:asciiTheme="minorHAnsi" w:hAnsiTheme="minorHAnsi" w:cstheme="minorHAnsi"/>
        </w:rPr>
        <w:t xml:space="preserve">in </w:t>
      </w:r>
      <w:r w:rsidR="00325D42">
        <w:rPr>
          <w:rFonts w:asciiTheme="minorHAnsi" w:hAnsiTheme="minorHAnsi" w:cstheme="minorHAnsi"/>
        </w:rPr>
        <w:t>2019</w:t>
      </w:r>
      <w:r w:rsidR="009C2C09">
        <w:rPr>
          <w:rFonts w:asciiTheme="minorHAnsi" w:hAnsiTheme="minorHAnsi" w:cstheme="minorHAnsi"/>
        </w:rPr>
        <w:t xml:space="preserve">. </w:t>
      </w:r>
    </w:p>
    <w:p w14:paraId="08C702FF" w14:textId="77777777" w:rsidR="006C7E13" w:rsidRDefault="006C7E13" w:rsidP="00667F03">
      <w:pPr>
        <w:keepNext w:val="0"/>
        <w:keepLines w:val="0"/>
        <w:ind w:right="-574"/>
        <w:rPr>
          <w:rFonts w:asciiTheme="minorHAnsi" w:hAnsiTheme="minorHAnsi" w:cstheme="minorHAnsi"/>
        </w:rPr>
      </w:pPr>
    </w:p>
    <w:p w14:paraId="089D0BD1" w14:textId="4E130AF2" w:rsidR="003A75DD" w:rsidRDefault="009C2C09" w:rsidP="00667F03">
      <w:pPr>
        <w:keepNext w:val="0"/>
        <w:keepLines w:val="0"/>
        <w:ind w:right="-574"/>
        <w:rPr>
          <w:rFonts w:asciiTheme="minorHAnsi" w:hAnsiTheme="minorHAnsi" w:cstheme="minorHAnsi"/>
        </w:rPr>
      </w:pPr>
      <w:r>
        <w:rPr>
          <w:rFonts w:asciiTheme="minorHAnsi" w:hAnsiTheme="minorHAnsi" w:cstheme="minorHAnsi"/>
        </w:rPr>
        <w:t xml:space="preserve">The need for </w:t>
      </w:r>
      <w:r w:rsidR="00876F6B">
        <w:rPr>
          <w:rFonts w:asciiTheme="minorHAnsi" w:hAnsiTheme="minorHAnsi" w:cstheme="minorHAnsi"/>
        </w:rPr>
        <w:t xml:space="preserve">another </w:t>
      </w:r>
      <w:r>
        <w:rPr>
          <w:rFonts w:asciiTheme="minorHAnsi" w:hAnsiTheme="minorHAnsi" w:cstheme="minorHAnsi"/>
        </w:rPr>
        <w:t xml:space="preserve">review was triggered by changes </w:t>
      </w:r>
      <w:r w:rsidR="00107E88">
        <w:rPr>
          <w:rFonts w:asciiTheme="minorHAnsi" w:hAnsiTheme="minorHAnsi" w:cstheme="minorHAnsi"/>
        </w:rPr>
        <w:t xml:space="preserve">to the NCC and </w:t>
      </w:r>
      <w:r w:rsidR="006C7E13">
        <w:rPr>
          <w:rFonts w:asciiTheme="minorHAnsi" w:hAnsiTheme="minorHAnsi" w:cstheme="minorHAnsi"/>
        </w:rPr>
        <w:t xml:space="preserve">to </w:t>
      </w:r>
      <w:r>
        <w:rPr>
          <w:rFonts w:asciiTheme="minorHAnsi" w:hAnsiTheme="minorHAnsi" w:cstheme="minorHAnsi"/>
        </w:rPr>
        <w:t xml:space="preserve">core units </w:t>
      </w:r>
      <w:r w:rsidR="00107E88">
        <w:rPr>
          <w:rFonts w:asciiTheme="minorHAnsi" w:hAnsiTheme="minorHAnsi" w:cstheme="minorHAnsi"/>
        </w:rPr>
        <w:t xml:space="preserve">that were revised as part </w:t>
      </w:r>
      <w:r w:rsidR="006C7E13">
        <w:rPr>
          <w:rFonts w:asciiTheme="minorHAnsi" w:hAnsiTheme="minorHAnsi" w:cstheme="minorHAnsi"/>
        </w:rPr>
        <w:t xml:space="preserve">of </w:t>
      </w:r>
      <w:r>
        <w:rPr>
          <w:rFonts w:asciiTheme="minorHAnsi" w:hAnsiTheme="minorHAnsi" w:cstheme="minorHAnsi"/>
        </w:rPr>
        <w:t xml:space="preserve">other CPC </w:t>
      </w:r>
      <w:r w:rsidR="006C7E13" w:rsidRPr="006C7E13">
        <w:rPr>
          <w:rFonts w:asciiTheme="minorHAnsi" w:hAnsiTheme="minorHAnsi" w:cstheme="minorHAnsi"/>
        </w:rPr>
        <w:t>Construction, Plumbing and Services</w:t>
      </w:r>
      <w:r w:rsidR="006C7E13">
        <w:rPr>
          <w:rFonts w:asciiTheme="minorHAnsi" w:hAnsiTheme="minorHAnsi" w:cstheme="minorHAnsi"/>
        </w:rPr>
        <w:t xml:space="preserve"> </w:t>
      </w:r>
      <w:r>
        <w:rPr>
          <w:rFonts w:asciiTheme="minorHAnsi" w:hAnsiTheme="minorHAnsi" w:cstheme="minorHAnsi"/>
        </w:rPr>
        <w:t>Training Package projects</w:t>
      </w:r>
      <w:r w:rsidR="003A75DD" w:rsidRPr="003A75DD">
        <w:rPr>
          <w:rFonts w:asciiTheme="minorHAnsi" w:hAnsiTheme="minorHAnsi" w:cstheme="minorHAnsi"/>
        </w:rPr>
        <w:t xml:space="preserve">. </w:t>
      </w:r>
      <w:r>
        <w:rPr>
          <w:rFonts w:asciiTheme="minorHAnsi" w:hAnsiTheme="minorHAnsi" w:cstheme="minorHAnsi"/>
        </w:rPr>
        <w:t xml:space="preserve">Given their recent endorsement, it </w:t>
      </w:r>
      <w:r w:rsidR="00172958">
        <w:rPr>
          <w:rFonts w:asciiTheme="minorHAnsi" w:hAnsiTheme="minorHAnsi" w:cstheme="minorHAnsi"/>
        </w:rPr>
        <w:t>wa</w:t>
      </w:r>
      <w:r w:rsidR="003A75DD" w:rsidRPr="003A75DD">
        <w:rPr>
          <w:rFonts w:asciiTheme="minorHAnsi" w:hAnsiTheme="minorHAnsi" w:cstheme="minorHAnsi"/>
        </w:rPr>
        <w:t xml:space="preserve">s assumed that </w:t>
      </w:r>
      <w:r w:rsidR="007D24D6">
        <w:rPr>
          <w:rFonts w:asciiTheme="minorHAnsi" w:hAnsiTheme="minorHAnsi" w:cstheme="minorHAnsi"/>
        </w:rPr>
        <w:t xml:space="preserve">further </w:t>
      </w:r>
      <w:r w:rsidR="003A75DD" w:rsidRPr="003A75DD">
        <w:rPr>
          <w:rFonts w:asciiTheme="minorHAnsi" w:hAnsiTheme="minorHAnsi" w:cstheme="minorHAnsi"/>
        </w:rPr>
        <w:t>updates to the</w:t>
      </w:r>
      <w:r w:rsidR="00107E88">
        <w:rPr>
          <w:rFonts w:asciiTheme="minorHAnsi" w:hAnsiTheme="minorHAnsi" w:cstheme="minorHAnsi"/>
        </w:rPr>
        <w:t xml:space="preserve"> </w:t>
      </w:r>
      <w:r w:rsidR="003A75DD" w:rsidRPr="003A75DD">
        <w:rPr>
          <w:rFonts w:asciiTheme="minorHAnsi" w:hAnsiTheme="minorHAnsi" w:cstheme="minorHAnsi"/>
        </w:rPr>
        <w:t xml:space="preserve">qualification and units </w:t>
      </w:r>
      <w:r w:rsidR="006C7E13">
        <w:rPr>
          <w:rFonts w:asciiTheme="minorHAnsi" w:hAnsiTheme="minorHAnsi" w:cstheme="minorHAnsi"/>
        </w:rPr>
        <w:t xml:space="preserve">of competency </w:t>
      </w:r>
      <w:r w:rsidR="00172958">
        <w:rPr>
          <w:rFonts w:asciiTheme="minorHAnsi" w:hAnsiTheme="minorHAnsi" w:cstheme="minorHAnsi"/>
        </w:rPr>
        <w:t xml:space="preserve">would </w:t>
      </w:r>
      <w:r w:rsidR="003A75DD" w:rsidRPr="003A75DD">
        <w:rPr>
          <w:rFonts w:asciiTheme="minorHAnsi" w:hAnsiTheme="minorHAnsi" w:cstheme="minorHAnsi"/>
        </w:rPr>
        <w:t>be minor</w:t>
      </w:r>
      <w:r w:rsidR="007D24D6">
        <w:rPr>
          <w:rFonts w:asciiTheme="minorHAnsi" w:hAnsiTheme="minorHAnsi" w:cstheme="minorHAnsi"/>
        </w:rPr>
        <w:t xml:space="preserve">, </w:t>
      </w:r>
      <w:r w:rsidR="00325D42">
        <w:rPr>
          <w:rFonts w:asciiTheme="minorHAnsi" w:hAnsiTheme="minorHAnsi" w:cstheme="minorHAnsi"/>
        </w:rPr>
        <w:t>therefore</w:t>
      </w:r>
      <w:r w:rsidR="003A75DD" w:rsidRPr="003A75DD">
        <w:rPr>
          <w:rFonts w:asciiTheme="minorHAnsi" w:hAnsiTheme="minorHAnsi" w:cstheme="minorHAnsi"/>
        </w:rPr>
        <w:t xml:space="preserve"> </w:t>
      </w:r>
      <w:r w:rsidR="00172958">
        <w:rPr>
          <w:rFonts w:asciiTheme="minorHAnsi" w:hAnsiTheme="minorHAnsi" w:cstheme="minorHAnsi"/>
        </w:rPr>
        <w:t xml:space="preserve">the IRC approved the project proceeding without </w:t>
      </w:r>
      <w:r w:rsidR="009672C0">
        <w:rPr>
          <w:rFonts w:asciiTheme="minorHAnsi" w:hAnsiTheme="minorHAnsi" w:cstheme="minorHAnsi"/>
        </w:rPr>
        <w:t xml:space="preserve">the </w:t>
      </w:r>
      <w:r w:rsidR="00AA73E1">
        <w:rPr>
          <w:rFonts w:asciiTheme="minorHAnsi" w:hAnsiTheme="minorHAnsi" w:cstheme="minorHAnsi"/>
        </w:rPr>
        <w:t xml:space="preserve">formation and </w:t>
      </w:r>
      <w:r w:rsidR="007D24D6">
        <w:rPr>
          <w:rFonts w:asciiTheme="minorHAnsi" w:hAnsiTheme="minorHAnsi" w:cstheme="minorHAnsi"/>
        </w:rPr>
        <w:t xml:space="preserve">oversight </w:t>
      </w:r>
      <w:r w:rsidR="009672C0">
        <w:rPr>
          <w:rFonts w:asciiTheme="minorHAnsi" w:hAnsiTheme="minorHAnsi" w:cstheme="minorHAnsi"/>
        </w:rPr>
        <w:t xml:space="preserve">of </w:t>
      </w:r>
      <w:r w:rsidR="003A75DD" w:rsidRPr="003A75DD">
        <w:rPr>
          <w:rFonts w:asciiTheme="minorHAnsi" w:hAnsiTheme="minorHAnsi" w:cstheme="minorHAnsi"/>
        </w:rPr>
        <w:t>a</w:t>
      </w:r>
      <w:r w:rsidR="00172958">
        <w:rPr>
          <w:rFonts w:asciiTheme="minorHAnsi" w:hAnsiTheme="minorHAnsi" w:cstheme="minorHAnsi"/>
        </w:rPr>
        <w:t xml:space="preserve"> Technical Advisory Group (</w:t>
      </w:r>
      <w:r w:rsidR="003A75DD" w:rsidRPr="003A75DD">
        <w:rPr>
          <w:rFonts w:asciiTheme="minorHAnsi" w:hAnsiTheme="minorHAnsi" w:cstheme="minorHAnsi"/>
        </w:rPr>
        <w:t>TAG</w:t>
      </w:r>
      <w:r w:rsidR="00172958">
        <w:rPr>
          <w:rFonts w:asciiTheme="minorHAnsi" w:hAnsiTheme="minorHAnsi" w:cstheme="minorHAnsi"/>
        </w:rPr>
        <w:t>).</w:t>
      </w:r>
    </w:p>
    <w:p w14:paraId="5281CDFB" w14:textId="58ADB2F2" w:rsidR="003A75DD" w:rsidRDefault="003A75DD" w:rsidP="00667F03">
      <w:pPr>
        <w:keepNext w:val="0"/>
        <w:keepLines w:val="0"/>
        <w:ind w:right="-574"/>
        <w:rPr>
          <w:rFonts w:asciiTheme="minorHAnsi" w:hAnsiTheme="minorHAnsi" w:cstheme="minorHAnsi"/>
        </w:rPr>
      </w:pPr>
    </w:p>
    <w:p w14:paraId="2BD97A85" w14:textId="77777777" w:rsidR="001E1148" w:rsidRDefault="008909C3" w:rsidP="008909C3">
      <w:pPr>
        <w:keepNext w:val="0"/>
        <w:keepLines w:val="0"/>
        <w:ind w:right="-574"/>
        <w:rPr>
          <w:rFonts w:asciiTheme="minorHAnsi" w:hAnsiTheme="minorHAnsi" w:cstheme="minorHAnsi"/>
        </w:rPr>
      </w:pPr>
      <w:r>
        <w:rPr>
          <w:rFonts w:asciiTheme="minorHAnsi" w:hAnsiTheme="minorHAnsi" w:cstheme="minorHAnsi"/>
        </w:rPr>
        <w:t xml:space="preserve">The project commenced with desk-based </w:t>
      </w:r>
      <w:r w:rsidR="006C7E13">
        <w:rPr>
          <w:rFonts w:asciiTheme="minorHAnsi" w:hAnsiTheme="minorHAnsi" w:cstheme="minorHAnsi"/>
        </w:rPr>
        <w:t xml:space="preserve">industry </w:t>
      </w:r>
      <w:r>
        <w:rPr>
          <w:rFonts w:asciiTheme="minorHAnsi" w:hAnsiTheme="minorHAnsi" w:cstheme="minorHAnsi"/>
        </w:rPr>
        <w:t xml:space="preserve">research. The results showed that as one of the largest industries in construction services, concreting is integral to the construction of many types of buildings and </w:t>
      </w:r>
      <w:r w:rsidR="00BA4D4C">
        <w:rPr>
          <w:rFonts w:asciiTheme="minorHAnsi" w:hAnsiTheme="minorHAnsi" w:cstheme="minorHAnsi"/>
        </w:rPr>
        <w:t>structures and</w:t>
      </w:r>
      <w:r>
        <w:rPr>
          <w:rFonts w:asciiTheme="minorHAnsi" w:hAnsiTheme="minorHAnsi" w:cstheme="minorHAnsi"/>
        </w:rPr>
        <w:t xml:space="preserve"> </w:t>
      </w:r>
      <w:r w:rsidR="006C7E13">
        <w:rPr>
          <w:rFonts w:asciiTheme="minorHAnsi" w:hAnsiTheme="minorHAnsi" w:cstheme="minorHAnsi"/>
        </w:rPr>
        <w:t xml:space="preserve">is </w:t>
      </w:r>
      <w:r>
        <w:rPr>
          <w:rFonts w:asciiTheme="minorHAnsi" w:hAnsiTheme="minorHAnsi" w:cstheme="minorHAnsi"/>
        </w:rPr>
        <w:t xml:space="preserve">characterised by mostly small-scale contractors. </w:t>
      </w:r>
      <w:r w:rsidR="00B2121A">
        <w:rPr>
          <w:rFonts w:asciiTheme="minorHAnsi" w:hAnsiTheme="minorHAnsi" w:cstheme="minorHAnsi"/>
        </w:rPr>
        <w:t xml:space="preserve">According to </w:t>
      </w:r>
      <w:r w:rsidR="00FC78FB">
        <w:rPr>
          <w:rFonts w:asciiTheme="minorHAnsi" w:hAnsiTheme="minorHAnsi" w:cstheme="minorHAnsi"/>
        </w:rPr>
        <w:t>Labour</w:t>
      </w:r>
      <w:r w:rsidR="00B2121A" w:rsidRPr="00B2121A">
        <w:rPr>
          <w:rFonts w:asciiTheme="minorHAnsi" w:hAnsiTheme="minorHAnsi" w:cstheme="minorHAnsi"/>
        </w:rPr>
        <w:t xml:space="preserve"> Market Information Portal</w:t>
      </w:r>
      <w:r w:rsidR="00FC78FB">
        <w:rPr>
          <w:rFonts w:asciiTheme="minorHAnsi" w:hAnsiTheme="minorHAnsi" w:cstheme="minorHAnsi"/>
        </w:rPr>
        <w:t xml:space="preserve"> o</w:t>
      </w:r>
      <w:r w:rsidR="00B2121A" w:rsidRPr="00B2121A">
        <w:rPr>
          <w:rFonts w:asciiTheme="minorHAnsi" w:hAnsiTheme="minorHAnsi" w:cstheme="minorHAnsi"/>
        </w:rPr>
        <w:t xml:space="preserve">ccupation </w:t>
      </w:r>
      <w:r w:rsidR="00FC78FB">
        <w:rPr>
          <w:rFonts w:asciiTheme="minorHAnsi" w:hAnsiTheme="minorHAnsi" w:cstheme="minorHAnsi"/>
        </w:rPr>
        <w:t>p</w:t>
      </w:r>
      <w:r w:rsidR="00B2121A" w:rsidRPr="00B2121A">
        <w:rPr>
          <w:rFonts w:asciiTheme="minorHAnsi" w:hAnsiTheme="minorHAnsi" w:cstheme="minorHAnsi"/>
        </w:rPr>
        <w:t xml:space="preserve">rojections </w:t>
      </w:r>
      <w:r w:rsidR="00FC78FB">
        <w:rPr>
          <w:rFonts w:asciiTheme="minorHAnsi" w:hAnsiTheme="minorHAnsi" w:cstheme="minorHAnsi"/>
        </w:rPr>
        <w:t xml:space="preserve">2019, </w:t>
      </w:r>
      <w:r w:rsidR="006C7E13">
        <w:rPr>
          <w:rFonts w:asciiTheme="minorHAnsi" w:hAnsiTheme="minorHAnsi" w:cstheme="minorHAnsi"/>
        </w:rPr>
        <w:t xml:space="preserve">employment </w:t>
      </w:r>
      <w:r>
        <w:rPr>
          <w:rFonts w:asciiTheme="minorHAnsi" w:hAnsiTheme="minorHAnsi" w:cstheme="minorHAnsi"/>
        </w:rPr>
        <w:t xml:space="preserve">in concreting is projected to increase by more than 11% in the next </w:t>
      </w:r>
      <w:r w:rsidR="00920E49">
        <w:rPr>
          <w:rFonts w:asciiTheme="minorHAnsi" w:hAnsiTheme="minorHAnsi" w:cstheme="minorHAnsi"/>
        </w:rPr>
        <w:t>five</w:t>
      </w:r>
      <w:r>
        <w:rPr>
          <w:rFonts w:asciiTheme="minorHAnsi" w:hAnsiTheme="minorHAnsi" w:cstheme="minorHAnsi"/>
        </w:rPr>
        <w:t xml:space="preserve"> years. </w:t>
      </w:r>
    </w:p>
    <w:p w14:paraId="533CB335" w14:textId="77777777" w:rsidR="001E1148" w:rsidRDefault="001E1148" w:rsidP="008909C3">
      <w:pPr>
        <w:keepNext w:val="0"/>
        <w:keepLines w:val="0"/>
        <w:ind w:right="-574"/>
        <w:rPr>
          <w:rFonts w:asciiTheme="minorHAnsi" w:hAnsiTheme="minorHAnsi" w:cstheme="minorHAnsi"/>
        </w:rPr>
      </w:pPr>
    </w:p>
    <w:p w14:paraId="4802E4A5" w14:textId="513E046D" w:rsidR="008909C3" w:rsidRDefault="008909C3" w:rsidP="008909C3">
      <w:pPr>
        <w:keepNext w:val="0"/>
        <w:keepLines w:val="0"/>
        <w:ind w:right="-574"/>
        <w:rPr>
          <w:rFonts w:asciiTheme="minorHAnsi" w:hAnsiTheme="minorHAnsi" w:cstheme="minorHAnsi"/>
        </w:rPr>
      </w:pPr>
      <w:r>
        <w:rPr>
          <w:rFonts w:asciiTheme="minorHAnsi" w:hAnsiTheme="minorHAnsi" w:cstheme="minorHAnsi"/>
        </w:rPr>
        <w:t>The industry is lightly regulated with limited formal qualifications and licensing requirements</w:t>
      </w:r>
      <w:r w:rsidR="00E138C0">
        <w:rPr>
          <w:rFonts w:asciiTheme="minorHAnsi" w:hAnsiTheme="minorHAnsi" w:cstheme="minorHAnsi"/>
        </w:rPr>
        <w:t xml:space="preserve">. </w:t>
      </w:r>
      <w:bookmarkStart w:id="5" w:name="_Hlk36130102"/>
      <w:r w:rsidR="00E138C0">
        <w:rPr>
          <w:rFonts w:asciiTheme="minorHAnsi" w:hAnsiTheme="minorHAnsi" w:cstheme="minorHAnsi"/>
        </w:rPr>
        <w:t xml:space="preserve">The </w:t>
      </w:r>
      <w:r w:rsidR="0033325F">
        <w:rPr>
          <w:rFonts w:asciiTheme="minorHAnsi" w:hAnsiTheme="minorHAnsi" w:cstheme="minorHAnsi"/>
        </w:rPr>
        <w:t xml:space="preserve">low </w:t>
      </w:r>
      <w:r w:rsidR="00E138C0">
        <w:rPr>
          <w:rFonts w:asciiTheme="minorHAnsi" w:hAnsiTheme="minorHAnsi" w:cstheme="minorHAnsi"/>
        </w:rPr>
        <w:t xml:space="preserve">take-up of the qualification in </w:t>
      </w:r>
      <w:r w:rsidR="00986410">
        <w:rPr>
          <w:rFonts w:asciiTheme="minorHAnsi" w:hAnsiTheme="minorHAnsi" w:cstheme="minorHAnsi"/>
        </w:rPr>
        <w:t>five</w:t>
      </w:r>
      <w:r w:rsidR="00AC7C29">
        <w:rPr>
          <w:rFonts w:asciiTheme="minorHAnsi" w:hAnsiTheme="minorHAnsi" w:cstheme="minorHAnsi"/>
        </w:rPr>
        <w:t xml:space="preserve"> </w:t>
      </w:r>
      <w:r w:rsidR="00E138C0">
        <w:rPr>
          <w:rFonts w:asciiTheme="minorHAnsi" w:hAnsiTheme="minorHAnsi" w:cstheme="minorHAnsi"/>
        </w:rPr>
        <w:t xml:space="preserve">states and </w:t>
      </w:r>
      <w:r w:rsidR="00AC7C29">
        <w:rPr>
          <w:rFonts w:asciiTheme="minorHAnsi" w:hAnsiTheme="minorHAnsi" w:cstheme="minorHAnsi"/>
        </w:rPr>
        <w:t xml:space="preserve">territories </w:t>
      </w:r>
      <w:r w:rsidR="00E138C0">
        <w:rPr>
          <w:rFonts w:asciiTheme="minorHAnsi" w:hAnsiTheme="minorHAnsi" w:cstheme="minorHAnsi"/>
        </w:rPr>
        <w:t xml:space="preserve">is highlighted </w:t>
      </w:r>
      <w:r w:rsidR="006C7E13">
        <w:rPr>
          <w:rFonts w:asciiTheme="minorHAnsi" w:hAnsiTheme="minorHAnsi" w:cstheme="minorHAnsi"/>
        </w:rPr>
        <w:t xml:space="preserve">in </w:t>
      </w:r>
      <w:r w:rsidR="006C7E13" w:rsidRPr="00633F61">
        <w:rPr>
          <w:rFonts w:asciiTheme="minorHAnsi" w:hAnsiTheme="minorHAnsi" w:cstheme="minorHAnsi"/>
          <w:b/>
          <w:bCs/>
        </w:rPr>
        <w:t xml:space="preserve">Appendix </w:t>
      </w:r>
      <w:r w:rsidR="00C523FB">
        <w:rPr>
          <w:rFonts w:asciiTheme="minorHAnsi" w:hAnsiTheme="minorHAnsi" w:cstheme="minorHAnsi"/>
          <w:b/>
          <w:bCs/>
        </w:rPr>
        <w:t>A</w:t>
      </w:r>
      <w:r w:rsidR="00633F61" w:rsidRPr="00633F61">
        <w:rPr>
          <w:rFonts w:asciiTheme="minorHAnsi" w:hAnsiTheme="minorHAnsi" w:cstheme="minorHAnsi"/>
          <w:b/>
          <w:bCs/>
        </w:rPr>
        <w:t>: Enrolment and completion figures (2015–2018)</w:t>
      </w:r>
      <w:r>
        <w:rPr>
          <w:rFonts w:asciiTheme="minorHAnsi" w:hAnsiTheme="minorHAnsi" w:cstheme="minorHAnsi"/>
        </w:rPr>
        <w:t xml:space="preserve">. </w:t>
      </w:r>
      <w:bookmarkEnd w:id="5"/>
      <w:r>
        <w:rPr>
          <w:rFonts w:asciiTheme="minorHAnsi" w:hAnsiTheme="minorHAnsi" w:cstheme="minorHAnsi"/>
        </w:rPr>
        <w:t>Most concreting contractors begin their careers as builders</w:t>
      </w:r>
      <w:r w:rsidR="00485BFD">
        <w:rPr>
          <w:rFonts w:asciiTheme="minorHAnsi" w:hAnsiTheme="minorHAnsi" w:cstheme="minorHAnsi"/>
        </w:rPr>
        <w:t>’</w:t>
      </w:r>
      <w:r>
        <w:rPr>
          <w:rFonts w:asciiTheme="minorHAnsi" w:hAnsiTheme="minorHAnsi" w:cstheme="minorHAnsi"/>
        </w:rPr>
        <w:t xml:space="preserve"> labourers and obtain </w:t>
      </w:r>
      <w:r w:rsidR="00633F61">
        <w:rPr>
          <w:rFonts w:asciiTheme="minorHAnsi" w:hAnsiTheme="minorHAnsi" w:cstheme="minorHAnsi"/>
        </w:rPr>
        <w:t xml:space="preserve">concreting </w:t>
      </w:r>
      <w:r>
        <w:rPr>
          <w:rFonts w:asciiTheme="minorHAnsi" w:hAnsiTheme="minorHAnsi" w:cstheme="minorHAnsi"/>
        </w:rPr>
        <w:t>experience through on-the-job training.</w:t>
      </w:r>
    </w:p>
    <w:p w14:paraId="320A6ED3" w14:textId="77777777" w:rsidR="008909C3" w:rsidRDefault="008909C3" w:rsidP="008909C3">
      <w:pPr>
        <w:keepNext w:val="0"/>
        <w:keepLines w:val="0"/>
        <w:ind w:right="-574"/>
        <w:rPr>
          <w:rFonts w:asciiTheme="minorHAnsi" w:hAnsiTheme="minorHAnsi" w:cstheme="minorHAnsi"/>
        </w:rPr>
      </w:pPr>
    </w:p>
    <w:p w14:paraId="428F31DC" w14:textId="77777777" w:rsidR="001E1148" w:rsidRDefault="001A6509" w:rsidP="00667F03">
      <w:pPr>
        <w:keepNext w:val="0"/>
        <w:keepLines w:val="0"/>
        <w:ind w:right="-574"/>
        <w:rPr>
          <w:rFonts w:asciiTheme="minorHAnsi" w:hAnsiTheme="minorHAnsi" w:cstheme="minorHAnsi"/>
        </w:rPr>
      </w:pPr>
      <w:r>
        <w:rPr>
          <w:rFonts w:asciiTheme="minorHAnsi" w:hAnsiTheme="minorHAnsi" w:cstheme="minorHAnsi"/>
        </w:rPr>
        <w:t xml:space="preserve">Project processes </w:t>
      </w:r>
      <w:r w:rsidR="00EE18AB" w:rsidRPr="00EE18AB">
        <w:rPr>
          <w:rFonts w:asciiTheme="minorHAnsi" w:hAnsiTheme="minorHAnsi" w:cstheme="minorHAnsi"/>
        </w:rPr>
        <w:t>focus</w:t>
      </w:r>
      <w:r w:rsidR="009D2332">
        <w:rPr>
          <w:rFonts w:asciiTheme="minorHAnsi" w:hAnsiTheme="minorHAnsi" w:cstheme="minorHAnsi"/>
        </w:rPr>
        <w:t>ed</w:t>
      </w:r>
      <w:r w:rsidR="00EE18AB" w:rsidRPr="00EE18AB">
        <w:rPr>
          <w:rFonts w:asciiTheme="minorHAnsi" w:hAnsiTheme="minorHAnsi" w:cstheme="minorHAnsi"/>
        </w:rPr>
        <w:t xml:space="preserve"> on </w:t>
      </w:r>
      <w:r w:rsidR="001A7A72">
        <w:rPr>
          <w:rFonts w:asciiTheme="minorHAnsi" w:hAnsiTheme="minorHAnsi" w:cstheme="minorHAnsi"/>
        </w:rPr>
        <w:t xml:space="preserve">stakeholder </w:t>
      </w:r>
      <w:r w:rsidR="00EE18AB" w:rsidRPr="00EE18AB">
        <w:rPr>
          <w:rFonts w:asciiTheme="minorHAnsi" w:hAnsiTheme="minorHAnsi" w:cstheme="minorHAnsi"/>
        </w:rPr>
        <w:t xml:space="preserve">consultation and engagement </w:t>
      </w:r>
      <w:r w:rsidR="00B41259">
        <w:rPr>
          <w:rFonts w:asciiTheme="minorHAnsi" w:hAnsiTheme="minorHAnsi" w:cstheme="minorHAnsi"/>
        </w:rPr>
        <w:t xml:space="preserve">to ensure </w:t>
      </w:r>
      <w:r w:rsidR="00EE18AB" w:rsidRPr="00EE18AB">
        <w:rPr>
          <w:rFonts w:asciiTheme="minorHAnsi" w:hAnsiTheme="minorHAnsi" w:cstheme="minorHAnsi"/>
        </w:rPr>
        <w:t xml:space="preserve">materials </w:t>
      </w:r>
      <w:r w:rsidR="00B245F7">
        <w:rPr>
          <w:rFonts w:asciiTheme="minorHAnsi" w:hAnsiTheme="minorHAnsi" w:cstheme="minorHAnsi"/>
        </w:rPr>
        <w:t>we</w:t>
      </w:r>
      <w:r w:rsidR="00EE18AB" w:rsidRPr="00EE18AB">
        <w:rPr>
          <w:rFonts w:asciiTheme="minorHAnsi" w:hAnsiTheme="minorHAnsi" w:cstheme="minorHAnsi"/>
        </w:rPr>
        <w:t>re fit for purpose</w:t>
      </w:r>
      <w:r w:rsidR="00633F61">
        <w:rPr>
          <w:rFonts w:asciiTheme="minorHAnsi" w:hAnsiTheme="minorHAnsi" w:cstheme="minorHAnsi"/>
        </w:rPr>
        <w:t>,</w:t>
      </w:r>
      <w:r w:rsidR="00EE18AB" w:rsidRPr="00EE18AB">
        <w:rPr>
          <w:rFonts w:asciiTheme="minorHAnsi" w:hAnsiTheme="minorHAnsi" w:cstheme="minorHAnsi"/>
        </w:rPr>
        <w:t xml:space="preserve"> and widely accepted by </w:t>
      </w:r>
      <w:r w:rsidR="009D2332">
        <w:rPr>
          <w:rFonts w:asciiTheme="minorHAnsi" w:hAnsiTheme="minorHAnsi" w:cstheme="minorHAnsi"/>
        </w:rPr>
        <w:t xml:space="preserve">industry and other key </w:t>
      </w:r>
      <w:r w:rsidR="00EE18AB" w:rsidRPr="00EE18AB">
        <w:rPr>
          <w:rFonts w:asciiTheme="minorHAnsi" w:hAnsiTheme="minorHAnsi" w:cstheme="minorHAnsi"/>
        </w:rPr>
        <w:t>stakeholders</w:t>
      </w:r>
      <w:r w:rsidR="00933080">
        <w:rPr>
          <w:rFonts w:asciiTheme="minorHAnsi" w:hAnsiTheme="minorHAnsi" w:cstheme="minorHAnsi"/>
        </w:rPr>
        <w:t>.</w:t>
      </w:r>
      <w:r w:rsidR="008909C3">
        <w:rPr>
          <w:rFonts w:asciiTheme="minorHAnsi" w:hAnsiTheme="minorHAnsi" w:cstheme="minorHAnsi"/>
        </w:rPr>
        <w:t xml:space="preserve"> </w:t>
      </w:r>
      <w:r w:rsidR="00B41259">
        <w:rPr>
          <w:rFonts w:asciiTheme="minorHAnsi" w:hAnsiTheme="minorHAnsi" w:cstheme="minorHAnsi"/>
        </w:rPr>
        <w:t xml:space="preserve">Initial consultations </w:t>
      </w:r>
      <w:r w:rsidR="00154505">
        <w:rPr>
          <w:rFonts w:asciiTheme="minorHAnsi" w:hAnsiTheme="minorHAnsi" w:cstheme="minorHAnsi"/>
        </w:rPr>
        <w:t xml:space="preserve">focusing on targeted face-to-face meetings with employers </w:t>
      </w:r>
      <w:r w:rsidR="00B245F7">
        <w:rPr>
          <w:rFonts w:asciiTheme="minorHAnsi" w:hAnsiTheme="minorHAnsi" w:cstheme="minorHAnsi"/>
        </w:rPr>
        <w:t xml:space="preserve">indicated </w:t>
      </w:r>
      <w:r w:rsidR="008909C3">
        <w:rPr>
          <w:rFonts w:asciiTheme="minorHAnsi" w:hAnsiTheme="minorHAnsi" w:cstheme="minorHAnsi"/>
        </w:rPr>
        <w:t xml:space="preserve">that industry </w:t>
      </w:r>
      <w:r w:rsidR="004E0593">
        <w:rPr>
          <w:rFonts w:asciiTheme="minorHAnsi" w:hAnsiTheme="minorHAnsi" w:cstheme="minorHAnsi"/>
        </w:rPr>
        <w:t xml:space="preserve">was dissatisfied with </w:t>
      </w:r>
      <w:r w:rsidR="00ED5808">
        <w:rPr>
          <w:rFonts w:asciiTheme="minorHAnsi" w:hAnsiTheme="minorHAnsi" w:cstheme="minorHAnsi"/>
        </w:rPr>
        <w:t xml:space="preserve">the qualification </w:t>
      </w:r>
      <w:r w:rsidR="004E0593">
        <w:rPr>
          <w:rFonts w:asciiTheme="minorHAnsi" w:hAnsiTheme="minorHAnsi" w:cstheme="minorHAnsi"/>
        </w:rPr>
        <w:t xml:space="preserve">and </w:t>
      </w:r>
      <w:r w:rsidR="001E1148">
        <w:rPr>
          <w:rFonts w:asciiTheme="minorHAnsi" w:hAnsiTheme="minorHAnsi" w:cstheme="minorHAnsi"/>
        </w:rPr>
        <w:t>in-depth review</w:t>
      </w:r>
      <w:r w:rsidR="00ED5808">
        <w:rPr>
          <w:rFonts w:asciiTheme="minorHAnsi" w:hAnsiTheme="minorHAnsi" w:cstheme="minorHAnsi"/>
        </w:rPr>
        <w:t xml:space="preserve"> </w:t>
      </w:r>
      <w:r w:rsidR="004E0593">
        <w:rPr>
          <w:rFonts w:asciiTheme="minorHAnsi" w:hAnsiTheme="minorHAnsi" w:cstheme="minorHAnsi"/>
        </w:rPr>
        <w:t xml:space="preserve">would be needed than originally </w:t>
      </w:r>
      <w:r w:rsidR="00ED5808">
        <w:rPr>
          <w:rFonts w:asciiTheme="minorHAnsi" w:hAnsiTheme="minorHAnsi" w:cstheme="minorHAnsi"/>
        </w:rPr>
        <w:t>anticipated</w:t>
      </w:r>
      <w:r w:rsidR="004E0593">
        <w:rPr>
          <w:rFonts w:asciiTheme="minorHAnsi" w:hAnsiTheme="minorHAnsi" w:cstheme="minorHAnsi"/>
        </w:rPr>
        <w:t xml:space="preserve">. </w:t>
      </w:r>
      <w:r w:rsidR="00D4409C">
        <w:rPr>
          <w:rFonts w:asciiTheme="minorHAnsi" w:hAnsiTheme="minorHAnsi" w:cstheme="minorHAnsi"/>
        </w:rPr>
        <w:t xml:space="preserve">The general feeling was </w:t>
      </w:r>
      <w:r w:rsidR="004E0593">
        <w:rPr>
          <w:rFonts w:asciiTheme="minorHAnsi" w:hAnsiTheme="minorHAnsi" w:cstheme="minorHAnsi"/>
        </w:rPr>
        <w:t xml:space="preserve">that </w:t>
      </w:r>
      <w:r w:rsidR="00ED5808">
        <w:rPr>
          <w:rFonts w:asciiTheme="minorHAnsi" w:hAnsiTheme="minorHAnsi" w:cstheme="minorHAnsi"/>
        </w:rPr>
        <w:t xml:space="preserve">the </w:t>
      </w:r>
      <w:r w:rsidR="004E0593">
        <w:rPr>
          <w:rFonts w:asciiTheme="minorHAnsi" w:hAnsiTheme="minorHAnsi" w:cstheme="minorHAnsi"/>
        </w:rPr>
        <w:t xml:space="preserve">qualification </w:t>
      </w:r>
      <w:r w:rsidR="00611A98">
        <w:rPr>
          <w:rFonts w:asciiTheme="minorHAnsi" w:hAnsiTheme="minorHAnsi" w:cstheme="minorHAnsi"/>
        </w:rPr>
        <w:t>was not relevant to commercial concreters</w:t>
      </w:r>
      <w:r w:rsidR="004E0593">
        <w:rPr>
          <w:rFonts w:asciiTheme="minorHAnsi" w:hAnsiTheme="minorHAnsi" w:cstheme="minorHAnsi"/>
        </w:rPr>
        <w:t xml:space="preserve">, and that it needed to </w:t>
      </w:r>
      <w:r w:rsidR="00B245F7">
        <w:rPr>
          <w:rFonts w:asciiTheme="minorHAnsi" w:hAnsiTheme="minorHAnsi" w:cstheme="minorHAnsi"/>
        </w:rPr>
        <w:t xml:space="preserve">be more robust </w:t>
      </w:r>
      <w:r w:rsidR="004E0593">
        <w:rPr>
          <w:rFonts w:asciiTheme="minorHAnsi" w:hAnsiTheme="minorHAnsi" w:cstheme="minorHAnsi"/>
        </w:rPr>
        <w:t xml:space="preserve">for </w:t>
      </w:r>
      <w:r w:rsidR="00B245F7">
        <w:rPr>
          <w:rFonts w:asciiTheme="minorHAnsi" w:hAnsiTheme="minorHAnsi" w:cstheme="minorHAnsi"/>
        </w:rPr>
        <w:t>its alignment with</w:t>
      </w:r>
      <w:r w:rsidR="00920E49">
        <w:rPr>
          <w:rFonts w:asciiTheme="minorHAnsi" w:hAnsiTheme="minorHAnsi" w:cstheme="minorHAnsi"/>
        </w:rPr>
        <w:t xml:space="preserve"> </w:t>
      </w:r>
      <w:r w:rsidR="00633F61">
        <w:rPr>
          <w:rFonts w:asciiTheme="minorHAnsi" w:hAnsiTheme="minorHAnsi" w:cstheme="minorHAnsi"/>
        </w:rPr>
        <w:t xml:space="preserve">the </w:t>
      </w:r>
      <w:r w:rsidR="00920E49">
        <w:rPr>
          <w:rFonts w:asciiTheme="minorHAnsi" w:hAnsiTheme="minorHAnsi" w:cstheme="minorHAnsi"/>
        </w:rPr>
        <w:t>Australian Qualifications Framework (</w:t>
      </w:r>
      <w:r w:rsidR="00B245F7">
        <w:rPr>
          <w:rFonts w:asciiTheme="minorHAnsi" w:hAnsiTheme="minorHAnsi" w:cstheme="minorHAnsi"/>
        </w:rPr>
        <w:t>AQF</w:t>
      </w:r>
      <w:r w:rsidR="00920E49">
        <w:rPr>
          <w:rFonts w:asciiTheme="minorHAnsi" w:hAnsiTheme="minorHAnsi" w:cstheme="minorHAnsi"/>
        </w:rPr>
        <w:t>)</w:t>
      </w:r>
      <w:r w:rsidR="00633F61">
        <w:rPr>
          <w:rFonts w:asciiTheme="minorHAnsi" w:hAnsiTheme="minorHAnsi" w:cstheme="minorHAnsi"/>
        </w:rPr>
        <w:t xml:space="preserve"> as a Certificate III qualification</w:t>
      </w:r>
      <w:r w:rsidR="004E0593">
        <w:rPr>
          <w:rFonts w:asciiTheme="minorHAnsi" w:hAnsiTheme="minorHAnsi" w:cstheme="minorHAnsi"/>
        </w:rPr>
        <w:t xml:space="preserve">. </w:t>
      </w:r>
    </w:p>
    <w:p w14:paraId="5232BC35" w14:textId="77777777" w:rsidR="001E1148" w:rsidRDefault="001E1148" w:rsidP="00667F03">
      <w:pPr>
        <w:keepNext w:val="0"/>
        <w:keepLines w:val="0"/>
        <w:ind w:right="-574"/>
        <w:rPr>
          <w:rFonts w:asciiTheme="minorHAnsi" w:hAnsiTheme="minorHAnsi" w:cstheme="minorHAnsi"/>
        </w:rPr>
      </w:pPr>
    </w:p>
    <w:p w14:paraId="1AB6CDFA" w14:textId="0A78AA87" w:rsidR="00EE18AB" w:rsidRDefault="00B245F7" w:rsidP="00667F03">
      <w:pPr>
        <w:keepNext w:val="0"/>
        <w:keepLines w:val="0"/>
        <w:ind w:right="-574"/>
        <w:rPr>
          <w:rFonts w:asciiTheme="minorHAnsi" w:hAnsiTheme="minorHAnsi" w:cstheme="minorHAnsi"/>
        </w:rPr>
      </w:pPr>
      <w:r>
        <w:rPr>
          <w:rFonts w:asciiTheme="minorHAnsi" w:hAnsiTheme="minorHAnsi" w:cstheme="minorHAnsi"/>
        </w:rPr>
        <w:t>U</w:t>
      </w:r>
      <w:r w:rsidR="008909C3">
        <w:rPr>
          <w:rFonts w:asciiTheme="minorHAnsi" w:hAnsiTheme="minorHAnsi" w:cstheme="minorHAnsi"/>
        </w:rPr>
        <w:t>nits of competenc</w:t>
      </w:r>
      <w:r>
        <w:rPr>
          <w:rFonts w:asciiTheme="minorHAnsi" w:hAnsiTheme="minorHAnsi" w:cstheme="minorHAnsi"/>
        </w:rPr>
        <w:t xml:space="preserve">y also needed to be </w:t>
      </w:r>
      <w:r w:rsidR="00BA4D4C">
        <w:rPr>
          <w:rFonts w:asciiTheme="minorHAnsi" w:hAnsiTheme="minorHAnsi" w:cstheme="minorHAnsi"/>
        </w:rPr>
        <w:t>revised</w:t>
      </w:r>
      <w:r>
        <w:rPr>
          <w:rFonts w:asciiTheme="minorHAnsi" w:hAnsiTheme="minorHAnsi" w:cstheme="minorHAnsi"/>
        </w:rPr>
        <w:t xml:space="preserve"> to </w:t>
      </w:r>
      <w:r w:rsidR="00730A1C">
        <w:rPr>
          <w:rFonts w:asciiTheme="minorHAnsi" w:hAnsiTheme="minorHAnsi" w:cstheme="minorHAnsi"/>
        </w:rPr>
        <w:t xml:space="preserve">assure </w:t>
      </w:r>
      <w:r w:rsidR="00D4409C">
        <w:rPr>
          <w:rFonts w:asciiTheme="minorHAnsi" w:hAnsiTheme="minorHAnsi" w:cstheme="minorHAnsi"/>
        </w:rPr>
        <w:t xml:space="preserve">employers </w:t>
      </w:r>
      <w:r w:rsidR="00730A1C">
        <w:rPr>
          <w:rFonts w:asciiTheme="minorHAnsi" w:hAnsiTheme="minorHAnsi" w:cstheme="minorHAnsi"/>
        </w:rPr>
        <w:t xml:space="preserve">that workers deemed competent </w:t>
      </w:r>
      <w:r>
        <w:rPr>
          <w:rFonts w:asciiTheme="minorHAnsi" w:hAnsiTheme="minorHAnsi" w:cstheme="minorHAnsi"/>
        </w:rPr>
        <w:t>were equipped with the technical skills and knowledge</w:t>
      </w:r>
      <w:r w:rsidR="00EC50F8">
        <w:rPr>
          <w:rFonts w:asciiTheme="minorHAnsi" w:hAnsiTheme="minorHAnsi" w:cstheme="minorHAnsi"/>
        </w:rPr>
        <w:t xml:space="preserve"> required for the job, whether in residential or commercial concreting</w:t>
      </w:r>
      <w:r w:rsidR="008909C3">
        <w:rPr>
          <w:rFonts w:asciiTheme="minorHAnsi" w:hAnsiTheme="minorHAnsi" w:cstheme="minorHAnsi"/>
        </w:rPr>
        <w:t>.</w:t>
      </w:r>
    </w:p>
    <w:p w14:paraId="735C9C4A" w14:textId="77777777" w:rsidR="009D25C7" w:rsidRDefault="009D25C7" w:rsidP="00667F03">
      <w:pPr>
        <w:keepNext w:val="0"/>
        <w:keepLines w:val="0"/>
        <w:ind w:right="-574"/>
        <w:rPr>
          <w:rFonts w:asciiTheme="minorHAnsi" w:hAnsiTheme="minorHAnsi" w:cstheme="minorHAnsi"/>
        </w:rPr>
      </w:pPr>
    </w:p>
    <w:p w14:paraId="0F101061" w14:textId="2A832F66" w:rsidR="00A01DCA" w:rsidRDefault="00633F61" w:rsidP="00667F03">
      <w:pPr>
        <w:keepNext w:val="0"/>
        <w:keepLines w:val="0"/>
        <w:ind w:right="-574"/>
        <w:rPr>
          <w:rFonts w:asciiTheme="minorHAnsi" w:hAnsiTheme="minorHAnsi" w:cstheme="minorHAnsi"/>
        </w:rPr>
      </w:pPr>
      <w:r>
        <w:rPr>
          <w:rFonts w:asciiTheme="minorHAnsi" w:hAnsiTheme="minorHAnsi" w:cstheme="minorHAnsi"/>
        </w:rPr>
        <w:t xml:space="preserve">Consequently, a </w:t>
      </w:r>
      <w:r w:rsidR="00A01DCA">
        <w:rPr>
          <w:rFonts w:asciiTheme="minorHAnsi" w:hAnsiTheme="minorHAnsi" w:cstheme="minorHAnsi"/>
        </w:rPr>
        <w:t>nationally</w:t>
      </w:r>
      <w:r w:rsidR="00CF7ACC">
        <w:rPr>
          <w:rFonts w:asciiTheme="minorHAnsi" w:hAnsiTheme="minorHAnsi" w:cstheme="minorHAnsi"/>
        </w:rPr>
        <w:t xml:space="preserve"> </w:t>
      </w:r>
      <w:r w:rsidR="00A01DCA">
        <w:rPr>
          <w:rFonts w:asciiTheme="minorHAnsi" w:hAnsiTheme="minorHAnsi" w:cstheme="minorHAnsi"/>
        </w:rPr>
        <w:t xml:space="preserve">representative </w:t>
      </w:r>
      <w:r w:rsidR="000B0DA1">
        <w:rPr>
          <w:rFonts w:asciiTheme="minorHAnsi" w:hAnsiTheme="minorHAnsi" w:cstheme="minorHAnsi"/>
        </w:rPr>
        <w:t xml:space="preserve">group of </w:t>
      </w:r>
      <w:r>
        <w:rPr>
          <w:rFonts w:asciiTheme="minorHAnsi" w:hAnsiTheme="minorHAnsi" w:cstheme="minorHAnsi"/>
        </w:rPr>
        <w:t xml:space="preserve">industry </w:t>
      </w:r>
      <w:r w:rsidR="000B0DA1">
        <w:rPr>
          <w:rFonts w:asciiTheme="minorHAnsi" w:hAnsiTheme="minorHAnsi" w:cstheme="minorHAnsi"/>
        </w:rPr>
        <w:t xml:space="preserve">technical experts </w:t>
      </w:r>
      <w:r w:rsidR="00A01DCA">
        <w:rPr>
          <w:rFonts w:asciiTheme="minorHAnsi" w:hAnsiTheme="minorHAnsi" w:cstheme="minorHAnsi"/>
        </w:rPr>
        <w:t>was established</w:t>
      </w:r>
      <w:r w:rsidR="00154505">
        <w:rPr>
          <w:rFonts w:asciiTheme="minorHAnsi" w:hAnsiTheme="minorHAnsi" w:cstheme="minorHAnsi"/>
        </w:rPr>
        <w:t xml:space="preserve"> </w:t>
      </w:r>
      <w:r w:rsidR="00E67170">
        <w:rPr>
          <w:rFonts w:asciiTheme="minorHAnsi" w:hAnsiTheme="minorHAnsi" w:cstheme="minorHAnsi"/>
        </w:rPr>
        <w:t xml:space="preserve">as </w:t>
      </w:r>
      <w:r w:rsidR="00154505">
        <w:rPr>
          <w:rFonts w:asciiTheme="minorHAnsi" w:hAnsiTheme="minorHAnsi" w:cstheme="minorHAnsi"/>
        </w:rPr>
        <w:t>a Concreting Working Group (CWG)</w:t>
      </w:r>
      <w:r w:rsidR="0007752A">
        <w:rPr>
          <w:rFonts w:asciiTheme="minorHAnsi" w:hAnsiTheme="minorHAnsi" w:cstheme="minorHAnsi"/>
        </w:rPr>
        <w:t xml:space="preserve"> and used to provide </w:t>
      </w:r>
      <w:r w:rsidR="00A01DCA">
        <w:rPr>
          <w:rFonts w:asciiTheme="minorHAnsi" w:hAnsiTheme="minorHAnsi" w:cstheme="minorHAnsi"/>
        </w:rPr>
        <w:t xml:space="preserve">advice and technical </w:t>
      </w:r>
      <w:r w:rsidR="00706FEF">
        <w:rPr>
          <w:rFonts w:asciiTheme="minorHAnsi" w:hAnsiTheme="minorHAnsi" w:cstheme="minorHAnsi"/>
        </w:rPr>
        <w:t xml:space="preserve">input into </w:t>
      </w:r>
      <w:r w:rsidR="00D33108">
        <w:rPr>
          <w:rFonts w:asciiTheme="minorHAnsi" w:hAnsiTheme="minorHAnsi" w:cstheme="minorHAnsi"/>
        </w:rPr>
        <w:t xml:space="preserve">the </w:t>
      </w:r>
      <w:r w:rsidR="00E67170">
        <w:rPr>
          <w:rFonts w:asciiTheme="minorHAnsi" w:hAnsiTheme="minorHAnsi" w:cstheme="minorHAnsi"/>
        </w:rPr>
        <w:t xml:space="preserve">draft </w:t>
      </w:r>
      <w:r w:rsidR="0093436E">
        <w:rPr>
          <w:rFonts w:asciiTheme="minorHAnsi" w:hAnsiTheme="minorHAnsi" w:cstheme="minorHAnsi"/>
        </w:rPr>
        <w:t>qualification and units of competency</w:t>
      </w:r>
      <w:r w:rsidR="009D25C7">
        <w:rPr>
          <w:rFonts w:asciiTheme="minorHAnsi" w:hAnsiTheme="minorHAnsi" w:cstheme="minorHAnsi"/>
        </w:rPr>
        <w:t xml:space="preserve"> to ensure </w:t>
      </w:r>
      <w:r w:rsidR="00E67170">
        <w:rPr>
          <w:rFonts w:asciiTheme="minorHAnsi" w:hAnsiTheme="minorHAnsi" w:cstheme="minorHAnsi"/>
        </w:rPr>
        <w:t xml:space="preserve">their relevance </w:t>
      </w:r>
      <w:r w:rsidR="009D25C7">
        <w:rPr>
          <w:rFonts w:asciiTheme="minorHAnsi" w:hAnsiTheme="minorHAnsi" w:cstheme="minorHAnsi"/>
        </w:rPr>
        <w:t>to industry</w:t>
      </w:r>
      <w:r w:rsidR="0093436E">
        <w:rPr>
          <w:rFonts w:asciiTheme="minorHAnsi" w:hAnsiTheme="minorHAnsi" w:cstheme="minorHAnsi"/>
        </w:rPr>
        <w:t>.</w:t>
      </w:r>
    </w:p>
    <w:p w14:paraId="467E9ADA" w14:textId="02077743" w:rsidR="00931F9B" w:rsidRDefault="00931F9B" w:rsidP="00667F03">
      <w:pPr>
        <w:keepNext w:val="0"/>
        <w:keepLines w:val="0"/>
        <w:ind w:right="-574"/>
        <w:rPr>
          <w:rFonts w:asciiTheme="minorHAnsi" w:hAnsiTheme="minorHAnsi" w:cstheme="minorHAnsi"/>
        </w:rPr>
      </w:pPr>
    </w:p>
    <w:p w14:paraId="39959B0F" w14:textId="77777777" w:rsidR="00E0354E" w:rsidRPr="00D715A6" w:rsidRDefault="00E0354E" w:rsidP="00E0354E">
      <w:pPr>
        <w:pStyle w:val="Heading2"/>
      </w:pPr>
      <w:r>
        <w:t>Decision being sought from the AISC</w:t>
      </w:r>
    </w:p>
    <w:p w14:paraId="3907DFDC" w14:textId="7984EA87" w:rsidR="00BA538C" w:rsidRPr="001E1148" w:rsidRDefault="00E0354E" w:rsidP="001E1148">
      <w:pPr>
        <w:keepNext w:val="0"/>
        <w:keepLines w:val="0"/>
        <w:ind w:right="-574"/>
        <w:rPr>
          <w:rFonts w:asciiTheme="minorHAnsi" w:hAnsiTheme="minorHAnsi" w:cstheme="minorHAnsi"/>
        </w:rPr>
      </w:pPr>
      <w:r w:rsidRPr="007E767E">
        <w:rPr>
          <w:rFonts w:asciiTheme="minorHAnsi" w:hAnsiTheme="minorHAnsi" w:cstheme="minorHAnsi"/>
        </w:rPr>
        <w:t xml:space="preserve">To note the work undertaken and approve the Case for Endorsement for </w:t>
      </w:r>
      <w:r w:rsidRPr="00416135">
        <w:rPr>
          <w:rFonts w:asciiTheme="minorHAnsi" w:hAnsiTheme="minorHAnsi" w:cstheme="minorHAnsi"/>
          <w:i/>
          <w:iCs/>
        </w:rPr>
        <w:t>CPC30320 Certificate III in Concreting</w:t>
      </w:r>
      <w:r w:rsidRPr="007E767E">
        <w:rPr>
          <w:rFonts w:asciiTheme="minorHAnsi" w:hAnsiTheme="minorHAnsi" w:cstheme="minorHAnsi"/>
        </w:rPr>
        <w:t xml:space="preserve"> and </w:t>
      </w:r>
      <w:r>
        <w:rPr>
          <w:rFonts w:asciiTheme="minorHAnsi" w:hAnsiTheme="minorHAnsi" w:cstheme="minorHAnsi"/>
        </w:rPr>
        <w:t>twenty</w:t>
      </w:r>
      <w:r w:rsidRPr="007E767E">
        <w:rPr>
          <w:rFonts w:asciiTheme="minorHAnsi" w:hAnsiTheme="minorHAnsi" w:cstheme="minorHAnsi"/>
        </w:rPr>
        <w:t xml:space="preserve"> units of competency</w:t>
      </w:r>
      <w:r w:rsidR="00BA4D4C">
        <w:rPr>
          <w:rFonts w:asciiTheme="minorHAnsi" w:hAnsiTheme="minorHAnsi" w:cstheme="minorHAnsi"/>
        </w:rPr>
        <w:t xml:space="preserve"> and their assessment requirements.</w:t>
      </w:r>
      <w:r>
        <w:rPr>
          <w:rFonts w:asciiTheme="minorHAnsi" w:hAnsiTheme="minorHAnsi" w:cstheme="minorHAnsi"/>
        </w:rPr>
        <w:t>.</w:t>
      </w:r>
    </w:p>
    <w:p w14:paraId="7CD948EC" w14:textId="1116F6D4" w:rsidR="00BA538C" w:rsidRPr="00BA538C" w:rsidRDefault="00BA538C" w:rsidP="00BA538C">
      <w:pPr>
        <w:sectPr w:rsidR="00BA538C" w:rsidRPr="00BA538C" w:rsidSect="00E41625">
          <w:footerReference w:type="default" r:id="rId16"/>
          <w:pgSz w:w="11900" w:h="16840"/>
          <w:pgMar w:top="1440" w:right="1701" w:bottom="1440" w:left="1701" w:header="709" w:footer="397" w:gutter="0"/>
          <w:pgNumType w:start="1"/>
          <w:cols w:space="708"/>
          <w:docGrid w:linePitch="360"/>
        </w:sectPr>
      </w:pPr>
    </w:p>
    <w:p w14:paraId="381CE59E" w14:textId="59F89FDD" w:rsidR="00931F9B" w:rsidRPr="005C5496" w:rsidRDefault="00581C63" w:rsidP="00505467">
      <w:pPr>
        <w:pStyle w:val="Heading2"/>
      </w:pPr>
      <w:r>
        <w:lastRenderedPageBreak/>
        <w:t xml:space="preserve">Consultation </w:t>
      </w:r>
    </w:p>
    <w:p w14:paraId="25F682DC" w14:textId="77777777" w:rsidR="00A73698" w:rsidRDefault="00931F9B" w:rsidP="00931F9B">
      <w:r>
        <w:t>Concreting s</w:t>
      </w:r>
      <w:r w:rsidRPr="0050507B">
        <w:t xml:space="preserve">takeholders were offered multiple opportunities to participate in general and targeted consultations throughout the </w:t>
      </w:r>
      <w:r w:rsidR="00633F61">
        <w:t>consultation and engagement</w:t>
      </w:r>
      <w:r w:rsidRPr="0050507B">
        <w:t xml:space="preserve"> process, as detailed in the project timeline below. </w:t>
      </w:r>
    </w:p>
    <w:p w14:paraId="0CE8E83D" w14:textId="77777777" w:rsidR="00A73698" w:rsidRDefault="00A73698" w:rsidP="00931F9B"/>
    <w:p w14:paraId="5C00B70A" w14:textId="7D06E76B" w:rsidR="00931F9B" w:rsidRPr="00BC44A6" w:rsidRDefault="00931F9B" w:rsidP="00931F9B">
      <w:r w:rsidRPr="0050507B">
        <w:t xml:space="preserve">The main </w:t>
      </w:r>
      <w:r>
        <w:t>methods</w:t>
      </w:r>
      <w:r w:rsidRPr="0050507B">
        <w:t xml:space="preserve"> </w:t>
      </w:r>
      <w:r>
        <w:t xml:space="preserve">used </w:t>
      </w:r>
      <w:r w:rsidRPr="0050507B">
        <w:t xml:space="preserve">for </w:t>
      </w:r>
      <w:r>
        <w:t xml:space="preserve">consultation </w:t>
      </w:r>
      <w:r w:rsidRPr="0050507B">
        <w:t>were</w:t>
      </w:r>
      <w:r>
        <w:t xml:space="preserve"> designed to engage stakeholders </w:t>
      </w:r>
      <w:r w:rsidRPr="00BC44A6">
        <w:rPr>
          <w:rFonts w:asciiTheme="minorHAnsi" w:hAnsiTheme="minorHAnsi" w:cstheme="minorHAnsi"/>
          <w:color w:val="000000" w:themeColor="text1"/>
        </w:rPr>
        <w:t>from metropolitan, regional and remote geographical areas</w:t>
      </w:r>
      <w:r w:rsidR="009F5BCC">
        <w:rPr>
          <w:rFonts w:asciiTheme="minorHAnsi" w:hAnsiTheme="minorHAnsi" w:cstheme="minorHAnsi"/>
          <w:color w:val="000000" w:themeColor="text1"/>
        </w:rPr>
        <w:t>,</w:t>
      </w:r>
      <w:r>
        <w:rPr>
          <w:rFonts w:asciiTheme="minorHAnsi" w:hAnsiTheme="minorHAnsi" w:cstheme="minorHAnsi"/>
          <w:color w:val="000000" w:themeColor="text1"/>
        </w:rPr>
        <w:t xml:space="preserve"> including </w:t>
      </w:r>
      <w:r w:rsidR="005E479F">
        <w:rPr>
          <w:rFonts w:asciiTheme="minorHAnsi" w:hAnsiTheme="minorHAnsi" w:cstheme="minorHAnsi"/>
          <w:color w:val="000000" w:themeColor="text1"/>
        </w:rPr>
        <w:t xml:space="preserve">those </w:t>
      </w:r>
      <w:r>
        <w:rPr>
          <w:rFonts w:asciiTheme="minorHAnsi" w:hAnsiTheme="minorHAnsi" w:cstheme="minorHAnsi"/>
          <w:color w:val="000000" w:themeColor="text1"/>
        </w:rPr>
        <w:t>in smaller states and territories</w:t>
      </w:r>
      <w:r w:rsidRPr="00BC44A6">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and </w:t>
      </w:r>
      <w:r w:rsidRPr="00BC44A6">
        <w:rPr>
          <w:rFonts w:asciiTheme="minorHAnsi" w:hAnsiTheme="minorHAnsi" w:cstheme="minorHAnsi"/>
          <w:color w:val="000000" w:themeColor="text1"/>
        </w:rPr>
        <w:t>small and large employers and organisations with limited representation</w:t>
      </w:r>
      <w:r w:rsidRPr="00BC44A6">
        <w:t xml:space="preserve">: </w:t>
      </w:r>
    </w:p>
    <w:p w14:paraId="227ADC91" w14:textId="77777777" w:rsidR="00931F9B" w:rsidRPr="00633F61" w:rsidRDefault="00931F9B" w:rsidP="00633F61">
      <w:pPr>
        <w:pStyle w:val="ListBullet"/>
      </w:pPr>
      <w:r w:rsidRPr="00633F61">
        <w:t xml:space="preserve">60 targeted face-to-face meetings with employers and other stakeholders </w:t>
      </w:r>
    </w:p>
    <w:p w14:paraId="5E6C69A9" w14:textId="6ED01780" w:rsidR="00931F9B" w:rsidRPr="00633F61" w:rsidRDefault="00931F9B" w:rsidP="00633F61">
      <w:pPr>
        <w:pStyle w:val="ListBullet"/>
      </w:pPr>
      <w:r w:rsidRPr="00633F61">
        <w:t xml:space="preserve">phone and email consultations with a wide range of stakeholders (emails were sent to </w:t>
      </w:r>
      <w:r w:rsidR="009F5BCC" w:rsidRPr="00633F61">
        <w:t>targeted</w:t>
      </w:r>
      <w:r w:rsidRPr="00633F61">
        <w:t xml:space="preserve"> contacts plus an additional 487 email contacts identified from a related project)</w:t>
      </w:r>
    </w:p>
    <w:p w14:paraId="001E6113" w14:textId="7CF13C08" w:rsidR="00931F9B" w:rsidRPr="00633F61" w:rsidRDefault="00931F9B" w:rsidP="00633F61">
      <w:pPr>
        <w:pStyle w:val="ListBullet"/>
      </w:pPr>
      <w:r w:rsidRPr="00633F61">
        <w:t>CWG meetings, emails and phone discussions</w:t>
      </w:r>
    </w:p>
    <w:p w14:paraId="287EBFDD" w14:textId="77777777" w:rsidR="00931F9B" w:rsidRPr="00633F61" w:rsidRDefault="00931F9B" w:rsidP="00633F61">
      <w:pPr>
        <w:pStyle w:val="ListBullet"/>
      </w:pPr>
      <w:r w:rsidRPr="00633F61">
        <w:t>three nationwide online industry surveys to obtain and consolidate feedback</w:t>
      </w:r>
    </w:p>
    <w:p w14:paraId="21935057" w14:textId="77777777" w:rsidR="00931F9B" w:rsidRPr="00633F61" w:rsidRDefault="00931F9B" w:rsidP="00633F61">
      <w:pPr>
        <w:pStyle w:val="ListBullet"/>
      </w:pPr>
      <w:r w:rsidRPr="00633F61">
        <w:t>national validation webinar</w:t>
      </w:r>
    </w:p>
    <w:p w14:paraId="2B7DCD4F" w14:textId="77777777" w:rsidR="00931F9B" w:rsidRPr="00633F61" w:rsidRDefault="00931F9B" w:rsidP="00633F61">
      <w:pPr>
        <w:pStyle w:val="ListBullet"/>
      </w:pPr>
      <w:r w:rsidRPr="00633F61">
        <w:t>Artibus Innovation website project page to provide information and links to materials</w:t>
      </w:r>
    </w:p>
    <w:p w14:paraId="143A0FEA" w14:textId="77777777" w:rsidR="00931F9B" w:rsidRPr="00633F61" w:rsidRDefault="00931F9B" w:rsidP="00633F61">
      <w:pPr>
        <w:pStyle w:val="ListBullet"/>
      </w:pPr>
      <w:r w:rsidRPr="00633F61">
        <w:t>Artibus Innovation newsletters (4,000 subscribers).</w:t>
      </w:r>
    </w:p>
    <w:p w14:paraId="1281510A" w14:textId="77777777" w:rsidR="00931F9B" w:rsidRPr="00633F61" w:rsidRDefault="00931F9B" w:rsidP="00633F61"/>
    <w:p w14:paraId="7CA7887D" w14:textId="160AC58D" w:rsidR="00581C63" w:rsidRDefault="00581C63" w:rsidP="00581C63">
      <w:r>
        <w:t>A summary of</w:t>
      </w:r>
      <w:r w:rsidRPr="00581C63">
        <w:t xml:space="preserve"> stakeholder consultation and engagement processes, key feedback received and the </w:t>
      </w:r>
      <w:r>
        <w:t>response to</w:t>
      </w:r>
      <w:r w:rsidRPr="00581C63">
        <w:t xml:space="preserve"> </w:t>
      </w:r>
      <w:r>
        <w:t xml:space="preserve">this </w:t>
      </w:r>
      <w:r w:rsidRPr="00581C63">
        <w:t xml:space="preserve">feedback and issues </w:t>
      </w:r>
      <w:r>
        <w:t xml:space="preserve">raised </w:t>
      </w:r>
      <w:r w:rsidRPr="00581C63">
        <w:t>during the update of the qualification and units of competency</w:t>
      </w:r>
      <w:r>
        <w:t xml:space="preserve"> is provided in </w:t>
      </w:r>
      <w:r w:rsidRPr="00445B32">
        <w:rPr>
          <w:b/>
          <w:bCs/>
        </w:rPr>
        <w:t xml:space="preserve">Appendix </w:t>
      </w:r>
      <w:r w:rsidR="00C523FB" w:rsidRPr="00445B32">
        <w:rPr>
          <w:b/>
          <w:bCs/>
        </w:rPr>
        <w:t>B</w:t>
      </w:r>
      <w:r w:rsidR="00445B32" w:rsidRPr="00445B32">
        <w:rPr>
          <w:b/>
          <w:bCs/>
        </w:rPr>
        <w:t>: Summary of stakeholder consultation and engagement processes</w:t>
      </w:r>
      <w:r w:rsidR="00445B32">
        <w:t>.</w:t>
      </w:r>
    </w:p>
    <w:p w14:paraId="5E15A981" w14:textId="77777777" w:rsidR="00581C63" w:rsidRDefault="00581C63" w:rsidP="00581C63"/>
    <w:p w14:paraId="060E959F" w14:textId="22ADA220" w:rsidR="00931F9B" w:rsidRPr="00DC6A95" w:rsidRDefault="00581C63" w:rsidP="00633F61">
      <w:pPr>
        <w:rPr>
          <w:rFonts w:asciiTheme="minorHAnsi" w:hAnsiTheme="minorHAnsi" w:cstheme="minorHAnsi"/>
          <w:b/>
          <w:bCs/>
        </w:rPr>
      </w:pPr>
      <w:r>
        <w:t xml:space="preserve">A full listing of stakeholders consulted during the project is provided in </w:t>
      </w:r>
      <w:r w:rsidRPr="00334C32">
        <w:rPr>
          <w:rFonts w:asciiTheme="minorHAnsi" w:hAnsiTheme="minorHAnsi" w:cstheme="minorHAnsi"/>
          <w:b/>
          <w:bCs/>
        </w:rPr>
        <w:t xml:space="preserve">Appendix </w:t>
      </w:r>
      <w:r w:rsidR="00445B32">
        <w:rPr>
          <w:rFonts w:asciiTheme="minorHAnsi" w:hAnsiTheme="minorHAnsi" w:cstheme="minorHAnsi"/>
          <w:b/>
          <w:bCs/>
        </w:rPr>
        <w:t>C</w:t>
      </w:r>
      <w:r w:rsidRPr="00334C32">
        <w:rPr>
          <w:rFonts w:asciiTheme="minorHAnsi" w:hAnsiTheme="minorHAnsi" w:cstheme="minorHAnsi"/>
          <w:b/>
          <w:bCs/>
        </w:rPr>
        <w:t>: Industry stakeholders</w:t>
      </w:r>
      <w:r w:rsidRPr="00526B9F">
        <w:rPr>
          <w:rFonts w:asciiTheme="minorHAnsi" w:hAnsiTheme="minorHAnsi" w:cstheme="minorHAnsi"/>
        </w:rPr>
        <w:t>,</w:t>
      </w:r>
      <w:r>
        <w:rPr>
          <w:rFonts w:asciiTheme="minorHAnsi" w:hAnsiTheme="minorHAnsi" w:cstheme="minorHAnsi"/>
        </w:rPr>
        <w:t xml:space="preserve"> and further information on stakeholder feedback and its treatment is provided in </w:t>
      </w:r>
      <w:r w:rsidRPr="00334C32">
        <w:rPr>
          <w:rFonts w:asciiTheme="minorHAnsi" w:hAnsiTheme="minorHAnsi" w:cstheme="minorHAnsi"/>
          <w:b/>
          <w:bCs/>
        </w:rPr>
        <w:t xml:space="preserve">Appendix </w:t>
      </w:r>
      <w:r w:rsidR="00445B32">
        <w:rPr>
          <w:rFonts w:asciiTheme="minorHAnsi" w:hAnsiTheme="minorHAnsi" w:cstheme="minorHAnsi"/>
          <w:b/>
          <w:bCs/>
        </w:rPr>
        <w:t>D</w:t>
      </w:r>
      <w:r w:rsidRPr="00334C32">
        <w:rPr>
          <w:rFonts w:asciiTheme="minorHAnsi" w:hAnsiTheme="minorHAnsi" w:cstheme="minorHAnsi"/>
          <w:b/>
          <w:bCs/>
        </w:rPr>
        <w:t>: Stakeholder feedback and SSO response</w:t>
      </w:r>
      <w:r>
        <w:rPr>
          <w:rFonts w:asciiTheme="minorHAnsi" w:hAnsiTheme="minorHAnsi" w:cstheme="minorHAnsi"/>
          <w:b/>
          <w:bCs/>
        </w:rPr>
        <w:t>.</w:t>
      </w:r>
    </w:p>
    <w:p w14:paraId="3E6B5DC4" w14:textId="77777777" w:rsidR="00931F9B" w:rsidRPr="00202510" w:rsidRDefault="00931F9B" w:rsidP="00505467">
      <w:pPr>
        <w:pStyle w:val="Heading2"/>
      </w:pPr>
      <w:r w:rsidRPr="00202510">
        <w:t>Face-to-face consultations</w:t>
      </w:r>
    </w:p>
    <w:p w14:paraId="4588A79C" w14:textId="77777777" w:rsidR="00F23F23" w:rsidRDefault="00931F9B" w:rsidP="00931F9B">
      <w:pPr>
        <w:keepNext w:val="0"/>
        <w:keepLines w:val="0"/>
        <w:rPr>
          <w:rFonts w:asciiTheme="minorHAnsi" w:hAnsiTheme="minorHAnsi" w:cstheme="minorHAnsi"/>
          <w:lang w:val="en-US"/>
        </w:rPr>
      </w:pPr>
      <w:r w:rsidRPr="00397F2D">
        <w:rPr>
          <w:rFonts w:asciiTheme="minorHAnsi" w:hAnsiTheme="minorHAnsi" w:cstheme="minorHAnsi"/>
          <w:lang w:val="en-US"/>
        </w:rPr>
        <w:t xml:space="preserve">To engage </w:t>
      </w:r>
      <w:r>
        <w:rPr>
          <w:rFonts w:asciiTheme="minorHAnsi" w:hAnsiTheme="minorHAnsi" w:cstheme="minorHAnsi"/>
          <w:lang w:val="en-US"/>
        </w:rPr>
        <w:t xml:space="preserve">directly with industry from </w:t>
      </w:r>
      <w:r w:rsidRPr="00397F2D">
        <w:rPr>
          <w:rFonts w:asciiTheme="minorHAnsi" w:hAnsiTheme="minorHAnsi" w:cstheme="minorHAnsi"/>
          <w:lang w:val="en-US"/>
        </w:rPr>
        <w:t>a cross</w:t>
      </w:r>
      <w:r>
        <w:rPr>
          <w:rFonts w:asciiTheme="minorHAnsi" w:hAnsiTheme="minorHAnsi" w:cstheme="minorHAnsi"/>
          <w:lang w:val="en-US"/>
        </w:rPr>
        <w:t>-</w:t>
      </w:r>
      <w:r w:rsidRPr="00397F2D">
        <w:rPr>
          <w:rFonts w:asciiTheme="minorHAnsi" w:hAnsiTheme="minorHAnsi" w:cstheme="minorHAnsi"/>
          <w:lang w:val="en-US"/>
        </w:rPr>
        <w:t xml:space="preserve">section of small, medium and large </w:t>
      </w:r>
      <w:r>
        <w:rPr>
          <w:rFonts w:asciiTheme="minorHAnsi" w:hAnsiTheme="minorHAnsi" w:cstheme="minorHAnsi"/>
          <w:lang w:val="en-US"/>
        </w:rPr>
        <w:t>companies</w:t>
      </w:r>
      <w:r w:rsidRPr="00397F2D">
        <w:rPr>
          <w:rFonts w:asciiTheme="minorHAnsi" w:hAnsiTheme="minorHAnsi" w:cstheme="minorHAnsi"/>
          <w:lang w:val="en-US"/>
        </w:rPr>
        <w:t xml:space="preserve">, Artibus </w:t>
      </w:r>
      <w:r w:rsidR="00C629F2">
        <w:rPr>
          <w:rFonts w:asciiTheme="minorHAnsi" w:hAnsiTheme="minorHAnsi" w:cstheme="minorHAnsi"/>
          <w:lang w:val="en-US"/>
        </w:rPr>
        <w:t xml:space="preserve">Innovation </w:t>
      </w:r>
      <w:r w:rsidRPr="00397F2D">
        <w:rPr>
          <w:rFonts w:asciiTheme="minorHAnsi" w:hAnsiTheme="minorHAnsi" w:cstheme="minorHAnsi"/>
          <w:lang w:val="en-US"/>
        </w:rPr>
        <w:t xml:space="preserve">conducted </w:t>
      </w:r>
      <w:r>
        <w:rPr>
          <w:rFonts w:asciiTheme="minorHAnsi" w:hAnsiTheme="minorHAnsi" w:cstheme="minorHAnsi"/>
          <w:lang w:val="en-US"/>
        </w:rPr>
        <w:t>targeted face-to-face consultations with 43 employer representatives who are concreters or employ concreting contractors.</w:t>
      </w:r>
      <w:r w:rsidRPr="00397F2D">
        <w:rPr>
          <w:rFonts w:asciiTheme="minorHAnsi" w:hAnsiTheme="minorHAnsi" w:cstheme="minorHAnsi"/>
          <w:lang w:val="en-US"/>
        </w:rPr>
        <w:t xml:space="preserve"> </w:t>
      </w:r>
    </w:p>
    <w:p w14:paraId="6F1C45FF" w14:textId="77777777" w:rsidR="00F23F23" w:rsidRDefault="00F23F23" w:rsidP="00931F9B">
      <w:pPr>
        <w:keepNext w:val="0"/>
        <w:keepLines w:val="0"/>
        <w:rPr>
          <w:rFonts w:asciiTheme="minorHAnsi" w:hAnsiTheme="minorHAnsi" w:cstheme="minorHAnsi"/>
          <w:lang w:val="en-US"/>
        </w:rPr>
      </w:pPr>
    </w:p>
    <w:p w14:paraId="37F8EBF0" w14:textId="2692F70C" w:rsidR="00931F9B" w:rsidRPr="00397F2D" w:rsidRDefault="00931F9B" w:rsidP="00931F9B">
      <w:pPr>
        <w:keepNext w:val="0"/>
        <w:keepLines w:val="0"/>
        <w:rPr>
          <w:rFonts w:asciiTheme="minorHAnsi" w:hAnsiTheme="minorHAnsi" w:cstheme="minorHAnsi"/>
          <w:lang w:val="en-US"/>
        </w:rPr>
      </w:pPr>
      <w:r w:rsidRPr="00397F2D">
        <w:rPr>
          <w:rFonts w:asciiTheme="minorHAnsi" w:hAnsiTheme="minorHAnsi" w:cstheme="minorHAnsi"/>
          <w:lang w:val="en-US"/>
        </w:rPr>
        <w:t>These included:</w:t>
      </w:r>
    </w:p>
    <w:p w14:paraId="638037D1" w14:textId="5D8E1C6C" w:rsidR="00931F9B" w:rsidRDefault="00931F9B" w:rsidP="00193A41">
      <w:pPr>
        <w:pStyle w:val="ListParagraph"/>
        <w:keepNext w:val="0"/>
        <w:keepLines w:val="0"/>
        <w:numPr>
          <w:ilvl w:val="0"/>
          <w:numId w:val="13"/>
        </w:numPr>
        <w:spacing w:before="80" w:after="80"/>
        <w:ind w:left="714" w:hanging="357"/>
        <w:contextualSpacing w:val="0"/>
        <w:rPr>
          <w:rFonts w:asciiTheme="minorHAnsi" w:hAnsiTheme="minorHAnsi" w:cstheme="minorHAnsi"/>
          <w:lang w:val="en-US"/>
        </w:rPr>
      </w:pPr>
      <w:r w:rsidRPr="00663B80">
        <w:rPr>
          <w:rFonts w:asciiTheme="minorHAnsi" w:hAnsiTheme="minorHAnsi" w:cstheme="minorHAnsi"/>
          <w:lang w:val="en-US"/>
        </w:rPr>
        <w:t>project managers from large building compan</w:t>
      </w:r>
      <w:r>
        <w:rPr>
          <w:rFonts w:asciiTheme="minorHAnsi" w:hAnsiTheme="minorHAnsi" w:cstheme="minorHAnsi"/>
          <w:lang w:val="en-US"/>
        </w:rPr>
        <w:t>ies</w:t>
      </w:r>
      <w:r w:rsidR="005A4663">
        <w:rPr>
          <w:rFonts w:asciiTheme="minorHAnsi" w:hAnsiTheme="minorHAnsi" w:cstheme="minorHAnsi"/>
          <w:lang w:val="en-US"/>
        </w:rPr>
        <w:t>,</w:t>
      </w:r>
      <w:r>
        <w:rPr>
          <w:rFonts w:asciiTheme="minorHAnsi" w:hAnsiTheme="minorHAnsi" w:cstheme="minorHAnsi"/>
          <w:lang w:val="en-US"/>
        </w:rPr>
        <w:t xml:space="preserve"> including</w:t>
      </w:r>
      <w:r w:rsidRPr="00663B80">
        <w:rPr>
          <w:rFonts w:asciiTheme="minorHAnsi" w:hAnsiTheme="minorHAnsi" w:cstheme="minorHAnsi"/>
          <w:lang w:val="en-US"/>
        </w:rPr>
        <w:t xml:space="preserve"> </w:t>
      </w:r>
      <w:proofErr w:type="spellStart"/>
      <w:r w:rsidRPr="00663B80">
        <w:rPr>
          <w:rFonts w:asciiTheme="minorHAnsi" w:hAnsiTheme="minorHAnsi" w:cstheme="minorHAnsi"/>
          <w:lang w:val="en-US"/>
        </w:rPr>
        <w:t>Probuild</w:t>
      </w:r>
      <w:proofErr w:type="spellEnd"/>
      <w:r>
        <w:rPr>
          <w:rFonts w:asciiTheme="minorHAnsi" w:hAnsiTheme="minorHAnsi" w:cstheme="minorHAnsi"/>
          <w:lang w:val="en-US"/>
        </w:rPr>
        <w:t xml:space="preserve"> (VIC) and Hutchinson Builders (QLD)</w:t>
      </w:r>
    </w:p>
    <w:p w14:paraId="48EA40C4" w14:textId="77777777" w:rsidR="00931F9B" w:rsidRPr="00663B80" w:rsidRDefault="00931F9B" w:rsidP="00193A41">
      <w:pPr>
        <w:pStyle w:val="ListParagraph"/>
        <w:keepNext w:val="0"/>
        <w:keepLines w:val="0"/>
        <w:numPr>
          <w:ilvl w:val="0"/>
          <w:numId w:val="13"/>
        </w:numPr>
        <w:spacing w:before="80" w:after="80"/>
        <w:ind w:left="714" w:hanging="357"/>
        <w:contextualSpacing w:val="0"/>
        <w:rPr>
          <w:rFonts w:asciiTheme="minorHAnsi" w:hAnsiTheme="minorHAnsi" w:cstheme="minorHAnsi"/>
          <w:lang w:val="en-US"/>
        </w:rPr>
      </w:pPr>
      <w:r>
        <w:rPr>
          <w:rFonts w:asciiTheme="minorHAnsi" w:hAnsiTheme="minorHAnsi" w:cstheme="minorHAnsi"/>
          <w:lang w:val="en-US"/>
        </w:rPr>
        <w:t>sole director and project manager of a large development/building company (McLaren Property Developments (VIC))</w:t>
      </w:r>
    </w:p>
    <w:p w14:paraId="5DC371FF" w14:textId="5F4E8F16" w:rsidR="00931F9B" w:rsidRPr="00663B80" w:rsidRDefault="00931F9B" w:rsidP="00193A41">
      <w:pPr>
        <w:pStyle w:val="ListParagraph"/>
        <w:keepNext w:val="0"/>
        <w:keepLines w:val="0"/>
        <w:numPr>
          <w:ilvl w:val="0"/>
          <w:numId w:val="13"/>
        </w:numPr>
        <w:spacing w:before="80" w:after="80"/>
        <w:ind w:left="714" w:hanging="357"/>
        <w:contextualSpacing w:val="0"/>
        <w:rPr>
          <w:rFonts w:asciiTheme="minorHAnsi" w:hAnsiTheme="minorHAnsi" w:cstheme="minorHAnsi"/>
          <w:lang w:val="en-US"/>
        </w:rPr>
      </w:pPr>
      <w:r>
        <w:rPr>
          <w:rFonts w:asciiTheme="minorHAnsi" w:hAnsiTheme="minorHAnsi" w:cstheme="minorHAnsi"/>
          <w:lang w:val="en-US"/>
        </w:rPr>
        <w:t xml:space="preserve">employers and representatives of </w:t>
      </w:r>
      <w:r w:rsidRPr="00663B80">
        <w:rPr>
          <w:rFonts w:asciiTheme="minorHAnsi" w:hAnsiTheme="minorHAnsi" w:cstheme="minorHAnsi"/>
          <w:lang w:val="en-US"/>
        </w:rPr>
        <w:t>medium</w:t>
      </w:r>
      <w:r>
        <w:rPr>
          <w:rFonts w:asciiTheme="minorHAnsi" w:hAnsiTheme="minorHAnsi" w:cstheme="minorHAnsi"/>
          <w:lang w:val="en-US"/>
        </w:rPr>
        <w:t>-</w:t>
      </w:r>
      <w:r w:rsidRPr="00663B80">
        <w:rPr>
          <w:rFonts w:asciiTheme="minorHAnsi" w:hAnsiTheme="minorHAnsi" w:cstheme="minorHAnsi"/>
          <w:lang w:val="en-US"/>
        </w:rPr>
        <w:t>sized concreting companies</w:t>
      </w:r>
      <w:r w:rsidR="005A4663">
        <w:rPr>
          <w:rFonts w:asciiTheme="minorHAnsi" w:hAnsiTheme="minorHAnsi" w:cstheme="minorHAnsi"/>
          <w:lang w:val="en-US"/>
        </w:rPr>
        <w:t>,</w:t>
      </w:r>
      <w:r>
        <w:rPr>
          <w:rFonts w:asciiTheme="minorHAnsi" w:hAnsiTheme="minorHAnsi" w:cstheme="minorHAnsi"/>
          <w:lang w:val="en-US"/>
        </w:rPr>
        <w:t xml:space="preserve"> </w:t>
      </w:r>
      <w:r w:rsidR="005A4663">
        <w:rPr>
          <w:rFonts w:asciiTheme="minorHAnsi" w:hAnsiTheme="minorHAnsi" w:cstheme="minorHAnsi"/>
          <w:lang w:val="en-US"/>
        </w:rPr>
        <w:t>such as</w:t>
      </w:r>
      <w:r>
        <w:rPr>
          <w:rFonts w:asciiTheme="minorHAnsi" w:hAnsiTheme="minorHAnsi" w:cstheme="minorHAnsi"/>
          <w:lang w:val="en-US"/>
        </w:rPr>
        <w:t xml:space="preserve"> </w:t>
      </w:r>
      <w:proofErr w:type="spellStart"/>
      <w:r w:rsidRPr="00663B80">
        <w:rPr>
          <w:rFonts w:asciiTheme="minorHAnsi" w:hAnsiTheme="minorHAnsi" w:cstheme="minorHAnsi"/>
          <w:lang w:val="en-US"/>
        </w:rPr>
        <w:t>Concretus</w:t>
      </w:r>
      <w:proofErr w:type="spellEnd"/>
      <w:r>
        <w:rPr>
          <w:rFonts w:asciiTheme="minorHAnsi" w:hAnsiTheme="minorHAnsi" w:cstheme="minorHAnsi"/>
          <w:lang w:val="en-US"/>
        </w:rPr>
        <w:t xml:space="preserve"> (WA)</w:t>
      </w:r>
      <w:r w:rsidRPr="00663B80">
        <w:rPr>
          <w:rFonts w:asciiTheme="minorHAnsi" w:hAnsiTheme="minorHAnsi" w:cstheme="minorHAnsi"/>
          <w:lang w:val="en-US"/>
        </w:rPr>
        <w:t xml:space="preserve">, </w:t>
      </w:r>
      <w:proofErr w:type="spellStart"/>
      <w:r w:rsidRPr="00663B80">
        <w:rPr>
          <w:rFonts w:asciiTheme="minorHAnsi" w:hAnsiTheme="minorHAnsi" w:cstheme="minorHAnsi"/>
          <w:lang w:val="en-US"/>
        </w:rPr>
        <w:t>Piotto</w:t>
      </w:r>
      <w:proofErr w:type="spellEnd"/>
      <w:r w:rsidRPr="00663B80">
        <w:rPr>
          <w:rFonts w:asciiTheme="minorHAnsi" w:hAnsiTheme="minorHAnsi" w:cstheme="minorHAnsi"/>
          <w:lang w:val="en-US"/>
        </w:rPr>
        <w:t xml:space="preserve"> Bros</w:t>
      </w:r>
      <w:r>
        <w:rPr>
          <w:rFonts w:asciiTheme="minorHAnsi" w:hAnsiTheme="minorHAnsi" w:cstheme="minorHAnsi"/>
          <w:lang w:val="en-US"/>
        </w:rPr>
        <w:t xml:space="preserve"> (SA), Diverse Concreting (NSW/ACT), QR Contracting (QLD), Bianco Precast (SA), AAA Access Concrete and Civil Work</w:t>
      </w:r>
      <w:r w:rsidRPr="00663B80">
        <w:rPr>
          <w:rFonts w:asciiTheme="minorHAnsi" w:hAnsiTheme="minorHAnsi" w:cstheme="minorHAnsi"/>
          <w:lang w:val="en-US"/>
        </w:rPr>
        <w:t xml:space="preserve"> </w:t>
      </w:r>
      <w:r>
        <w:rPr>
          <w:rFonts w:asciiTheme="minorHAnsi" w:hAnsiTheme="minorHAnsi" w:cstheme="minorHAnsi"/>
          <w:lang w:val="en-US"/>
        </w:rPr>
        <w:t>(VIC), Prestige Concrete Services (VIC), and Bess Concrete (QLD)</w:t>
      </w:r>
    </w:p>
    <w:p w14:paraId="2DF938D3" w14:textId="63D438E6" w:rsidR="00931F9B" w:rsidRDefault="00931F9B" w:rsidP="00193A41">
      <w:pPr>
        <w:pStyle w:val="ListParagraph"/>
        <w:keepNext w:val="0"/>
        <w:keepLines w:val="0"/>
        <w:numPr>
          <w:ilvl w:val="0"/>
          <w:numId w:val="13"/>
        </w:numPr>
        <w:spacing w:before="80" w:after="80"/>
        <w:ind w:left="714" w:hanging="357"/>
        <w:contextualSpacing w:val="0"/>
        <w:rPr>
          <w:rFonts w:asciiTheme="minorHAnsi" w:hAnsiTheme="minorHAnsi" w:cstheme="minorHAnsi"/>
          <w:lang w:val="en-US"/>
        </w:rPr>
      </w:pPr>
      <w:r>
        <w:rPr>
          <w:rFonts w:asciiTheme="minorHAnsi" w:hAnsiTheme="minorHAnsi" w:cstheme="minorHAnsi"/>
          <w:lang w:val="en-US"/>
        </w:rPr>
        <w:t xml:space="preserve">employers and representatives of </w:t>
      </w:r>
      <w:r w:rsidRPr="00663B80">
        <w:rPr>
          <w:rFonts w:asciiTheme="minorHAnsi" w:hAnsiTheme="minorHAnsi" w:cstheme="minorHAnsi"/>
          <w:lang w:val="en-US"/>
        </w:rPr>
        <w:t>small concreting companies</w:t>
      </w:r>
      <w:r w:rsidR="005A4663">
        <w:rPr>
          <w:rFonts w:asciiTheme="minorHAnsi" w:hAnsiTheme="minorHAnsi" w:cstheme="minorHAnsi"/>
          <w:lang w:val="en-US"/>
        </w:rPr>
        <w:t>,</w:t>
      </w:r>
      <w:r>
        <w:rPr>
          <w:rFonts w:asciiTheme="minorHAnsi" w:hAnsiTheme="minorHAnsi" w:cstheme="minorHAnsi"/>
          <w:lang w:val="en-US"/>
        </w:rPr>
        <w:t xml:space="preserve"> </w:t>
      </w:r>
      <w:r w:rsidR="005A4663">
        <w:rPr>
          <w:rFonts w:asciiTheme="minorHAnsi" w:hAnsiTheme="minorHAnsi" w:cstheme="minorHAnsi"/>
          <w:lang w:val="en-US"/>
        </w:rPr>
        <w:t>such as</w:t>
      </w:r>
      <w:r>
        <w:rPr>
          <w:rFonts w:asciiTheme="minorHAnsi" w:hAnsiTheme="minorHAnsi" w:cstheme="minorHAnsi"/>
          <w:lang w:val="en-US"/>
        </w:rPr>
        <w:t xml:space="preserve"> </w:t>
      </w:r>
      <w:proofErr w:type="spellStart"/>
      <w:r>
        <w:rPr>
          <w:rFonts w:asciiTheme="minorHAnsi" w:hAnsiTheme="minorHAnsi" w:cstheme="minorHAnsi"/>
          <w:lang w:val="en-US"/>
        </w:rPr>
        <w:t>ExCo</w:t>
      </w:r>
      <w:proofErr w:type="spellEnd"/>
      <w:r>
        <w:rPr>
          <w:rFonts w:asciiTheme="minorHAnsi" w:hAnsiTheme="minorHAnsi" w:cstheme="minorHAnsi"/>
          <w:lang w:val="en-US"/>
        </w:rPr>
        <w:t xml:space="preserve"> (WA), Mid Central Concrete (VIC), MLC Concrete Construction (VIC), Betta </w:t>
      </w:r>
      <w:proofErr w:type="spellStart"/>
      <w:r>
        <w:rPr>
          <w:rFonts w:asciiTheme="minorHAnsi" w:hAnsiTheme="minorHAnsi" w:cstheme="minorHAnsi"/>
          <w:lang w:val="en-US"/>
        </w:rPr>
        <w:t>Getta</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Concreta</w:t>
      </w:r>
      <w:proofErr w:type="spellEnd"/>
      <w:r>
        <w:rPr>
          <w:rFonts w:asciiTheme="minorHAnsi" w:hAnsiTheme="minorHAnsi" w:cstheme="minorHAnsi"/>
          <w:lang w:val="en-US"/>
        </w:rPr>
        <w:t xml:space="preserve"> (ACT), T&amp;M Concreters (NT), Shoreline Building Contractors (ACT/NSW), JPD Concreting Specialists (QLD), and DGR Concreting Services (NSW)).</w:t>
      </w:r>
    </w:p>
    <w:p w14:paraId="4D05D3CA" w14:textId="77777777" w:rsidR="00931F9B" w:rsidRPr="00E82386" w:rsidRDefault="00931F9B" w:rsidP="00931F9B">
      <w:pPr>
        <w:keepNext w:val="0"/>
        <w:keepLines w:val="0"/>
        <w:spacing w:before="80" w:after="80"/>
        <w:rPr>
          <w:rFonts w:asciiTheme="minorHAnsi" w:hAnsiTheme="minorHAnsi" w:cstheme="minorHAnsi"/>
          <w:sz w:val="6"/>
          <w:szCs w:val="4"/>
          <w:lang w:val="en-US"/>
        </w:rPr>
      </w:pPr>
    </w:p>
    <w:p w14:paraId="126E78FF" w14:textId="01811FDE" w:rsidR="00931F9B" w:rsidRDefault="00931F9B" w:rsidP="00931F9B">
      <w:pPr>
        <w:keepNext w:val="0"/>
        <w:keepLines w:val="0"/>
        <w:rPr>
          <w:rFonts w:asciiTheme="minorHAnsi" w:hAnsiTheme="minorHAnsi" w:cstheme="minorHAnsi"/>
          <w:lang w:val="en-US"/>
        </w:rPr>
      </w:pPr>
      <w:r>
        <w:rPr>
          <w:rFonts w:asciiTheme="minorHAnsi" w:hAnsiTheme="minorHAnsi" w:cstheme="minorHAnsi"/>
          <w:lang w:val="en-US"/>
        </w:rPr>
        <w:lastRenderedPageBreak/>
        <w:t>Another 17 face-to-face consultations were held with representatives from RTOs and other industry stakeholders in the ACT, QLD, SA, NT and WA</w:t>
      </w:r>
      <w:r w:rsidR="00F23F23">
        <w:rPr>
          <w:rFonts w:asciiTheme="minorHAnsi" w:hAnsiTheme="minorHAnsi" w:cstheme="minorHAnsi"/>
          <w:lang w:val="en-US"/>
        </w:rPr>
        <w:t>.</w:t>
      </w:r>
    </w:p>
    <w:p w14:paraId="6FF8D662" w14:textId="77777777" w:rsidR="00F23F23" w:rsidRDefault="00931F9B" w:rsidP="00931F9B">
      <w:pPr>
        <w:keepNext w:val="0"/>
        <w:keepLines w:val="0"/>
        <w:rPr>
          <w:rFonts w:asciiTheme="minorHAnsi" w:hAnsiTheme="minorHAnsi" w:cstheme="minorHAnsi"/>
          <w:lang w:val="en-US"/>
        </w:rPr>
      </w:pPr>
      <w:r>
        <w:rPr>
          <w:rFonts w:asciiTheme="minorHAnsi" w:hAnsiTheme="minorHAnsi" w:cstheme="minorHAnsi"/>
          <w:lang w:val="en-US"/>
        </w:rPr>
        <w:t xml:space="preserve">Employers were asked questions about current issues within the industry, changed practices, emerging trends and technologies, functions performed by concreters in the workplace (e.g. whether the slump test is performed). </w:t>
      </w:r>
    </w:p>
    <w:p w14:paraId="58A6BF9F" w14:textId="77777777" w:rsidR="00F23F23" w:rsidRDefault="00F23F23" w:rsidP="00931F9B">
      <w:pPr>
        <w:keepNext w:val="0"/>
        <w:keepLines w:val="0"/>
        <w:rPr>
          <w:rFonts w:asciiTheme="minorHAnsi" w:hAnsiTheme="minorHAnsi" w:cstheme="minorHAnsi"/>
          <w:lang w:val="en-US"/>
        </w:rPr>
      </w:pPr>
    </w:p>
    <w:p w14:paraId="3324870F" w14:textId="10FBC6F4" w:rsidR="00931F9B" w:rsidRDefault="00931F9B" w:rsidP="00931F9B">
      <w:pPr>
        <w:keepNext w:val="0"/>
        <w:keepLines w:val="0"/>
        <w:rPr>
          <w:rFonts w:asciiTheme="minorHAnsi" w:hAnsiTheme="minorHAnsi" w:cstheme="minorHAnsi"/>
          <w:lang w:val="en-US"/>
        </w:rPr>
      </w:pPr>
      <w:r>
        <w:rPr>
          <w:rFonts w:asciiTheme="minorHAnsi" w:hAnsiTheme="minorHAnsi" w:cstheme="minorHAnsi"/>
          <w:lang w:val="en-US"/>
        </w:rPr>
        <w:t>They had varying levels of interest in, or knowledge of the qualification given it</w:t>
      </w:r>
      <w:r w:rsidR="00F23F23">
        <w:rPr>
          <w:rFonts w:asciiTheme="minorHAnsi" w:hAnsiTheme="minorHAnsi" w:cstheme="minorHAnsi"/>
          <w:lang w:val="en-US"/>
        </w:rPr>
        <w:t xml:space="preserve"> is</w:t>
      </w:r>
      <w:r>
        <w:rPr>
          <w:rFonts w:asciiTheme="minorHAnsi" w:hAnsiTheme="minorHAnsi" w:cstheme="minorHAnsi"/>
          <w:lang w:val="en-US"/>
        </w:rPr>
        <w:t xml:space="preserve"> not mandatory in most states and territories. Most expressed concern about the poor quality of concreters presenting to them for employment </w:t>
      </w:r>
      <w:r w:rsidR="005A4663">
        <w:rPr>
          <w:rFonts w:asciiTheme="minorHAnsi" w:hAnsiTheme="minorHAnsi" w:cstheme="minorHAnsi"/>
          <w:lang w:val="en-US"/>
        </w:rPr>
        <w:t xml:space="preserve">and </w:t>
      </w:r>
      <w:r>
        <w:rPr>
          <w:rFonts w:asciiTheme="minorHAnsi" w:hAnsiTheme="minorHAnsi" w:cstheme="minorHAnsi"/>
          <w:lang w:val="en-US"/>
        </w:rPr>
        <w:t>their difficulties in attracting workers</w:t>
      </w:r>
      <w:r w:rsidR="00F12C4A">
        <w:rPr>
          <w:rFonts w:asciiTheme="minorHAnsi" w:hAnsiTheme="minorHAnsi" w:cstheme="minorHAnsi"/>
          <w:lang w:val="en-US"/>
        </w:rPr>
        <w:t>;</w:t>
      </w:r>
      <w:r>
        <w:rPr>
          <w:rFonts w:asciiTheme="minorHAnsi" w:hAnsiTheme="minorHAnsi" w:cstheme="minorHAnsi"/>
          <w:lang w:val="en-US"/>
        </w:rPr>
        <w:t xml:space="preserve"> and for those who do train workers using the qualification, the fact that learners need almost four years to be fully competent</w:t>
      </w:r>
      <w:r w:rsidR="007B3FD6">
        <w:rPr>
          <w:rFonts w:asciiTheme="minorHAnsi" w:hAnsiTheme="minorHAnsi" w:cstheme="minorHAnsi"/>
          <w:lang w:val="en-US"/>
        </w:rPr>
        <w:t>,</w:t>
      </w:r>
      <w:r>
        <w:rPr>
          <w:rFonts w:asciiTheme="minorHAnsi" w:hAnsiTheme="minorHAnsi" w:cstheme="minorHAnsi"/>
          <w:lang w:val="en-US"/>
        </w:rPr>
        <w:t xml:space="preserve"> given the breadth and depth of skills and knowledge required to be a competent concreter</w:t>
      </w:r>
      <w:r w:rsidR="007B3FD6">
        <w:rPr>
          <w:rFonts w:asciiTheme="minorHAnsi" w:hAnsiTheme="minorHAnsi" w:cstheme="minorHAnsi"/>
          <w:lang w:val="en-US"/>
        </w:rPr>
        <w:t>,</w:t>
      </w:r>
      <w:r w:rsidR="00724817">
        <w:rPr>
          <w:rFonts w:asciiTheme="minorHAnsi" w:hAnsiTheme="minorHAnsi" w:cstheme="minorHAnsi"/>
          <w:lang w:val="en-US"/>
        </w:rPr>
        <w:t xml:space="preserve"> was raised as an issue</w:t>
      </w:r>
      <w:r>
        <w:rPr>
          <w:rFonts w:asciiTheme="minorHAnsi" w:hAnsiTheme="minorHAnsi" w:cstheme="minorHAnsi"/>
          <w:lang w:val="en-US"/>
        </w:rPr>
        <w:t>.</w:t>
      </w:r>
    </w:p>
    <w:p w14:paraId="1B5E1BAD" w14:textId="77777777" w:rsidR="00931F9B" w:rsidRPr="00654A5F" w:rsidRDefault="00931F9B" w:rsidP="00931F9B">
      <w:pPr>
        <w:keepNext w:val="0"/>
        <w:keepLines w:val="0"/>
        <w:rPr>
          <w:rFonts w:asciiTheme="minorHAnsi" w:hAnsiTheme="minorHAnsi" w:cstheme="minorHAnsi"/>
          <w:lang w:val="en-US"/>
        </w:rPr>
      </w:pPr>
    </w:p>
    <w:p w14:paraId="65146884" w14:textId="260C3F75" w:rsidR="004C6CE1" w:rsidRPr="00E144DB" w:rsidRDefault="00931F9B" w:rsidP="00931F9B">
      <w:pPr>
        <w:keepNext w:val="0"/>
        <w:keepLines w:val="0"/>
        <w:rPr>
          <w:rFonts w:asciiTheme="minorHAnsi" w:hAnsiTheme="minorHAnsi" w:cstheme="minorHAnsi"/>
          <w:lang w:val="en-US"/>
        </w:rPr>
      </w:pPr>
      <w:r>
        <w:rPr>
          <w:rFonts w:asciiTheme="minorHAnsi" w:hAnsiTheme="minorHAnsi" w:cstheme="minorHAnsi"/>
          <w:lang w:val="en-US"/>
        </w:rPr>
        <w:t xml:space="preserve">While this feedback was echoed in meetings with other stakeholders, RTOs provided additional feedback related to problems with the packaging of the qualification, and ambiguities and lack of clarity </w:t>
      </w:r>
      <w:r w:rsidR="00724817">
        <w:rPr>
          <w:rFonts w:asciiTheme="minorHAnsi" w:hAnsiTheme="minorHAnsi" w:cstheme="minorHAnsi"/>
          <w:lang w:val="en-US"/>
        </w:rPr>
        <w:t xml:space="preserve">around </w:t>
      </w:r>
      <w:r>
        <w:rPr>
          <w:rFonts w:asciiTheme="minorHAnsi" w:hAnsiTheme="minorHAnsi" w:cstheme="minorHAnsi"/>
          <w:lang w:val="en-US"/>
        </w:rPr>
        <w:t>technical content in units of competency.</w:t>
      </w:r>
    </w:p>
    <w:p w14:paraId="4F1E1B8C" w14:textId="77777777" w:rsidR="00931F9B" w:rsidRPr="00202510" w:rsidRDefault="00931F9B" w:rsidP="00724817">
      <w:pPr>
        <w:pStyle w:val="Heading2"/>
      </w:pPr>
      <w:r w:rsidRPr="00202510">
        <w:t>Project page</w:t>
      </w:r>
    </w:p>
    <w:p w14:paraId="581A6FFB" w14:textId="3EEB238D" w:rsidR="004C6CE1" w:rsidRPr="00F23F23" w:rsidRDefault="00931F9B" w:rsidP="00931F9B">
      <w:pPr>
        <w:keepNext w:val="0"/>
        <w:keepLines w:val="0"/>
        <w:rPr>
          <w:rFonts w:asciiTheme="minorHAnsi" w:hAnsiTheme="minorHAnsi" w:cstheme="minorHAnsi"/>
          <w:color w:val="1F3864" w:themeColor="accent1" w:themeShade="80"/>
          <w:u w:val="single"/>
          <w:lang w:val="en-US"/>
        </w:rPr>
      </w:pPr>
      <w:r w:rsidRPr="00DA296F">
        <w:rPr>
          <w:rFonts w:asciiTheme="minorHAnsi" w:hAnsiTheme="minorHAnsi" w:cstheme="minorHAnsi"/>
          <w:lang w:val="en-US"/>
        </w:rPr>
        <w:t>To make information generally available to stakeholders, a project page was developed on the</w:t>
      </w:r>
      <w:r>
        <w:rPr>
          <w:rFonts w:asciiTheme="minorHAnsi" w:hAnsiTheme="minorHAnsi" w:cstheme="minorHAnsi"/>
          <w:lang w:val="en-US"/>
        </w:rPr>
        <w:t xml:space="preserve"> </w:t>
      </w:r>
      <w:r w:rsidRPr="00DA296F">
        <w:rPr>
          <w:rFonts w:asciiTheme="minorHAnsi" w:hAnsiTheme="minorHAnsi" w:cstheme="minorHAnsi"/>
          <w:lang w:val="en-US"/>
        </w:rPr>
        <w:t>Artibus Innovation website</w:t>
      </w:r>
      <w:r>
        <w:rPr>
          <w:rFonts w:asciiTheme="minorHAnsi" w:hAnsiTheme="minorHAnsi" w:cstheme="minorHAnsi"/>
          <w:lang w:val="en-US"/>
        </w:rPr>
        <w:t xml:space="preserve">. </w:t>
      </w:r>
      <w:r w:rsidRPr="00DA296F">
        <w:rPr>
          <w:rFonts w:asciiTheme="minorHAnsi" w:hAnsiTheme="minorHAnsi" w:cstheme="minorHAnsi"/>
          <w:lang w:val="en-US"/>
        </w:rPr>
        <w:t>The</w:t>
      </w:r>
      <w:r>
        <w:rPr>
          <w:rFonts w:asciiTheme="minorHAnsi" w:hAnsiTheme="minorHAnsi" w:cstheme="minorHAnsi"/>
          <w:lang w:val="en-US"/>
        </w:rPr>
        <w:t xml:space="preserve"> </w:t>
      </w:r>
      <w:r w:rsidRPr="00DA296F">
        <w:rPr>
          <w:rFonts w:asciiTheme="minorHAnsi" w:hAnsiTheme="minorHAnsi" w:cstheme="minorHAnsi"/>
          <w:lang w:val="en-US"/>
        </w:rPr>
        <w:t>project page w</w:t>
      </w:r>
      <w:r>
        <w:rPr>
          <w:rFonts w:asciiTheme="minorHAnsi" w:hAnsiTheme="minorHAnsi" w:cstheme="minorHAnsi"/>
          <w:lang w:val="en-US"/>
        </w:rPr>
        <w:t>as</w:t>
      </w:r>
      <w:r w:rsidRPr="00DA296F">
        <w:rPr>
          <w:rFonts w:asciiTheme="minorHAnsi" w:hAnsiTheme="minorHAnsi" w:cstheme="minorHAnsi"/>
          <w:lang w:val="en-US"/>
        </w:rPr>
        <w:t xml:space="preserve"> kept updated throughout the duration of the project, providing information</w:t>
      </w:r>
      <w:r>
        <w:rPr>
          <w:rFonts w:asciiTheme="minorHAnsi" w:hAnsiTheme="minorHAnsi" w:cstheme="minorHAnsi"/>
          <w:lang w:val="en-US"/>
        </w:rPr>
        <w:t xml:space="preserve"> </w:t>
      </w:r>
      <w:r w:rsidRPr="00DA296F">
        <w:rPr>
          <w:rFonts w:asciiTheme="minorHAnsi" w:hAnsiTheme="minorHAnsi" w:cstheme="minorHAnsi"/>
          <w:lang w:val="en-US"/>
        </w:rPr>
        <w:t xml:space="preserve">on the status of the project and opportunities to provide input </w:t>
      </w:r>
      <w:r>
        <w:rPr>
          <w:rFonts w:asciiTheme="minorHAnsi" w:hAnsiTheme="minorHAnsi" w:cstheme="minorHAnsi"/>
          <w:lang w:val="en-US"/>
        </w:rPr>
        <w:t xml:space="preserve">into </w:t>
      </w:r>
      <w:r w:rsidRPr="00DA296F">
        <w:rPr>
          <w:rFonts w:asciiTheme="minorHAnsi" w:hAnsiTheme="minorHAnsi" w:cstheme="minorHAnsi"/>
          <w:lang w:val="en-US"/>
        </w:rPr>
        <w:t>draft</w:t>
      </w:r>
      <w:r>
        <w:rPr>
          <w:rFonts w:asciiTheme="minorHAnsi" w:hAnsiTheme="minorHAnsi" w:cstheme="minorHAnsi"/>
          <w:lang w:val="en-US"/>
        </w:rPr>
        <w:t xml:space="preserve"> </w:t>
      </w:r>
      <w:r w:rsidRPr="00DA296F">
        <w:rPr>
          <w:rFonts w:asciiTheme="minorHAnsi" w:hAnsiTheme="minorHAnsi" w:cstheme="minorHAnsi"/>
          <w:lang w:val="en-US"/>
        </w:rPr>
        <w:t>components:</w:t>
      </w:r>
      <w:r>
        <w:rPr>
          <w:rFonts w:asciiTheme="minorHAnsi" w:hAnsiTheme="minorHAnsi" w:cstheme="minorHAnsi"/>
          <w:lang w:val="en-US"/>
        </w:rPr>
        <w:t xml:space="preserve"> </w:t>
      </w:r>
      <w:hyperlink r:id="rId17" w:history="1">
        <w:r w:rsidRPr="00D56C37">
          <w:rPr>
            <w:rStyle w:val="Hyperlink"/>
            <w:rFonts w:asciiTheme="minorHAnsi" w:hAnsiTheme="minorHAnsi" w:cstheme="minorHAnsi"/>
            <w:lang w:val="en-US"/>
          </w:rPr>
          <w:t>https://www.artibus.com.au/project?project_id=38</w:t>
        </w:r>
      </w:hyperlink>
      <w:r w:rsidR="00724817">
        <w:rPr>
          <w:rStyle w:val="Hyperlink"/>
          <w:rFonts w:asciiTheme="minorHAnsi" w:hAnsiTheme="minorHAnsi" w:cstheme="minorHAnsi"/>
          <w:lang w:val="en-US"/>
        </w:rPr>
        <w:t>.</w:t>
      </w:r>
    </w:p>
    <w:p w14:paraId="7CC8F5AD" w14:textId="77777777" w:rsidR="00931F9B" w:rsidRPr="00202510" w:rsidRDefault="00931F9B" w:rsidP="00587EB9">
      <w:pPr>
        <w:pStyle w:val="Heading2"/>
      </w:pPr>
      <w:r w:rsidRPr="00202510">
        <w:t>Newsletters</w:t>
      </w:r>
    </w:p>
    <w:p w14:paraId="4485D746" w14:textId="6FD7D1FE" w:rsidR="00931F9B" w:rsidRPr="001C2EF6" w:rsidRDefault="00931F9B" w:rsidP="00931F9B">
      <w:pPr>
        <w:keepNext w:val="0"/>
        <w:keepLines w:val="0"/>
        <w:rPr>
          <w:rFonts w:asciiTheme="minorHAnsi" w:hAnsiTheme="minorHAnsi" w:cstheme="minorHAnsi"/>
          <w:lang w:val="en-US"/>
        </w:rPr>
      </w:pPr>
      <w:r>
        <w:rPr>
          <w:rFonts w:asciiTheme="minorHAnsi" w:hAnsiTheme="minorHAnsi" w:cstheme="minorHAnsi"/>
          <w:lang w:val="en-US"/>
        </w:rPr>
        <w:t>During the review</w:t>
      </w:r>
      <w:r w:rsidRPr="001C2EF6">
        <w:rPr>
          <w:rFonts w:asciiTheme="minorHAnsi" w:hAnsiTheme="minorHAnsi" w:cstheme="minorHAnsi"/>
          <w:lang w:val="en-US"/>
        </w:rPr>
        <w:t xml:space="preserve"> </w:t>
      </w:r>
      <w:r>
        <w:rPr>
          <w:rFonts w:asciiTheme="minorHAnsi" w:hAnsiTheme="minorHAnsi" w:cstheme="minorHAnsi"/>
          <w:lang w:val="en-US"/>
        </w:rPr>
        <w:t xml:space="preserve">three </w:t>
      </w:r>
      <w:r w:rsidRPr="001C2EF6">
        <w:rPr>
          <w:rFonts w:asciiTheme="minorHAnsi" w:hAnsiTheme="minorHAnsi" w:cstheme="minorHAnsi"/>
          <w:lang w:val="en-US"/>
        </w:rPr>
        <w:t xml:space="preserve">newsletters were distributed to a broad range of industry </w:t>
      </w:r>
      <w:r>
        <w:rPr>
          <w:rFonts w:asciiTheme="minorHAnsi" w:hAnsiTheme="minorHAnsi" w:cstheme="minorHAnsi"/>
          <w:lang w:val="en-US"/>
        </w:rPr>
        <w:t xml:space="preserve">stakeholders </w:t>
      </w:r>
      <w:r w:rsidRPr="001C2EF6">
        <w:rPr>
          <w:rFonts w:asciiTheme="minorHAnsi" w:hAnsiTheme="minorHAnsi" w:cstheme="minorHAnsi"/>
          <w:lang w:val="en-US"/>
        </w:rPr>
        <w:t>to:</w:t>
      </w:r>
    </w:p>
    <w:p w14:paraId="5DA061C8" w14:textId="77777777" w:rsidR="00931F9B" w:rsidRPr="001C2EF6" w:rsidRDefault="00931F9B" w:rsidP="00193A41">
      <w:pPr>
        <w:pStyle w:val="ListParagraph"/>
        <w:keepNext w:val="0"/>
        <w:keepLines w:val="0"/>
        <w:numPr>
          <w:ilvl w:val="0"/>
          <w:numId w:val="13"/>
        </w:numPr>
        <w:rPr>
          <w:rFonts w:asciiTheme="minorHAnsi" w:hAnsiTheme="minorHAnsi" w:cstheme="minorHAnsi"/>
          <w:lang w:val="en-US"/>
        </w:rPr>
      </w:pPr>
      <w:r>
        <w:rPr>
          <w:rFonts w:asciiTheme="minorHAnsi" w:hAnsiTheme="minorHAnsi" w:cstheme="minorHAnsi"/>
          <w:lang w:val="en-US"/>
        </w:rPr>
        <w:t xml:space="preserve">communicate </w:t>
      </w:r>
      <w:r w:rsidRPr="001C2EF6">
        <w:rPr>
          <w:rFonts w:asciiTheme="minorHAnsi" w:hAnsiTheme="minorHAnsi" w:cstheme="minorHAnsi"/>
          <w:lang w:val="en-US"/>
        </w:rPr>
        <w:t>project milestones</w:t>
      </w:r>
    </w:p>
    <w:p w14:paraId="6CD42F30" w14:textId="77777777" w:rsidR="00931F9B" w:rsidRPr="001C2EF6" w:rsidRDefault="00931F9B" w:rsidP="00193A41">
      <w:pPr>
        <w:pStyle w:val="ListParagraph"/>
        <w:keepNext w:val="0"/>
        <w:keepLines w:val="0"/>
        <w:numPr>
          <w:ilvl w:val="0"/>
          <w:numId w:val="13"/>
        </w:numPr>
        <w:rPr>
          <w:rFonts w:asciiTheme="minorHAnsi" w:hAnsiTheme="minorHAnsi" w:cstheme="minorHAnsi"/>
          <w:lang w:val="en-US"/>
        </w:rPr>
      </w:pPr>
      <w:r w:rsidRPr="001C2EF6">
        <w:rPr>
          <w:rFonts w:asciiTheme="minorHAnsi" w:hAnsiTheme="minorHAnsi" w:cstheme="minorHAnsi"/>
          <w:lang w:val="en-US"/>
        </w:rPr>
        <w:t>inform about opportunities to provide feedback</w:t>
      </w:r>
    </w:p>
    <w:p w14:paraId="2323361B" w14:textId="1EEA434B" w:rsidR="00931F9B" w:rsidRPr="001C2EF6" w:rsidRDefault="00931F9B" w:rsidP="00193A41">
      <w:pPr>
        <w:pStyle w:val="ListParagraph"/>
        <w:keepNext w:val="0"/>
        <w:keepLines w:val="0"/>
        <w:numPr>
          <w:ilvl w:val="0"/>
          <w:numId w:val="13"/>
        </w:numPr>
        <w:spacing w:after="120"/>
        <w:ind w:left="714" w:hanging="357"/>
        <w:contextualSpacing w:val="0"/>
        <w:rPr>
          <w:rFonts w:asciiTheme="minorHAnsi" w:hAnsiTheme="minorHAnsi" w:cstheme="minorHAnsi"/>
          <w:lang w:val="en-US"/>
        </w:rPr>
      </w:pPr>
      <w:r w:rsidRPr="001C2EF6">
        <w:rPr>
          <w:rFonts w:asciiTheme="minorHAnsi" w:hAnsiTheme="minorHAnsi" w:cstheme="minorHAnsi"/>
          <w:lang w:val="en-US"/>
        </w:rPr>
        <w:t xml:space="preserve">provide </w:t>
      </w:r>
      <w:r>
        <w:rPr>
          <w:rFonts w:asciiTheme="minorHAnsi" w:hAnsiTheme="minorHAnsi" w:cstheme="minorHAnsi"/>
          <w:lang w:val="en-US"/>
        </w:rPr>
        <w:t>access to the project page, draft materials</w:t>
      </w:r>
      <w:r w:rsidR="00724817">
        <w:rPr>
          <w:rFonts w:asciiTheme="minorHAnsi" w:hAnsiTheme="minorHAnsi" w:cstheme="minorHAnsi"/>
          <w:lang w:val="en-US"/>
        </w:rPr>
        <w:t>,</w:t>
      </w:r>
      <w:r>
        <w:rPr>
          <w:rFonts w:asciiTheme="minorHAnsi" w:hAnsiTheme="minorHAnsi" w:cstheme="minorHAnsi"/>
          <w:lang w:val="en-US"/>
        </w:rPr>
        <w:t xml:space="preserve"> and survey </w:t>
      </w:r>
      <w:r w:rsidRPr="001C2EF6">
        <w:rPr>
          <w:rFonts w:asciiTheme="minorHAnsi" w:hAnsiTheme="minorHAnsi" w:cstheme="minorHAnsi"/>
          <w:lang w:val="en-US"/>
        </w:rPr>
        <w:t xml:space="preserve">and </w:t>
      </w:r>
      <w:r>
        <w:rPr>
          <w:rFonts w:asciiTheme="minorHAnsi" w:hAnsiTheme="minorHAnsi" w:cstheme="minorHAnsi"/>
          <w:lang w:val="en-US"/>
        </w:rPr>
        <w:t>webinar feedback mechanisms.</w:t>
      </w:r>
    </w:p>
    <w:p w14:paraId="7C4B13A4" w14:textId="5DBFACF7" w:rsidR="004C6CE1" w:rsidRPr="00E144DB" w:rsidRDefault="00931F9B" w:rsidP="00931F9B">
      <w:pPr>
        <w:keepNext w:val="0"/>
        <w:keepLines w:val="0"/>
        <w:rPr>
          <w:rFonts w:asciiTheme="minorHAnsi" w:hAnsiTheme="minorHAnsi" w:cstheme="minorHAnsi"/>
          <w:lang w:val="en-US"/>
        </w:rPr>
      </w:pPr>
      <w:r w:rsidRPr="001C2EF6">
        <w:rPr>
          <w:rFonts w:asciiTheme="minorHAnsi" w:hAnsiTheme="minorHAnsi" w:cstheme="minorHAnsi"/>
          <w:lang w:val="en-US"/>
        </w:rPr>
        <w:t xml:space="preserve">The purpose of the newsletters was to </w:t>
      </w:r>
      <w:r>
        <w:rPr>
          <w:rFonts w:asciiTheme="minorHAnsi" w:hAnsiTheme="minorHAnsi" w:cstheme="minorHAnsi"/>
          <w:lang w:val="en-US"/>
        </w:rPr>
        <w:t>communicate project information at key stages to a broad reach of subscribed stakeholders in addition to those already listed on the project register</w:t>
      </w:r>
      <w:r w:rsidRPr="001C2EF6">
        <w:rPr>
          <w:rFonts w:asciiTheme="minorHAnsi" w:hAnsiTheme="minorHAnsi" w:cstheme="minorHAnsi"/>
          <w:lang w:val="en-US"/>
        </w:rPr>
        <w:t>.</w:t>
      </w:r>
    </w:p>
    <w:p w14:paraId="451B555B" w14:textId="77777777" w:rsidR="00931F9B" w:rsidRPr="00202510" w:rsidRDefault="00931F9B" w:rsidP="00587EB9">
      <w:pPr>
        <w:pStyle w:val="Heading2"/>
      </w:pPr>
      <w:r w:rsidRPr="00202510">
        <w:t>Surveys</w:t>
      </w:r>
    </w:p>
    <w:p w14:paraId="57090ADF" w14:textId="77777777" w:rsidR="00F23F23" w:rsidRDefault="00931F9B" w:rsidP="00931F9B">
      <w:pPr>
        <w:keepNext w:val="0"/>
        <w:keepLines w:val="0"/>
        <w:rPr>
          <w:rFonts w:asciiTheme="minorHAnsi" w:hAnsiTheme="minorHAnsi" w:cstheme="minorHAnsi"/>
        </w:rPr>
      </w:pPr>
      <w:r>
        <w:rPr>
          <w:rFonts w:asciiTheme="minorHAnsi" w:hAnsiTheme="minorHAnsi" w:cstheme="minorHAnsi"/>
        </w:rPr>
        <w:t>Three</w:t>
      </w:r>
      <w:r w:rsidRPr="00740D4C">
        <w:rPr>
          <w:rFonts w:asciiTheme="minorHAnsi" w:hAnsiTheme="minorHAnsi" w:cstheme="minorHAnsi"/>
        </w:rPr>
        <w:t xml:space="preserve"> industry surveys were developed to give industry and stakeholders a platform to provide feedback on the development of the training package components throughout the different consultative stages of the project. </w:t>
      </w:r>
    </w:p>
    <w:p w14:paraId="51BFE8AB" w14:textId="77777777" w:rsidR="00F23F23" w:rsidRDefault="00F23F23" w:rsidP="00931F9B">
      <w:pPr>
        <w:keepNext w:val="0"/>
        <w:keepLines w:val="0"/>
        <w:rPr>
          <w:rFonts w:asciiTheme="minorHAnsi" w:hAnsiTheme="minorHAnsi" w:cstheme="minorHAnsi"/>
        </w:rPr>
      </w:pPr>
    </w:p>
    <w:p w14:paraId="44A66F35" w14:textId="10F2E821" w:rsidR="00931F9B" w:rsidRDefault="00931F9B" w:rsidP="00931F9B">
      <w:pPr>
        <w:keepNext w:val="0"/>
        <w:keepLines w:val="0"/>
        <w:rPr>
          <w:rFonts w:asciiTheme="minorHAnsi" w:hAnsiTheme="minorHAnsi" w:cstheme="minorHAnsi"/>
        </w:rPr>
      </w:pPr>
      <w:r w:rsidRPr="00740D4C">
        <w:rPr>
          <w:rFonts w:asciiTheme="minorHAnsi" w:hAnsiTheme="minorHAnsi" w:cstheme="minorHAnsi"/>
        </w:rPr>
        <w:t xml:space="preserve">The surveys were made </w:t>
      </w:r>
      <w:r w:rsidR="00724817" w:rsidRPr="00740D4C">
        <w:rPr>
          <w:rFonts w:asciiTheme="minorHAnsi" w:hAnsiTheme="minorHAnsi" w:cstheme="minorHAnsi"/>
        </w:rPr>
        <w:t xml:space="preserve">publicly </w:t>
      </w:r>
      <w:r w:rsidRPr="00740D4C">
        <w:rPr>
          <w:rFonts w:asciiTheme="minorHAnsi" w:hAnsiTheme="minorHAnsi" w:cstheme="minorHAnsi"/>
        </w:rPr>
        <w:t xml:space="preserve">available on the Artibus Innovation website and promoted through the Artibus Innovation newsletter and </w:t>
      </w:r>
      <w:r w:rsidR="00A24ADB">
        <w:rPr>
          <w:rFonts w:asciiTheme="minorHAnsi" w:hAnsiTheme="minorHAnsi" w:cstheme="minorHAnsi"/>
        </w:rPr>
        <w:t xml:space="preserve">CWG </w:t>
      </w:r>
      <w:r w:rsidRPr="00740D4C">
        <w:rPr>
          <w:rFonts w:asciiTheme="minorHAnsi" w:hAnsiTheme="minorHAnsi" w:cstheme="minorHAnsi"/>
        </w:rPr>
        <w:t>members</w:t>
      </w:r>
      <w:r>
        <w:rPr>
          <w:rFonts w:asciiTheme="minorHAnsi" w:hAnsiTheme="minorHAnsi" w:cstheme="minorHAnsi"/>
        </w:rPr>
        <w:t>.</w:t>
      </w:r>
    </w:p>
    <w:p w14:paraId="4005145A" w14:textId="77777777" w:rsidR="00931F9B" w:rsidRDefault="00931F9B" w:rsidP="00931F9B">
      <w:pPr>
        <w:keepNext w:val="0"/>
        <w:keepLines w:val="0"/>
        <w:rPr>
          <w:rFonts w:asciiTheme="minorHAnsi" w:hAnsiTheme="minorHAnsi" w:cstheme="minorHAnsi"/>
        </w:rPr>
      </w:pPr>
    </w:p>
    <w:p w14:paraId="1DEAA135" w14:textId="042E9C6E" w:rsidR="00931F9B" w:rsidRPr="00740D4C" w:rsidRDefault="00931F9B" w:rsidP="00931F9B">
      <w:pPr>
        <w:keepNext w:val="0"/>
        <w:keepLines w:val="0"/>
        <w:widowControl w:val="0"/>
        <w:ind w:right="-574"/>
        <w:rPr>
          <w:rFonts w:asciiTheme="minorHAnsi" w:hAnsiTheme="minorHAnsi" w:cstheme="minorHAnsi"/>
        </w:rPr>
      </w:pPr>
      <w:r w:rsidRPr="00740D4C">
        <w:rPr>
          <w:rFonts w:asciiTheme="minorHAnsi" w:hAnsiTheme="minorHAnsi" w:cstheme="minorHAnsi"/>
        </w:rPr>
        <w:t xml:space="preserve">Respondents were able to download the draft materials from the website to provide feedback on the qualification and individual units of competency. The types of questions asked in these surveys </w:t>
      </w:r>
      <w:r>
        <w:rPr>
          <w:rFonts w:asciiTheme="minorHAnsi" w:hAnsiTheme="minorHAnsi" w:cstheme="minorHAnsi"/>
        </w:rPr>
        <w:t xml:space="preserve">were designed to </w:t>
      </w:r>
      <w:r w:rsidR="00F23F23">
        <w:rPr>
          <w:rFonts w:asciiTheme="minorHAnsi" w:hAnsiTheme="minorHAnsi" w:cstheme="minorHAnsi"/>
        </w:rPr>
        <w:t xml:space="preserve">provide </w:t>
      </w:r>
      <w:r>
        <w:rPr>
          <w:rFonts w:asciiTheme="minorHAnsi" w:hAnsiTheme="minorHAnsi" w:cstheme="minorHAnsi"/>
        </w:rPr>
        <w:t xml:space="preserve">information </w:t>
      </w:r>
      <w:r w:rsidR="00F23F23">
        <w:rPr>
          <w:rFonts w:asciiTheme="minorHAnsi" w:hAnsiTheme="minorHAnsi" w:cstheme="minorHAnsi"/>
        </w:rPr>
        <w:t xml:space="preserve">on </w:t>
      </w:r>
      <w:r>
        <w:rPr>
          <w:rFonts w:asciiTheme="minorHAnsi" w:hAnsiTheme="minorHAnsi" w:cstheme="minorHAnsi"/>
        </w:rPr>
        <w:t>emerging trends, chang</w:t>
      </w:r>
      <w:r w:rsidR="00F23F23">
        <w:rPr>
          <w:rFonts w:asciiTheme="minorHAnsi" w:hAnsiTheme="minorHAnsi" w:cstheme="minorHAnsi"/>
        </w:rPr>
        <w:t>ing</w:t>
      </w:r>
      <w:r>
        <w:rPr>
          <w:rFonts w:asciiTheme="minorHAnsi" w:hAnsiTheme="minorHAnsi" w:cstheme="minorHAnsi"/>
        </w:rPr>
        <w:t xml:space="preserve"> practices in concreting, problems with the qualification packaging</w:t>
      </w:r>
      <w:r w:rsidR="00F23F23">
        <w:rPr>
          <w:rFonts w:asciiTheme="minorHAnsi" w:hAnsiTheme="minorHAnsi" w:cstheme="minorHAnsi"/>
        </w:rPr>
        <w:t xml:space="preserve"> rules</w:t>
      </w:r>
      <w:r>
        <w:rPr>
          <w:rFonts w:asciiTheme="minorHAnsi" w:hAnsiTheme="minorHAnsi" w:cstheme="minorHAnsi"/>
        </w:rPr>
        <w:t>, for example</w:t>
      </w:r>
      <w:r w:rsidRPr="00740D4C">
        <w:rPr>
          <w:rFonts w:asciiTheme="minorHAnsi" w:hAnsiTheme="minorHAnsi" w:cstheme="minorHAnsi"/>
        </w:rPr>
        <w:t xml:space="preserve">: </w:t>
      </w:r>
    </w:p>
    <w:p w14:paraId="4D371FEE" w14:textId="77777777" w:rsidR="00931F9B" w:rsidRPr="00F64034" w:rsidRDefault="00931F9B" w:rsidP="00193A41">
      <w:pPr>
        <w:pStyle w:val="ListParagraph"/>
        <w:keepNext w:val="0"/>
        <w:keepLines w:val="0"/>
        <w:widowControl w:val="0"/>
        <w:numPr>
          <w:ilvl w:val="0"/>
          <w:numId w:val="6"/>
        </w:numPr>
        <w:spacing w:before="120"/>
        <w:ind w:left="714" w:right="-573" w:hanging="357"/>
        <w:contextualSpacing w:val="0"/>
        <w:rPr>
          <w:rFonts w:asciiTheme="minorHAnsi" w:hAnsiTheme="minorHAnsi" w:cstheme="minorHAnsi"/>
          <w:i/>
          <w:iCs/>
        </w:rPr>
      </w:pPr>
      <w:r w:rsidRPr="00F64034">
        <w:rPr>
          <w:rFonts w:asciiTheme="minorHAnsi" w:hAnsiTheme="minorHAnsi" w:cstheme="minorHAnsi"/>
          <w:i/>
          <w:iCs/>
        </w:rPr>
        <w:t>Are you aware of any emerging trends, changes or challenges happening in the concreting industry over the next 5 years that need to be considered in reviewing the qualification? If so, what are they?</w:t>
      </w:r>
    </w:p>
    <w:p w14:paraId="56D0D7B5" w14:textId="77777777" w:rsidR="00931F9B" w:rsidRPr="00F64034" w:rsidRDefault="00931F9B" w:rsidP="00193A41">
      <w:pPr>
        <w:pStyle w:val="ListParagraph"/>
        <w:keepNext w:val="0"/>
        <w:keepLines w:val="0"/>
        <w:widowControl w:val="0"/>
        <w:numPr>
          <w:ilvl w:val="0"/>
          <w:numId w:val="4"/>
        </w:numPr>
        <w:spacing w:before="120"/>
        <w:ind w:left="714" w:right="-573" w:hanging="357"/>
        <w:contextualSpacing w:val="0"/>
        <w:rPr>
          <w:rFonts w:asciiTheme="minorHAnsi" w:hAnsiTheme="minorHAnsi" w:cstheme="minorHAnsi"/>
          <w:i/>
          <w:iCs/>
        </w:rPr>
      </w:pPr>
      <w:r w:rsidRPr="00F64034">
        <w:rPr>
          <w:rFonts w:asciiTheme="minorHAnsi" w:hAnsiTheme="minorHAnsi" w:cstheme="minorHAnsi"/>
          <w:i/>
          <w:iCs/>
        </w:rPr>
        <w:t xml:space="preserve">What skills and knowledge might these emerging trends, changes or challenges bring about </w:t>
      </w:r>
      <w:r w:rsidRPr="00F64034">
        <w:rPr>
          <w:rFonts w:asciiTheme="minorHAnsi" w:hAnsiTheme="minorHAnsi" w:cstheme="minorHAnsi"/>
          <w:i/>
          <w:iCs/>
        </w:rPr>
        <w:lastRenderedPageBreak/>
        <w:t>for the industry that will need to be reflected in the concreting training?</w:t>
      </w:r>
    </w:p>
    <w:p w14:paraId="2C947763" w14:textId="1AEFA3E5" w:rsidR="00654A5F" w:rsidRPr="004C6CE1" w:rsidRDefault="00931F9B" w:rsidP="00193A41">
      <w:pPr>
        <w:pStyle w:val="ListParagraph"/>
        <w:keepNext w:val="0"/>
        <w:keepLines w:val="0"/>
        <w:widowControl w:val="0"/>
        <w:numPr>
          <w:ilvl w:val="0"/>
          <w:numId w:val="4"/>
        </w:numPr>
        <w:spacing w:before="120"/>
        <w:ind w:left="714" w:right="-573" w:hanging="357"/>
        <w:contextualSpacing w:val="0"/>
        <w:rPr>
          <w:rFonts w:asciiTheme="minorHAnsi" w:hAnsiTheme="minorHAnsi" w:cstheme="minorHAnsi"/>
        </w:rPr>
      </w:pPr>
      <w:r w:rsidRPr="004C6CE1">
        <w:rPr>
          <w:rFonts w:asciiTheme="minorHAnsi" w:hAnsiTheme="minorHAnsi" w:cstheme="minorHAnsi"/>
          <w:i/>
          <w:iCs/>
        </w:rPr>
        <w:t>Do you agree that the combination of core and elective units meet the skill and knowledge requirements of concreters in residential and commercial concreting?</w:t>
      </w:r>
    </w:p>
    <w:p w14:paraId="56C7BC11" w14:textId="77777777" w:rsidR="00931F9B" w:rsidRPr="00654A5F" w:rsidRDefault="00931F9B" w:rsidP="00931F9B">
      <w:pPr>
        <w:keepNext w:val="0"/>
        <w:keepLines w:val="0"/>
        <w:widowControl w:val="0"/>
        <w:ind w:right="-574"/>
        <w:rPr>
          <w:rFonts w:asciiTheme="minorHAnsi" w:hAnsiTheme="minorHAnsi" w:cstheme="minorHAnsi"/>
        </w:rPr>
      </w:pPr>
    </w:p>
    <w:p w14:paraId="56B4E482" w14:textId="68CB8A20" w:rsidR="00931F9B" w:rsidRDefault="00931F9B" w:rsidP="00931F9B">
      <w:pPr>
        <w:keepNext w:val="0"/>
        <w:keepLines w:val="0"/>
        <w:widowControl w:val="0"/>
        <w:ind w:right="-574"/>
        <w:rPr>
          <w:rFonts w:asciiTheme="minorHAnsi" w:hAnsiTheme="minorHAnsi" w:cstheme="minorHAnsi"/>
        </w:rPr>
      </w:pPr>
      <w:r>
        <w:rPr>
          <w:rFonts w:asciiTheme="minorHAnsi" w:hAnsiTheme="minorHAnsi" w:cstheme="minorHAnsi"/>
        </w:rPr>
        <w:t xml:space="preserve">A summary of survey timeframes, respondents and feedback is </w:t>
      </w:r>
      <w:r w:rsidR="00581C63">
        <w:rPr>
          <w:rFonts w:asciiTheme="minorHAnsi" w:hAnsiTheme="minorHAnsi" w:cstheme="minorHAnsi"/>
        </w:rPr>
        <w:t xml:space="preserve">provided in </w:t>
      </w:r>
      <w:r w:rsidR="00581C63" w:rsidRPr="00AE62FB">
        <w:rPr>
          <w:rFonts w:asciiTheme="minorHAnsi" w:hAnsiTheme="minorHAnsi" w:cstheme="minorHAnsi"/>
          <w:b/>
          <w:bCs/>
        </w:rPr>
        <w:t xml:space="preserve">Appendix </w:t>
      </w:r>
      <w:r w:rsidR="00B374ED">
        <w:rPr>
          <w:rFonts w:asciiTheme="minorHAnsi" w:hAnsiTheme="minorHAnsi" w:cstheme="minorHAnsi"/>
          <w:b/>
          <w:bCs/>
        </w:rPr>
        <w:t>E</w:t>
      </w:r>
      <w:r w:rsidR="00AE62FB" w:rsidRPr="00AE62FB">
        <w:rPr>
          <w:rFonts w:asciiTheme="minorHAnsi" w:hAnsiTheme="minorHAnsi" w:cstheme="minorHAnsi"/>
          <w:b/>
          <w:bCs/>
        </w:rPr>
        <w:t>: Summary of survey outcomes</w:t>
      </w:r>
      <w:r>
        <w:rPr>
          <w:rFonts w:asciiTheme="minorHAnsi" w:hAnsiTheme="minorHAnsi" w:cstheme="minorHAnsi"/>
        </w:rPr>
        <w:t>.</w:t>
      </w:r>
    </w:p>
    <w:p w14:paraId="74AF3D5E" w14:textId="77777777" w:rsidR="00931F9B" w:rsidRPr="004C6CE1" w:rsidRDefault="00931F9B" w:rsidP="00931F9B">
      <w:pPr>
        <w:keepNext w:val="0"/>
        <w:keepLines w:val="0"/>
        <w:rPr>
          <w:rFonts w:asciiTheme="minorHAnsi" w:hAnsiTheme="minorHAnsi" w:cstheme="minorHAnsi"/>
        </w:rPr>
      </w:pPr>
    </w:p>
    <w:p w14:paraId="6E661C0D" w14:textId="0B33DFC9" w:rsidR="004C6CE1" w:rsidRDefault="00931F9B" w:rsidP="00931F9B">
      <w:pPr>
        <w:keepNext w:val="0"/>
        <w:keepLines w:val="0"/>
        <w:rPr>
          <w:rFonts w:asciiTheme="minorHAnsi" w:hAnsiTheme="minorHAnsi" w:cstheme="minorHAnsi"/>
          <w:lang w:val="en-US"/>
        </w:rPr>
      </w:pPr>
      <w:r>
        <w:rPr>
          <w:rFonts w:asciiTheme="minorHAnsi" w:hAnsiTheme="minorHAnsi" w:cstheme="minorHAnsi"/>
          <w:lang w:val="en-US"/>
        </w:rPr>
        <w:t>Feedback from each survey was compiled and incorporated into components where requirements were clear. Where feedback required technical advice, this was discussed and resolved during CWG meetings. Survey respondents were contacted in each case to discuss their comments and how they would be addressed.</w:t>
      </w:r>
    </w:p>
    <w:p w14:paraId="11B8F3F9" w14:textId="77777777" w:rsidR="00931F9B" w:rsidRPr="00202510" w:rsidRDefault="00931F9B" w:rsidP="000255B2">
      <w:pPr>
        <w:pStyle w:val="Heading2"/>
      </w:pPr>
      <w:r w:rsidRPr="00202510">
        <w:t>National webinar</w:t>
      </w:r>
    </w:p>
    <w:p w14:paraId="679B87D6" w14:textId="77777777" w:rsidR="00F12C4A" w:rsidRDefault="00F12C4A" w:rsidP="00F12C4A">
      <w:pPr>
        <w:keepNext w:val="0"/>
        <w:keepLines w:val="0"/>
        <w:rPr>
          <w:rFonts w:asciiTheme="minorHAnsi" w:hAnsiTheme="minorHAnsi" w:cstheme="minorHAnsi"/>
          <w:szCs w:val="22"/>
        </w:rPr>
      </w:pPr>
      <w:r>
        <w:rPr>
          <w:rFonts w:asciiTheme="minorHAnsi" w:hAnsiTheme="minorHAnsi" w:cstheme="minorHAnsi"/>
          <w:lang w:val="en-US"/>
        </w:rPr>
        <w:t xml:space="preserve">A national webinar was held on 27 February 2020 to provide all stakeholders with an opportunity to validate the updated draft qualification, units of competency and their assessment requirements. Attendees were presented with an explanation of the rationale for updates to the qualification packaging arrangements, units of competency and the assessment requirements, and given an </w:t>
      </w:r>
      <w:r>
        <w:rPr>
          <w:rFonts w:asciiTheme="minorHAnsi" w:hAnsiTheme="minorHAnsi" w:cstheme="minorHAnsi"/>
          <w:szCs w:val="22"/>
        </w:rPr>
        <w:t>opportunity to comment and provide feedback.</w:t>
      </w:r>
    </w:p>
    <w:p w14:paraId="2CD72423" w14:textId="77777777" w:rsidR="00931F9B" w:rsidRDefault="00931F9B" w:rsidP="00931F9B">
      <w:pPr>
        <w:keepNext w:val="0"/>
        <w:keepLines w:val="0"/>
        <w:rPr>
          <w:rFonts w:asciiTheme="minorHAnsi" w:hAnsiTheme="minorHAnsi" w:cstheme="minorHAnsi"/>
          <w:szCs w:val="22"/>
        </w:rPr>
      </w:pPr>
    </w:p>
    <w:p w14:paraId="549228CE" w14:textId="77777777" w:rsidR="00931F9B" w:rsidRDefault="00931F9B" w:rsidP="00931F9B">
      <w:pPr>
        <w:keepNext w:val="0"/>
        <w:keepLines w:val="0"/>
        <w:rPr>
          <w:rFonts w:asciiTheme="minorHAnsi" w:hAnsiTheme="minorHAnsi" w:cstheme="minorHAnsi"/>
          <w:szCs w:val="22"/>
        </w:rPr>
      </w:pPr>
      <w:r>
        <w:rPr>
          <w:rFonts w:asciiTheme="minorHAnsi" w:hAnsiTheme="minorHAnsi" w:cstheme="minorHAnsi"/>
          <w:szCs w:val="22"/>
        </w:rPr>
        <w:t>There was no specific feedback recorded with attendees generally supportive of changes made. Attendees noted the main issues raised through the validation consultation period:</w:t>
      </w:r>
    </w:p>
    <w:p w14:paraId="06345BBA" w14:textId="77777777" w:rsidR="00931F9B" w:rsidRPr="000C7406" w:rsidRDefault="00931F9B" w:rsidP="00193A41">
      <w:pPr>
        <w:pStyle w:val="ListParagraph"/>
        <w:keepNext w:val="0"/>
        <w:keepLines w:val="0"/>
        <w:numPr>
          <w:ilvl w:val="0"/>
          <w:numId w:val="15"/>
        </w:numPr>
        <w:spacing w:before="120"/>
        <w:ind w:left="714" w:hanging="357"/>
        <w:contextualSpacing w:val="0"/>
        <w:rPr>
          <w:rFonts w:asciiTheme="minorHAnsi" w:hAnsiTheme="minorHAnsi" w:cstheme="minorHAnsi"/>
          <w:lang w:val="en-US"/>
        </w:rPr>
      </w:pPr>
      <w:r w:rsidRPr="000C7406">
        <w:rPr>
          <w:rFonts w:asciiTheme="minorHAnsi" w:hAnsiTheme="minorHAnsi" w:cstheme="minorHAnsi"/>
          <w:szCs w:val="22"/>
        </w:rPr>
        <w:t xml:space="preserve">the inclusion of </w:t>
      </w:r>
      <w:r w:rsidRPr="000C7406">
        <w:rPr>
          <w:rFonts w:asciiTheme="minorHAnsi" w:hAnsiTheme="minorHAnsi" w:cstheme="minorHAnsi"/>
          <w:i/>
          <w:iCs/>
          <w:szCs w:val="22"/>
        </w:rPr>
        <w:t>CPCWHS1001 Prepare to work safely in the construction industry</w:t>
      </w:r>
      <w:r w:rsidRPr="000C7406">
        <w:rPr>
          <w:rFonts w:asciiTheme="minorHAnsi" w:hAnsiTheme="minorHAnsi" w:cstheme="minorHAnsi"/>
          <w:szCs w:val="22"/>
        </w:rPr>
        <w:t xml:space="preserve"> in the qualification core listing is not widely supported</w:t>
      </w:r>
    </w:p>
    <w:p w14:paraId="32BC090A" w14:textId="13CDBF3A" w:rsidR="00F23F23" w:rsidRPr="00F23F23" w:rsidRDefault="00931F9B" w:rsidP="00193A41">
      <w:pPr>
        <w:pStyle w:val="ListParagraph"/>
        <w:keepNext w:val="0"/>
        <w:keepLines w:val="0"/>
        <w:numPr>
          <w:ilvl w:val="0"/>
          <w:numId w:val="15"/>
        </w:numPr>
        <w:spacing w:before="120"/>
        <w:ind w:left="714" w:hanging="357"/>
        <w:contextualSpacing w:val="0"/>
        <w:rPr>
          <w:rFonts w:asciiTheme="minorHAnsi" w:hAnsiTheme="minorHAnsi" w:cstheme="minorHAnsi"/>
          <w:lang w:val="en-US"/>
        </w:rPr>
      </w:pPr>
      <w:r>
        <w:rPr>
          <w:rFonts w:asciiTheme="minorHAnsi" w:hAnsiTheme="minorHAnsi" w:cstheme="minorHAnsi"/>
          <w:szCs w:val="22"/>
        </w:rPr>
        <w:t xml:space="preserve">a request to reduce </w:t>
      </w:r>
      <w:r w:rsidRPr="000C7406">
        <w:rPr>
          <w:rFonts w:asciiTheme="minorHAnsi" w:hAnsiTheme="minorHAnsi" w:cstheme="minorHAnsi"/>
          <w:szCs w:val="22"/>
        </w:rPr>
        <w:t xml:space="preserve">the requirement to place, finish and cure concrete for a minimum of 100 square metres to 60 square metres. </w:t>
      </w:r>
      <w:r>
        <w:rPr>
          <w:rFonts w:asciiTheme="minorHAnsi" w:hAnsiTheme="minorHAnsi" w:cstheme="minorHAnsi"/>
          <w:szCs w:val="22"/>
        </w:rPr>
        <w:t xml:space="preserve">Comments from NSW were </w:t>
      </w:r>
      <w:r w:rsidRPr="000C7406">
        <w:rPr>
          <w:rFonts w:asciiTheme="minorHAnsi" w:hAnsiTheme="minorHAnsi" w:cstheme="minorHAnsi"/>
          <w:szCs w:val="22"/>
        </w:rPr>
        <w:t>that some concreters only work with footpaths and granny flats</w:t>
      </w:r>
      <w:r>
        <w:rPr>
          <w:rFonts w:asciiTheme="minorHAnsi" w:hAnsiTheme="minorHAnsi" w:cstheme="minorHAnsi"/>
          <w:szCs w:val="22"/>
        </w:rPr>
        <w:t xml:space="preserve"> and</w:t>
      </w:r>
      <w:r w:rsidRPr="000C7406">
        <w:rPr>
          <w:rFonts w:asciiTheme="minorHAnsi" w:hAnsiTheme="minorHAnsi" w:cstheme="minorHAnsi"/>
          <w:szCs w:val="22"/>
        </w:rPr>
        <w:t xml:space="preserve"> blocks in Sydney are getting smaller, and </w:t>
      </w:r>
      <w:r>
        <w:rPr>
          <w:rFonts w:asciiTheme="minorHAnsi" w:hAnsiTheme="minorHAnsi" w:cstheme="minorHAnsi"/>
          <w:szCs w:val="22"/>
        </w:rPr>
        <w:t xml:space="preserve">from an RTO in Victoria that </w:t>
      </w:r>
      <w:r w:rsidRPr="000C7406">
        <w:rPr>
          <w:rFonts w:asciiTheme="minorHAnsi" w:hAnsiTheme="minorHAnsi" w:cstheme="minorHAnsi"/>
          <w:szCs w:val="22"/>
        </w:rPr>
        <w:t xml:space="preserve">100 square metres is expensive for RTO delivery and assessment. Attendees were advised that the 100 versus 60 square metre issue would be put to the CWG for </w:t>
      </w:r>
      <w:r>
        <w:rPr>
          <w:rFonts w:asciiTheme="minorHAnsi" w:hAnsiTheme="minorHAnsi" w:cstheme="minorHAnsi"/>
          <w:szCs w:val="22"/>
        </w:rPr>
        <w:t>decision</w:t>
      </w:r>
      <w:r w:rsidRPr="000C7406">
        <w:rPr>
          <w:rFonts w:asciiTheme="minorHAnsi" w:hAnsiTheme="minorHAnsi" w:cstheme="minorHAnsi"/>
          <w:szCs w:val="22"/>
        </w:rPr>
        <w:t>.</w:t>
      </w:r>
      <w:r>
        <w:rPr>
          <w:rFonts w:asciiTheme="minorHAnsi" w:hAnsiTheme="minorHAnsi" w:cstheme="minorHAnsi"/>
          <w:szCs w:val="22"/>
        </w:rPr>
        <w:t xml:space="preserve"> The MBA representative in attendance offered to seek advice from MBA contacts to assist the process.</w:t>
      </w:r>
    </w:p>
    <w:p w14:paraId="33F26B38" w14:textId="6833CD0F" w:rsidR="00931F9B" w:rsidRPr="00931F9B" w:rsidRDefault="00581C63" w:rsidP="00581C63">
      <w:pPr>
        <w:pStyle w:val="Heading2"/>
      </w:pPr>
      <w:r>
        <w:t xml:space="preserve">Engagement with </w:t>
      </w:r>
      <w:r w:rsidR="00931F9B" w:rsidRPr="00931F9B">
        <w:t>State/Territory Training Authorities (STAs)</w:t>
      </w:r>
    </w:p>
    <w:p w14:paraId="753994B7" w14:textId="77777777" w:rsidR="00A73698" w:rsidRDefault="00F12C4A" w:rsidP="00F12C4A">
      <w:pPr>
        <w:keepNext w:val="0"/>
        <w:keepLines w:val="0"/>
      </w:pPr>
      <w:r>
        <w:t xml:space="preserve">Artibus Innovation has engaged with all state and territory training authorities (STAs) throughout the project, maintaining open dialogue and requesting feedback on draft components. </w:t>
      </w:r>
    </w:p>
    <w:p w14:paraId="6F1E54ED" w14:textId="77777777" w:rsidR="00A73698" w:rsidRDefault="00A73698" w:rsidP="00F12C4A">
      <w:pPr>
        <w:keepNext w:val="0"/>
        <w:keepLines w:val="0"/>
      </w:pPr>
    </w:p>
    <w:p w14:paraId="7DBF4367" w14:textId="3D0B21D9" w:rsidR="00F12C4A" w:rsidRDefault="00F12C4A" w:rsidP="00F12C4A">
      <w:pPr>
        <w:keepNext w:val="0"/>
        <w:keepLines w:val="0"/>
      </w:pPr>
      <w:r>
        <w:t>Consideration was given to specific STA feedback and individual STA members were contacted directly via face-to-face, phone and email communication methods to address concerns and questions in the development of training package components.</w:t>
      </w:r>
    </w:p>
    <w:p w14:paraId="2E36A32F" w14:textId="2B060204" w:rsidR="00931F9B" w:rsidRPr="00135F20" w:rsidRDefault="00931F9B" w:rsidP="00581C63">
      <w:pPr>
        <w:pStyle w:val="Heading2"/>
      </w:pPr>
      <w:r w:rsidRPr="00135F20">
        <w:t>Concreting Working Group</w:t>
      </w:r>
    </w:p>
    <w:p w14:paraId="2E90224E" w14:textId="77777777" w:rsidR="00E71EC1" w:rsidRDefault="00F12C4A" w:rsidP="00F12C4A">
      <w:pPr>
        <w:keepNext w:val="0"/>
        <w:keepLines w:val="0"/>
        <w:ind w:right="-149"/>
        <w:rPr>
          <w:rFonts w:asciiTheme="minorHAnsi" w:hAnsiTheme="minorHAnsi" w:cstheme="minorHAnsi"/>
          <w:lang w:val="en-US"/>
        </w:rPr>
      </w:pPr>
      <w:r>
        <w:rPr>
          <w:rFonts w:asciiTheme="minorHAnsi" w:hAnsiTheme="minorHAnsi" w:cstheme="minorHAnsi"/>
          <w:lang w:val="en-US"/>
        </w:rPr>
        <w:t xml:space="preserve">The CWG was established to oversee technical updates to the qualification, units of competency and their assessment requirements to ensure they were relevant and fit for purpose to meet the expectations of both commercial and residential concreting workplaces. </w:t>
      </w:r>
    </w:p>
    <w:p w14:paraId="6A6B8A4C" w14:textId="77777777" w:rsidR="00E71EC1" w:rsidRDefault="00E71EC1" w:rsidP="00F12C4A">
      <w:pPr>
        <w:keepNext w:val="0"/>
        <w:keepLines w:val="0"/>
        <w:ind w:right="-149"/>
        <w:rPr>
          <w:rFonts w:asciiTheme="minorHAnsi" w:hAnsiTheme="minorHAnsi" w:cstheme="minorHAnsi"/>
          <w:lang w:val="en-US"/>
        </w:rPr>
      </w:pPr>
    </w:p>
    <w:p w14:paraId="0101CD88" w14:textId="6A80CDFE" w:rsidR="00F12C4A" w:rsidRDefault="00F12C4A" w:rsidP="00F12C4A">
      <w:pPr>
        <w:keepNext w:val="0"/>
        <w:keepLines w:val="0"/>
        <w:ind w:right="-149"/>
        <w:rPr>
          <w:rFonts w:asciiTheme="minorHAnsi" w:hAnsiTheme="minorHAnsi" w:cstheme="minorHAnsi"/>
          <w:lang w:val="en-US"/>
        </w:rPr>
      </w:pPr>
      <w:r>
        <w:rPr>
          <w:rFonts w:asciiTheme="minorHAnsi" w:hAnsiTheme="minorHAnsi" w:cstheme="minorHAnsi"/>
          <w:lang w:val="en-US"/>
        </w:rPr>
        <w:t>Chaired by IRC member Marie Paterson, the group consisted mainly of representatives of employers/concreters, with some of these also bringing expertise from the RTO perspective, and industry bodies including Master Concreters Australia (MCA), Master Builders Australia (MBA) and Concrete Institute of Australia and Cement Australia.</w:t>
      </w:r>
    </w:p>
    <w:p w14:paraId="1D098506" w14:textId="77777777" w:rsidR="00931F9B" w:rsidRDefault="00931F9B" w:rsidP="00E144DB">
      <w:pPr>
        <w:keepNext w:val="0"/>
        <w:keepLines w:val="0"/>
        <w:ind w:right="-149"/>
        <w:rPr>
          <w:rFonts w:asciiTheme="minorHAnsi" w:hAnsiTheme="minorHAnsi" w:cstheme="minorHAnsi"/>
          <w:lang w:val="en-US"/>
        </w:rPr>
      </w:pPr>
    </w:p>
    <w:p w14:paraId="6917E22F" w14:textId="77777777" w:rsidR="00F12C4A" w:rsidRDefault="00F12C4A" w:rsidP="00F12C4A">
      <w:pPr>
        <w:keepNext w:val="0"/>
        <w:keepLines w:val="0"/>
        <w:ind w:right="-149"/>
        <w:rPr>
          <w:rFonts w:asciiTheme="minorHAnsi" w:hAnsiTheme="minorHAnsi" w:cstheme="minorHAnsi"/>
          <w:lang w:val="en-US"/>
        </w:rPr>
      </w:pPr>
      <w:r>
        <w:rPr>
          <w:rFonts w:asciiTheme="minorHAnsi" w:hAnsiTheme="minorHAnsi" w:cstheme="minorHAnsi"/>
          <w:lang w:val="en-US"/>
        </w:rPr>
        <w:lastRenderedPageBreak/>
        <w:t xml:space="preserve">CWG members brought significant experience and expertise in commercial and residential concreting and representation across jurisdictions, excluding the Northern Territory (NT). Given the low enrolments in the qualification in the NT it was agreed that the </w:t>
      </w:r>
      <w:r w:rsidRPr="00C539E3">
        <w:rPr>
          <w:rFonts w:asciiTheme="minorHAnsi" w:hAnsiTheme="minorHAnsi" w:cstheme="minorHAnsi"/>
          <w:lang w:val="en-US"/>
        </w:rPr>
        <w:t xml:space="preserve">Industry Skills Advisory Council </w:t>
      </w:r>
      <w:r>
        <w:rPr>
          <w:rFonts w:asciiTheme="minorHAnsi" w:hAnsiTheme="minorHAnsi" w:cstheme="minorHAnsi"/>
          <w:lang w:val="en-US"/>
        </w:rPr>
        <w:t>NT (ISACNT) would be kept informed of project progress.</w:t>
      </w:r>
    </w:p>
    <w:p w14:paraId="2A57979C" w14:textId="77777777" w:rsidR="00F12C4A" w:rsidRDefault="00F12C4A" w:rsidP="00F12C4A">
      <w:pPr>
        <w:keepNext w:val="0"/>
        <w:keepLines w:val="0"/>
        <w:ind w:right="-149"/>
      </w:pPr>
      <w:r>
        <w:t>Four online meetings of the CWG were held with the meeting dates, purpose and outcomes summarised below. Some employer members could not attend meetings due to work commitments, however, they provided technical advice via phone discussions and/or emails to ensure decisions on technical issues were influenced by a majority.</w:t>
      </w:r>
    </w:p>
    <w:p w14:paraId="7D600E2A" w14:textId="77777777" w:rsidR="00F12C4A" w:rsidRDefault="00F12C4A" w:rsidP="00F12C4A">
      <w:pPr>
        <w:keepNext w:val="0"/>
        <w:keepLines w:val="0"/>
        <w:ind w:right="-149"/>
      </w:pPr>
    </w:p>
    <w:p w14:paraId="1AEF9E72" w14:textId="79ACF2CB" w:rsidR="00F12C4A" w:rsidRDefault="00F12C4A" w:rsidP="00F12C4A">
      <w:pPr>
        <w:keepNext w:val="0"/>
        <w:keepLines w:val="0"/>
        <w:ind w:right="-149"/>
      </w:pPr>
      <w:r>
        <w:t>Multiple phone and email discussions were held with individual CWG members during the project as the qualification, units of competency and their assessment requirements were continually revised to accommodate feedback and ensure technical detail was correct.</w:t>
      </w:r>
    </w:p>
    <w:p w14:paraId="759E4B49" w14:textId="77777777" w:rsidR="00F12C4A" w:rsidRPr="004C6CE1" w:rsidRDefault="00F12C4A" w:rsidP="00F12C4A">
      <w:pPr>
        <w:pStyle w:val="Heading2"/>
        <w:ind w:right="-149"/>
      </w:pPr>
      <w:r w:rsidRPr="004C6CE1">
        <w:t xml:space="preserve">Other consultation correspondence </w:t>
      </w:r>
    </w:p>
    <w:p w14:paraId="1F926666" w14:textId="77777777" w:rsidR="00A73698" w:rsidRDefault="00F12C4A" w:rsidP="00F12C4A">
      <w:pPr>
        <w:keepNext w:val="0"/>
        <w:keepLines w:val="0"/>
        <w:ind w:right="-149"/>
        <w:rPr>
          <w:rFonts w:asciiTheme="minorHAnsi" w:hAnsiTheme="minorHAnsi" w:cstheme="minorHAnsi"/>
          <w:lang w:val="en-US"/>
        </w:rPr>
      </w:pPr>
      <w:r w:rsidRPr="00397F2D">
        <w:rPr>
          <w:rFonts w:asciiTheme="minorHAnsi" w:hAnsiTheme="minorHAnsi" w:cstheme="minorHAnsi"/>
          <w:lang w:val="en-US"/>
        </w:rPr>
        <w:t xml:space="preserve">Additional industry feedback was recorded in a project register. Throughout the project, industry members from across the country </w:t>
      </w:r>
      <w:r>
        <w:rPr>
          <w:rFonts w:asciiTheme="minorHAnsi" w:hAnsiTheme="minorHAnsi" w:cstheme="minorHAnsi"/>
          <w:lang w:val="en-US"/>
        </w:rPr>
        <w:t xml:space="preserve">phoned or </w:t>
      </w:r>
      <w:r w:rsidRPr="00397F2D">
        <w:rPr>
          <w:rFonts w:asciiTheme="minorHAnsi" w:hAnsiTheme="minorHAnsi" w:cstheme="minorHAnsi"/>
          <w:lang w:val="en-US"/>
        </w:rPr>
        <w:t>emailed Artibus Innovation to give feedback on qualification packaging, units of competency</w:t>
      </w:r>
      <w:r>
        <w:rPr>
          <w:rFonts w:asciiTheme="minorHAnsi" w:hAnsiTheme="minorHAnsi" w:cstheme="minorHAnsi"/>
          <w:lang w:val="en-US"/>
        </w:rPr>
        <w:t xml:space="preserve"> and their assessment requirements,</w:t>
      </w:r>
      <w:r w:rsidRPr="00397F2D">
        <w:rPr>
          <w:rFonts w:asciiTheme="minorHAnsi" w:hAnsiTheme="minorHAnsi" w:cstheme="minorHAnsi"/>
          <w:lang w:val="en-US"/>
        </w:rPr>
        <w:t xml:space="preserve"> and industry skills and knowledge needs.</w:t>
      </w:r>
      <w:r>
        <w:rPr>
          <w:rFonts w:asciiTheme="minorHAnsi" w:hAnsiTheme="minorHAnsi" w:cstheme="minorHAnsi"/>
          <w:lang w:val="en-US"/>
        </w:rPr>
        <w:t xml:space="preserve"> </w:t>
      </w:r>
    </w:p>
    <w:p w14:paraId="1533123C" w14:textId="77777777" w:rsidR="00A73698" w:rsidRDefault="00A73698" w:rsidP="00F12C4A">
      <w:pPr>
        <w:keepNext w:val="0"/>
        <w:keepLines w:val="0"/>
        <w:ind w:right="-149"/>
        <w:rPr>
          <w:rFonts w:asciiTheme="minorHAnsi" w:hAnsiTheme="minorHAnsi" w:cstheme="minorHAnsi"/>
          <w:lang w:val="en-US"/>
        </w:rPr>
      </w:pPr>
    </w:p>
    <w:p w14:paraId="0CCE4A32" w14:textId="7AEB48C2" w:rsidR="004C6CE1" w:rsidRDefault="00F12C4A" w:rsidP="00E144DB">
      <w:pPr>
        <w:keepNext w:val="0"/>
        <w:keepLines w:val="0"/>
        <w:ind w:right="-149"/>
        <w:rPr>
          <w:rFonts w:asciiTheme="minorHAnsi" w:hAnsiTheme="minorHAnsi" w:cstheme="minorHAnsi"/>
          <w:lang w:val="en-US"/>
        </w:rPr>
      </w:pPr>
      <w:r>
        <w:rPr>
          <w:rFonts w:asciiTheme="minorHAnsi" w:hAnsiTheme="minorHAnsi" w:cstheme="minorHAnsi"/>
          <w:lang w:val="en-US"/>
        </w:rPr>
        <w:t>At the completion of the project the register had 272 targeted entries plus another 487 email contacts for concreting companies sourced from a previous project.</w:t>
      </w:r>
    </w:p>
    <w:p w14:paraId="236F3D3F" w14:textId="77777777" w:rsidR="00931F9B" w:rsidRPr="005C5496" w:rsidRDefault="00931F9B" w:rsidP="00E144DB">
      <w:pPr>
        <w:pStyle w:val="Heading2"/>
        <w:ind w:right="-149"/>
      </w:pPr>
      <w:r>
        <w:t>Views of stakeholders, competing views and alternative approaches explored</w:t>
      </w:r>
    </w:p>
    <w:p w14:paraId="7D8D5022" w14:textId="47004035" w:rsidR="00931F9B" w:rsidRPr="00A57338" w:rsidRDefault="00931F9B" w:rsidP="00E144DB">
      <w:pPr>
        <w:ind w:right="-149"/>
        <w:rPr>
          <w:rFonts w:asciiTheme="minorHAnsi" w:hAnsiTheme="minorHAnsi" w:cstheme="minorHAnsi"/>
          <w:lang w:val="en-US"/>
        </w:rPr>
      </w:pPr>
      <w:r>
        <w:rPr>
          <w:rFonts w:asciiTheme="minorHAnsi" w:hAnsiTheme="minorHAnsi" w:cstheme="minorHAnsi"/>
          <w:lang w:val="en-US"/>
        </w:rPr>
        <w:t>A</w:t>
      </w:r>
      <w:r w:rsidRPr="006D4D29">
        <w:rPr>
          <w:rFonts w:asciiTheme="minorHAnsi" w:hAnsiTheme="minorHAnsi" w:cstheme="minorHAnsi"/>
          <w:lang w:val="en-US"/>
        </w:rPr>
        <w:t xml:space="preserve"> summary of </w:t>
      </w:r>
      <w:r>
        <w:rPr>
          <w:rFonts w:asciiTheme="minorHAnsi" w:hAnsiTheme="minorHAnsi" w:cstheme="minorHAnsi"/>
          <w:lang w:val="en-US"/>
        </w:rPr>
        <w:t xml:space="preserve">all </w:t>
      </w:r>
      <w:r w:rsidRPr="006D4D29">
        <w:rPr>
          <w:rFonts w:asciiTheme="minorHAnsi" w:hAnsiTheme="minorHAnsi" w:cstheme="minorHAnsi"/>
          <w:lang w:val="en-US"/>
        </w:rPr>
        <w:t>feedback received</w:t>
      </w:r>
      <w:r>
        <w:rPr>
          <w:rFonts w:asciiTheme="minorHAnsi" w:hAnsiTheme="minorHAnsi" w:cstheme="minorHAnsi"/>
          <w:lang w:val="en-US"/>
        </w:rPr>
        <w:t xml:space="preserve"> throughout the project and the SSO response to issues raised is available at </w:t>
      </w:r>
      <w:r w:rsidRPr="006D4D29">
        <w:rPr>
          <w:rFonts w:asciiTheme="minorHAnsi" w:hAnsiTheme="minorHAnsi" w:cstheme="minorHAnsi"/>
          <w:b/>
          <w:bCs/>
          <w:lang w:val="en-US"/>
        </w:rPr>
        <w:t xml:space="preserve">Appendix </w:t>
      </w:r>
      <w:r w:rsidR="002A375D">
        <w:rPr>
          <w:rFonts w:asciiTheme="minorHAnsi" w:hAnsiTheme="minorHAnsi" w:cstheme="minorHAnsi"/>
          <w:b/>
          <w:bCs/>
          <w:lang w:val="en-US"/>
        </w:rPr>
        <w:t>D</w:t>
      </w:r>
      <w:r w:rsidRPr="006D4D29">
        <w:rPr>
          <w:rFonts w:asciiTheme="minorHAnsi" w:hAnsiTheme="minorHAnsi" w:cstheme="minorHAnsi"/>
          <w:b/>
          <w:bCs/>
          <w:lang w:val="en-US"/>
        </w:rPr>
        <w:t xml:space="preserve">: </w:t>
      </w:r>
      <w:r w:rsidRPr="006D4D29">
        <w:rPr>
          <w:b/>
          <w:bCs/>
        </w:rPr>
        <w:t>Stakeholder feedback and SSO response</w:t>
      </w:r>
      <w:r w:rsidRPr="00A57338">
        <w:rPr>
          <w:rFonts w:asciiTheme="minorHAnsi" w:hAnsiTheme="minorHAnsi" w:cstheme="minorHAnsi"/>
          <w:lang w:val="en-US"/>
        </w:rPr>
        <w:t>.</w:t>
      </w:r>
      <w:r>
        <w:rPr>
          <w:rFonts w:asciiTheme="minorHAnsi" w:hAnsiTheme="minorHAnsi" w:cstheme="minorHAnsi"/>
          <w:lang w:val="en-US"/>
        </w:rPr>
        <w:t xml:space="preserve"> Below are specific feedback and issues for the AISC to note.</w:t>
      </w:r>
    </w:p>
    <w:p w14:paraId="314815AC" w14:textId="0C62DE2B" w:rsidR="00931F9B" w:rsidRPr="004D3E18" w:rsidRDefault="0018681B" w:rsidP="00E144DB">
      <w:pPr>
        <w:pStyle w:val="Heading3"/>
        <w:spacing w:before="240" w:after="120"/>
        <w:ind w:right="-149"/>
      </w:pPr>
      <w:r>
        <w:t xml:space="preserve">Licensing and regulatory </w:t>
      </w:r>
      <w:r w:rsidR="00931F9B" w:rsidRPr="004D3E18">
        <w:t>issues</w:t>
      </w:r>
    </w:p>
    <w:p w14:paraId="79CF1C75" w14:textId="77777777" w:rsidR="00E71EC1" w:rsidRDefault="00643DC3" w:rsidP="00E144DB">
      <w:pPr>
        <w:keepNext w:val="0"/>
        <w:keepLines w:val="0"/>
        <w:ind w:right="-149"/>
        <w:rPr>
          <w:rFonts w:asciiTheme="minorHAnsi" w:hAnsiTheme="minorHAnsi" w:cstheme="minorHAnsi"/>
          <w:lang w:val="en-US"/>
        </w:rPr>
      </w:pPr>
      <w:r>
        <w:rPr>
          <w:rFonts w:asciiTheme="minorHAnsi" w:hAnsiTheme="minorHAnsi" w:cstheme="minorHAnsi"/>
          <w:lang w:val="en-US"/>
        </w:rPr>
        <w:t xml:space="preserve">Employers </w:t>
      </w:r>
      <w:r w:rsidR="00931F9B">
        <w:rPr>
          <w:rFonts w:asciiTheme="minorHAnsi" w:hAnsiTheme="minorHAnsi" w:cstheme="minorHAnsi"/>
          <w:lang w:val="en-US"/>
        </w:rPr>
        <w:t xml:space="preserve">consulted across the country consistently expressed frustration about the poor quality of concreters presenting to them for work and the fact that there are too many people doing sub-quality concreting work with the associated risks to quality, to the detriment of quality concreting businesses and </w:t>
      </w:r>
      <w:r>
        <w:rPr>
          <w:rFonts w:asciiTheme="minorHAnsi" w:hAnsiTheme="minorHAnsi" w:cstheme="minorHAnsi"/>
          <w:lang w:val="en-US"/>
        </w:rPr>
        <w:t xml:space="preserve">the </w:t>
      </w:r>
      <w:r w:rsidR="00931F9B">
        <w:rPr>
          <w:rFonts w:asciiTheme="minorHAnsi" w:hAnsiTheme="minorHAnsi" w:cstheme="minorHAnsi"/>
          <w:lang w:val="en-US"/>
        </w:rPr>
        <w:t xml:space="preserve">industry as a whole. </w:t>
      </w:r>
    </w:p>
    <w:p w14:paraId="6B98E26E" w14:textId="77777777" w:rsidR="00E71EC1" w:rsidRDefault="00E71EC1" w:rsidP="00E144DB">
      <w:pPr>
        <w:keepNext w:val="0"/>
        <w:keepLines w:val="0"/>
        <w:ind w:right="-149"/>
        <w:rPr>
          <w:rFonts w:asciiTheme="minorHAnsi" w:hAnsiTheme="minorHAnsi" w:cstheme="minorHAnsi"/>
          <w:lang w:val="en-US"/>
        </w:rPr>
      </w:pPr>
    </w:p>
    <w:p w14:paraId="357441EC" w14:textId="1983AD37" w:rsidR="00931F9B" w:rsidRDefault="00931F9B" w:rsidP="00E144DB">
      <w:pPr>
        <w:keepNext w:val="0"/>
        <w:keepLines w:val="0"/>
        <w:ind w:right="-149"/>
        <w:rPr>
          <w:rFonts w:asciiTheme="minorHAnsi" w:hAnsiTheme="minorHAnsi" w:cstheme="minorHAnsi"/>
          <w:lang w:val="en-US"/>
        </w:rPr>
      </w:pPr>
      <w:r>
        <w:rPr>
          <w:rFonts w:asciiTheme="minorHAnsi" w:hAnsiTheme="minorHAnsi" w:cstheme="minorHAnsi"/>
          <w:lang w:val="en-US"/>
        </w:rPr>
        <w:t>Employers felt that any consultation on the qualification provided an appropriate opportunity to express these concerns. This is evidenced by the amount of feedback on this subject listed in Appendix </w:t>
      </w:r>
      <w:r w:rsidR="002A375D">
        <w:rPr>
          <w:rFonts w:asciiTheme="minorHAnsi" w:hAnsiTheme="minorHAnsi" w:cstheme="minorHAnsi"/>
          <w:lang w:val="en-US"/>
        </w:rPr>
        <w:t>D</w:t>
      </w:r>
      <w:r>
        <w:rPr>
          <w:rFonts w:asciiTheme="minorHAnsi" w:hAnsiTheme="minorHAnsi" w:cstheme="minorHAnsi"/>
          <w:lang w:val="en-US"/>
        </w:rPr>
        <w:t>.</w:t>
      </w:r>
    </w:p>
    <w:p w14:paraId="4811DDCA" w14:textId="77777777" w:rsidR="00931F9B" w:rsidRDefault="00931F9B" w:rsidP="00E144DB">
      <w:pPr>
        <w:keepNext w:val="0"/>
        <w:keepLines w:val="0"/>
        <w:ind w:right="-149"/>
        <w:rPr>
          <w:rFonts w:asciiTheme="minorHAnsi" w:hAnsiTheme="minorHAnsi" w:cstheme="minorHAnsi"/>
          <w:lang w:val="en-US"/>
        </w:rPr>
      </w:pPr>
    </w:p>
    <w:p w14:paraId="4C9340E6" w14:textId="77777777" w:rsidR="00E71EC1" w:rsidRDefault="00931F9B" w:rsidP="00E144DB">
      <w:pPr>
        <w:keepNext w:val="0"/>
        <w:keepLines w:val="0"/>
        <w:ind w:right="-149"/>
        <w:rPr>
          <w:rFonts w:asciiTheme="minorHAnsi" w:hAnsiTheme="minorHAnsi" w:cstheme="minorHAnsi"/>
          <w:lang w:val="en-US"/>
        </w:rPr>
      </w:pPr>
      <w:r>
        <w:rPr>
          <w:rFonts w:asciiTheme="minorHAnsi" w:hAnsiTheme="minorHAnsi" w:cstheme="minorHAnsi"/>
          <w:lang w:val="en-US"/>
        </w:rPr>
        <w:t xml:space="preserve">With limited regulation/licensing for concreting in Australia, almost anyone can perform concreting work. </w:t>
      </w:r>
      <w:r w:rsidR="00383148">
        <w:rPr>
          <w:rFonts w:asciiTheme="minorHAnsi" w:hAnsiTheme="minorHAnsi" w:cstheme="minorHAnsi"/>
          <w:lang w:val="en-US"/>
        </w:rPr>
        <w:t xml:space="preserve">However, according to employers consulted </w:t>
      </w:r>
      <w:r w:rsidR="00BE0EB4">
        <w:rPr>
          <w:rFonts w:asciiTheme="minorHAnsi" w:hAnsiTheme="minorHAnsi" w:cstheme="minorHAnsi"/>
          <w:lang w:val="en-US"/>
        </w:rPr>
        <w:t>(</w:t>
      </w:r>
      <w:r w:rsidR="00383148">
        <w:rPr>
          <w:rFonts w:asciiTheme="minorHAnsi" w:hAnsiTheme="minorHAnsi" w:cstheme="minorHAnsi"/>
          <w:lang w:val="en-US"/>
        </w:rPr>
        <w:t>and some RTOs</w:t>
      </w:r>
      <w:r w:rsidR="00BE0EB4">
        <w:rPr>
          <w:rFonts w:asciiTheme="minorHAnsi" w:hAnsiTheme="minorHAnsi" w:cstheme="minorHAnsi"/>
          <w:lang w:val="en-US"/>
        </w:rPr>
        <w:t>)</w:t>
      </w:r>
      <w:r w:rsidR="00383148">
        <w:rPr>
          <w:rFonts w:asciiTheme="minorHAnsi" w:hAnsiTheme="minorHAnsi" w:cstheme="minorHAnsi"/>
          <w:lang w:val="en-US"/>
        </w:rPr>
        <w:t xml:space="preserve"> </w:t>
      </w:r>
      <w:r>
        <w:rPr>
          <w:rFonts w:asciiTheme="minorHAnsi" w:hAnsiTheme="minorHAnsi" w:cstheme="minorHAnsi"/>
          <w:lang w:val="en-US"/>
        </w:rPr>
        <w:t xml:space="preserve">the job requires a high level of skill and depth of learning warranting a minimum of three years’ training. </w:t>
      </w:r>
    </w:p>
    <w:p w14:paraId="1840B514" w14:textId="77777777" w:rsidR="00E71EC1" w:rsidRDefault="00E71EC1" w:rsidP="00E144DB">
      <w:pPr>
        <w:keepNext w:val="0"/>
        <w:keepLines w:val="0"/>
        <w:ind w:right="-149"/>
        <w:rPr>
          <w:rFonts w:asciiTheme="minorHAnsi" w:hAnsiTheme="minorHAnsi" w:cstheme="minorHAnsi"/>
          <w:lang w:val="en-US"/>
        </w:rPr>
      </w:pPr>
    </w:p>
    <w:p w14:paraId="56A4E983" w14:textId="482D9883" w:rsidR="00D54322" w:rsidRDefault="00931F9B" w:rsidP="00E144DB">
      <w:pPr>
        <w:keepNext w:val="0"/>
        <w:keepLines w:val="0"/>
        <w:ind w:right="-149"/>
        <w:rPr>
          <w:rFonts w:asciiTheme="minorHAnsi" w:hAnsiTheme="minorHAnsi" w:cstheme="minorHAnsi"/>
          <w:lang w:val="en-US"/>
        </w:rPr>
      </w:pPr>
      <w:r>
        <w:rPr>
          <w:rFonts w:asciiTheme="minorHAnsi" w:hAnsiTheme="minorHAnsi" w:cstheme="minorHAnsi"/>
          <w:lang w:val="en-US"/>
        </w:rPr>
        <w:t xml:space="preserve">Employers particularly expressed strong views that quality issues in industry would only be addressed if the occupation was better regulated, for example by making it mandatory </w:t>
      </w:r>
      <w:r w:rsidR="0018681B">
        <w:rPr>
          <w:rFonts w:asciiTheme="minorHAnsi" w:hAnsiTheme="minorHAnsi" w:cstheme="minorHAnsi"/>
          <w:lang w:val="en-US"/>
        </w:rPr>
        <w:t xml:space="preserve">for licensing or regulatory requirements </w:t>
      </w:r>
      <w:r>
        <w:rPr>
          <w:rFonts w:asciiTheme="minorHAnsi" w:hAnsiTheme="minorHAnsi" w:cstheme="minorHAnsi"/>
          <w:lang w:val="en-US"/>
        </w:rPr>
        <w:t xml:space="preserve">and/or </w:t>
      </w:r>
      <w:r w:rsidR="0018681B">
        <w:rPr>
          <w:rFonts w:asciiTheme="minorHAnsi" w:hAnsiTheme="minorHAnsi" w:cstheme="minorHAnsi"/>
          <w:lang w:val="en-US"/>
        </w:rPr>
        <w:t xml:space="preserve">by recognising it </w:t>
      </w:r>
      <w:r w:rsidR="00192D58">
        <w:rPr>
          <w:rFonts w:asciiTheme="minorHAnsi" w:hAnsiTheme="minorHAnsi" w:cstheme="minorHAnsi"/>
          <w:lang w:val="en-US"/>
        </w:rPr>
        <w:t xml:space="preserve">nationally </w:t>
      </w:r>
      <w:r w:rsidR="0018681B">
        <w:rPr>
          <w:rFonts w:asciiTheme="minorHAnsi" w:hAnsiTheme="minorHAnsi" w:cstheme="minorHAnsi"/>
          <w:lang w:val="en-US"/>
        </w:rPr>
        <w:t xml:space="preserve">as </w:t>
      </w:r>
      <w:r>
        <w:rPr>
          <w:rFonts w:asciiTheme="minorHAnsi" w:hAnsiTheme="minorHAnsi" w:cstheme="minorHAnsi"/>
          <w:lang w:val="en-US"/>
        </w:rPr>
        <w:t>an apprenticeship.</w:t>
      </w:r>
    </w:p>
    <w:p w14:paraId="5B6CC369" w14:textId="4F8E0B76" w:rsidR="00931F9B" w:rsidRPr="008E10A3" w:rsidRDefault="00931F9B" w:rsidP="00D54322">
      <w:pPr>
        <w:pStyle w:val="Heading3"/>
        <w:spacing w:before="240" w:after="120"/>
        <w:rPr>
          <w:lang w:val="en-US"/>
        </w:rPr>
      </w:pPr>
      <w:r w:rsidRPr="008E10A3">
        <w:rPr>
          <w:lang w:val="en-US"/>
        </w:rPr>
        <w:t>Slump test</w:t>
      </w:r>
    </w:p>
    <w:p w14:paraId="2438BDD6" w14:textId="77777777" w:rsidR="00E71EC1" w:rsidRDefault="00931F9B" w:rsidP="00931F9B">
      <w:pPr>
        <w:keepNext w:val="0"/>
        <w:keepLines w:val="0"/>
        <w:rPr>
          <w:rFonts w:asciiTheme="minorHAnsi" w:hAnsiTheme="minorHAnsi" w:cstheme="minorHAnsi"/>
          <w:lang w:val="en-US"/>
        </w:rPr>
      </w:pPr>
      <w:r>
        <w:rPr>
          <w:rFonts w:asciiTheme="minorHAnsi" w:hAnsiTheme="minorHAnsi" w:cstheme="minorHAnsi"/>
          <w:lang w:val="en-US"/>
        </w:rPr>
        <w:t xml:space="preserve">Feedback from industry and RTO stakeholders around the slump test </w:t>
      </w:r>
      <w:r w:rsidR="00C97137">
        <w:rPr>
          <w:rFonts w:asciiTheme="minorHAnsi" w:hAnsiTheme="minorHAnsi" w:cstheme="minorHAnsi"/>
          <w:lang w:val="en-US"/>
        </w:rPr>
        <w:t xml:space="preserve">unit of competency </w:t>
      </w:r>
      <w:r>
        <w:rPr>
          <w:rFonts w:asciiTheme="minorHAnsi" w:hAnsiTheme="minorHAnsi" w:cstheme="minorHAnsi"/>
          <w:lang w:val="en-US"/>
        </w:rPr>
        <w:t>was almost unanimous that it should not be a core requirement</w:t>
      </w:r>
      <w:r w:rsidR="00C97137" w:rsidRPr="00C97137">
        <w:rPr>
          <w:rFonts w:asciiTheme="minorHAnsi" w:hAnsiTheme="minorHAnsi" w:cstheme="minorHAnsi"/>
          <w:lang w:val="en-US"/>
        </w:rPr>
        <w:t xml:space="preserve"> </w:t>
      </w:r>
      <w:r w:rsidR="00C97137">
        <w:rPr>
          <w:rFonts w:asciiTheme="minorHAnsi" w:hAnsiTheme="minorHAnsi" w:cstheme="minorHAnsi"/>
          <w:lang w:val="en-US"/>
        </w:rPr>
        <w:t>for the qualification</w:t>
      </w:r>
      <w:r>
        <w:rPr>
          <w:rFonts w:asciiTheme="minorHAnsi" w:hAnsiTheme="minorHAnsi" w:cstheme="minorHAnsi"/>
          <w:lang w:val="en-US"/>
        </w:rPr>
        <w:t xml:space="preserve">. Slump is usually performed by the supplier and rarely, if ever, by the concreter. </w:t>
      </w:r>
    </w:p>
    <w:p w14:paraId="7BEA8F9E" w14:textId="77777777" w:rsidR="00E71EC1" w:rsidRDefault="00E71EC1" w:rsidP="00931F9B">
      <w:pPr>
        <w:keepNext w:val="0"/>
        <w:keepLines w:val="0"/>
        <w:rPr>
          <w:rFonts w:asciiTheme="minorHAnsi" w:hAnsiTheme="minorHAnsi" w:cstheme="minorHAnsi"/>
          <w:lang w:val="en-US"/>
        </w:rPr>
      </w:pPr>
    </w:p>
    <w:p w14:paraId="76917A18" w14:textId="5B166099" w:rsidR="00931F9B" w:rsidRDefault="00931F9B" w:rsidP="00931F9B">
      <w:pPr>
        <w:keepNext w:val="0"/>
        <w:keepLines w:val="0"/>
        <w:rPr>
          <w:rFonts w:asciiTheme="minorHAnsi" w:hAnsiTheme="minorHAnsi" w:cstheme="minorHAnsi"/>
          <w:lang w:val="en-US"/>
        </w:rPr>
      </w:pPr>
      <w:r>
        <w:rPr>
          <w:rFonts w:asciiTheme="minorHAnsi" w:hAnsiTheme="minorHAnsi" w:cstheme="minorHAnsi"/>
          <w:lang w:val="en-US"/>
        </w:rPr>
        <w:lastRenderedPageBreak/>
        <w:t>Moving the slump test into the core was a major change made in the 2018 review of the qualification. It was done to attempt to address issues and risks around concreters watering down concrete. The change created an unintended barrier in requiring a mandatory function that is not performed by most concreters. Some stakeholders felt that the slump should stay in the core because of the risks associated with adding water on site, even though concreters do</w:t>
      </w:r>
      <w:r w:rsidR="00E71EC1">
        <w:rPr>
          <w:rFonts w:asciiTheme="minorHAnsi" w:hAnsiTheme="minorHAnsi" w:cstheme="minorHAnsi"/>
          <w:lang w:val="en-US"/>
        </w:rPr>
        <w:t xml:space="preserve"> not</w:t>
      </w:r>
      <w:r>
        <w:rPr>
          <w:rFonts w:asciiTheme="minorHAnsi" w:hAnsiTheme="minorHAnsi" w:cstheme="minorHAnsi"/>
          <w:lang w:val="en-US"/>
        </w:rPr>
        <w:t xml:space="preserve"> actually perform the slump test.</w:t>
      </w:r>
    </w:p>
    <w:p w14:paraId="4605DA96" w14:textId="77777777" w:rsidR="00931F9B" w:rsidRDefault="00931F9B" w:rsidP="00931F9B">
      <w:pPr>
        <w:keepNext w:val="0"/>
        <w:keepLines w:val="0"/>
        <w:rPr>
          <w:rFonts w:asciiTheme="minorHAnsi" w:hAnsiTheme="minorHAnsi" w:cstheme="minorHAnsi"/>
          <w:lang w:val="en-US"/>
        </w:rPr>
      </w:pPr>
    </w:p>
    <w:p w14:paraId="699F8DAC" w14:textId="2169F160" w:rsidR="00931F9B" w:rsidRDefault="00931F9B" w:rsidP="00931F9B">
      <w:pPr>
        <w:keepNext w:val="0"/>
        <w:keepLines w:val="0"/>
        <w:rPr>
          <w:rFonts w:asciiTheme="minorHAnsi" w:hAnsiTheme="minorHAnsi" w:cstheme="minorHAnsi"/>
          <w:lang w:val="en-US"/>
        </w:rPr>
      </w:pPr>
      <w:r>
        <w:rPr>
          <w:rFonts w:asciiTheme="minorHAnsi" w:hAnsiTheme="minorHAnsi" w:cstheme="minorHAnsi"/>
          <w:lang w:val="en-US"/>
        </w:rPr>
        <w:t xml:space="preserve">In consultation with industry and RTOs it was agreed to use a different approach in this </w:t>
      </w:r>
      <w:r w:rsidR="0018681B">
        <w:rPr>
          <w:rFonts w:asciiTheme="minorHAnsi" w:hAnsiTheme="minorHAnsi" w:cstheme="minorHAnsi"/>
          <w:lang w:val="en-US"/>
        </w:rPr>
        <w:t xml:space="preserve">revision and </w:t>
      </w:r>
      <w:r>
        <w:rPr>
          <w:rFonts w:asciiTheme="minorHAnsi" w:hAnsiTheme="minorHAnsi" w:cstheme="minorHAnsi"/>
          <w:lang w:val="en-US"/>
        </w:rPr>
        <w:t>to move the slump test unit back into the elective listing and embed key knowledge about the importance of the slump and risks associated with adding non-specified water on site</w:t>
      </w:r>
      <w:r w:rsidR="0018681B" w:rsidRPr="0018681B">
        <w:rPr>
          <w:rFonts w:asciiTheme="minorHAnsi" w:hAnsiTheme="minorHAnsi" w:cstheme="minorHAnsi"/>
          <w:lang w:val="en-US"/>
        </w:rPr>
        <w:t xml:space="preserve"> </w:t>
      </w:r>
      <w:r w:rsidR="0018681B">
        <w:rPr>
          <w:rFonts w:asciiTheme="minorHAnsi" w:hAnsiTheme="minorHAnsi" w:cstheme="minorHAnsi"/>
          <w:lang w:val="en-US"/>
        </w:rPr>
        <w:t>in the ‘place concrete’ unit</w:t>
      </w:r>
      <w:r>
        <w:rPr>
          <w:rFonts w:asciiTheme="minorHAnsi" w:hAnsiTheme="minorHAnsi" w:cstheme="minorHAnsi"/>
          <w:lang w:val="en-US"/>
        </w:rPr>
        <w:t>. This compromise was supported by stakeholders.</w:t>
      </w:r>
    </w:p>
    <w:p w14:paraId="23A14FE6" w14:textId="77777777" w:rsidR="00931F9B" w:rsidRPr="002A13B3" w:rsidRDefault="00931F9B" w:rsidP="00D54322">
      <w:pPr>
        <w:pStyle w:val="Heading3"/>
        <w:spacing w:before="240" w:after="120"/>
        <w:rPr>
          <w:lang w:val="en-US"/>
        </w:rPr>
      </w:pPr>
      <w:r w:rsidRPr="002A13B3">
        <w:rPr>
          <w:lang w:val="en-US"/>
        </w:rPr>
        <w:t>Packaging of the qualification to meet industry needs</w:t>
      </w:r>
    </w:p>
    <w:p w14:paraId="014F9F42" w14:textId="29A56BFE" w:rsidR="00931F9B" w:rsidRDefault="00931F9B" w:rsidP="00931F9B">
      <w:pPr>
        <w:keepNext w:val="0"/>
        <w:keepLines w:val="0"/>
        <w:rPr>
          <w:rFonts w:asciiTheme="minorHAnsi" w:hAnsiTheme="minorHAnsi" w:cstheme="minorHAnsi"/>
          <w:lang w:val="en-US"/>
        </w:rPr>
      </w:pPr>
      <w:r>
        <w:rPr>
          <w:rFonts w:asciiTheme="minorHAnsi" w:hAnsiTheme="minorHAnsi" w:cstheme="minorHAnsi"/>
          <w:lang w:val="en-US"/>
        </w:rPr>
        <w:t xml:space="preserve">Initial consultation indicated that the qualification did not </w:t>
      </w:r>
      <w:r w:rsidR="00643DC3">
        <w:rPr>
          <w:rFonts w:asciiTheme="minorHAnsi" w:hAnsiTheme="minorHAnsi" w:cstheme="minorHAnsi"/>
          <w:lang w:val="en-US"/>
        </w:rPr>
        <w:t xml:space="preserve">adequately </w:t>
      </w:r>
      <w:r>
        <w:rPr>
          <w:rFonts w:asciiTheme="minorHAnsi" w:hAnsiTheme="minorHAnsi" w:cstheme="minorHAnsi"/>
          <w:lang w:val="en-US"/>
        </w:rPr>
        <w:t>meet the needs of the commercial sector. Some larger employers indicated that they would take on apprentices if the qualification better met their needs. A general view was expressed that when compared with trade qualification</w:t>
      </w:r>
      <w:r w:rsidR="00643DC3">
        <w:rPr>
          <w:rFonts w:asciiTheme="minorHAnsi" w:hAnsiTheme="minorHAnsi" w:cstheme="minorHAnsi"/>
          <w:lang w:val="en-US"/>
        </w:rPr>
        <w:t>s</w:t>
      </w:r>
      <w:r>
        <w:rPr>
          <w:rFonts w:asciiTheme="minorHAnsi" w:hAnsiTheme="minorHAnsi" w:cstheme="minorHAnsi"/>
          <w:lang w:val="en-US"/>
        </w:rPr>
        <w:t xml:space="preserve"> such as carpentry</w:t>
      </w:r>
      <w:r w:rsidR="0086361A">
        <w:rPr>
          <w:rFonts w:asciiTheme="minorHAnsi" w:hAnsiTheme="minorHAnsi" w:cstheme="minorHAnsi"/>
          <w:lang w:val="en-US"/>
        </w:rPr>
        <w:t>,</w:t>
      </w:r>
      <w:r w:rsidR="0086361A" w:rsidRPr="0086361A">
        <w:rPr>
          <w:rFonts w:asciiTheme="minorHAnsi" w:hAnsiTheme="minorHAnsi" w:cstheme="minorHAnsi"/>
          <w:lang w:val="en-US"/>
        </w:rPr>
        <w:t xml:space="preserve"> </w:t>
      </w:r>
      <w:r w:rsidR="0086361A">
        <w:rPr>
          <w:rFonts w:asciiTheme="minorHAnsi" w:hAnsiTheme="minorHAnsi" w:cstheme="minorHAnsi"/>
          <w:lang w:val="en-US"/>
        </w:rPr>
        <w:t>the concreting qualification contain</w:t>
      </w:r>
      <w:r w:rsidR="001B5495">
        <w:rPr>
          <w:rFonts w:asciiTheme="minorHAnsi" w:hAnsiTheme="minorHAnsi" w:cstheme="minorHAnsi"/>
          <w:lang w:val="en-US"/>
        </w:rPr>
        <w:t xml:space="preserve">ed </w:t>
      </w:r>
      <w:r w:rsidR="0086361A">
        <w:rPr>
          <w:rFonts w:asciiTheme="minorHAnsi" w:hAnsiTheme="minorHAnsi" w:cstheme="minorHAnsi"/>
          <w:lang w:val="en-US"/>
        </w:rPr>
        <w:t>more ‘lower level’ units</w:t>
      </w:r>
      <w:r>
        <w:rPr>
          <w:rFonts w:asciiTheme="minorHAnsi" w:hAnsiTheme="minorHAnsi" w:cstheme="minorHAnsi"/>
          <w:lang w:val="en-US"/>
        </w:rPr>
        <w:t>.</w:t>
      </w:r>
    </w:p>
    <w:p w14:paraId="60574639" w14:textId="77777777" w:rsidR="00F12C4A" w:rsidRPr="00F12C4A" w:rsidRDefault="00F12C4A" w:rsidP="00F12C4A">
      <w:pPr>
        <w:keepNext w:val="0"/>
        <w:keepLines w:val="0"/>
        <w:rPr>
          <w:rFonts w:asciiTheme="minorHAnsi" w:hAnsiTheme="minorHAnsi" w:cstheme="minorHAnsi"/>
          <w:highlight w:val="yellow"/>
          <w:lang w:val="en-US"/>
        </w:rPr>
      </w:pPr>
    </w:p>
    <w:p w14:paraId="0C24AB25" w14:textId="2BEF1E4F" w:rsidR="00044040" w:rsidRDefault="00F12C4A" w:rsidP="00F12C4A">
      <w:pPr>
        <w:keepNext w:val="0"/>
        <w:keepLines w:val="0"/>
        <w:rPr>
          <w:rFonts w:asciiTheme="minorHAnsi" w:hAnsiTheme="minorHAnsi" w:cstheme="minorHAnsi"/>
          <w:lang w:val="en-US"/>
        </w:rPr>
      </w:pPr>
      <w:r w:rsidRPr="00E71EC1">
        <w:rPr>
          <w:rFonts w:asciiTheme="minorHAnsi" w:hAnsiTheme="minorHAnsi" w:cstheme="minorHAnsi"/>
          <w:lang w:val="en-US"/>
        </w:rPr>
        <w:t>At the IRC meeting of 26 February 2020, the CFM</w:t>
      </w:r>
      <w:r w:rsidR="00BF09BC">
        <w:rPr>
          <w:rFonts w:asciiTheme="minorHAnsi" w:hAnsiTheme="minorHAnsi" w:cstheme="minorHAnsi"/>
          <w:lang w:val="en-US"/>
        </w:rPr>
        <w:t>M</w:t>
      </w:r>
      <w:r w:rsidRPr="00E71EC1">
        <w:rPr>
          <w:rFonts w:asciiTheme="minorHAnsi" w:hAnsiTheme="minorHAnsi" w:cstheme="minorHAnsi"/>
          <w:lang w:val="en-US"/>
        </w:rPr>
        <w:t xml:space="preserve">EU (Construction and General) raised the issue that it ‘does not support the inclusion of the higher level formwork units as electives in the concreting qualification’, and ‘does not support the qualification as an apprenticeship’. </w:t>
      </w:r>
      <w:r w:rsidR="00615BB1">
        <w:rPr>
          <w:rFonts w:asciiTheme="minorHAnsi" w:hAnsiTheme="minorHAnsi" w:cstheme="minorHAnsi"/>
          <w:lang w:val="en-US"/>
        </w:rPr>
        <w:t>The CFMMEU outlined its position in an email to the IRC on 13 May 2020.</w:t>
      </w:r>
      <w:r w:rsidR="003A75F6">
        <w:rPr>
          <w:rFonts w:asciiTheme="minorHAnsi" w:hAnsiTheme="minorHAnsi" w:cstheme="minorHAnsi"/>
          <w:lang w:val="en-US"/>
        </w:rPr>
        <w:t xml:space="preserve">  </w:t>
      </w:r>
    </w:p>
    <w:p w14:paraId="568F2C39" w14:textId="77777777" w:rsidR="00044040" w:rsidRDefault="00044040" w:rsidP="00F12C4A">
      <w:pPr>
        <w:keepNext w:val="0"/>
        <w:keepLines w:val="0"/>
        <w:rPr>
          <w:rFonts w:asciiTheme="minorHAnsi" w:hAnsiTheme="minorHAnsi" w:cstheme="minorHAnsi"/>
          <w:lang w:val="en-US"/>
        </w:rPr>
      </w:pPr>
    </w:p>
    <w:p w14:paraId="2C28EF18" w14:textId="7C2ACEED" w:rsidR="00BC70CB" w:rsidRDefault="003A75F6" w:rsidP="000B3FEA">
      <w:pPr>
        <w:keepNext w:val="0"/>
        <w:keepLines w:val="0"/>
        <w:rPr>
          <w:rFonts w:asciiTheme="minorHAnsi" w:hAnsiTheme="minorHAnsi" w:cstheme="minorHAnsi"/>
          <w:lang w:val="en-US"/>
        </w:rPr>
      </w:pPr>
      <w:bookmarkStart w:id="6" w:name="_Hlk42262753"/>
      <w:r>
        <w:rPr>
          <w:rFonts w:asciiTheme="minorHAnsi" w:hAnsiTheme="minorHAnsi" w:cstheme="minorHAnsi"/>
          <w:lang w:val="en-US"/>
        </w:rPr>
        <w:t>The IRC Chair met with the CWG on 4 June 2020 to</w:t>
      </w:r>
      <w:r w:rsidR="003852B0">
        <w:rPr>
          <w:rFonts w:asciiTheme="minorHAnsi" w:hAnsiTheme="minorHAnsi" w:cstheme="minorHAnsi"/>
          <w:lang w:val="en-US"/>
        </w:rPr>
        <w:t xml:space="preserve"> discuss </w:t>
      </w:r>
      <w:r w:rsidR="00D1062D">
        <w:rPr>
          <w:rFonts w:asciiTheme="minorHAnsi" w:hAnsiTheme="minorHAnsi" w:cstheme="minorHAnsi"/>
          <w:lang w:val="en-US"/>
        </w:rPr>
        <w:t xml:space="preserve">and resolve </w:t>
      </w:r>
      <w:r w:rsidR="001E58D4">
        <w:rPr>
          <w:rFonts w:asciiTheme="minorHAnsi" w:hAnsiTheme="minorHAnsi" w:cstheme="minorHAnsi"/>
          <w:lang w:val="en-US"/>
        </w:rPr>
        <w:t xml:space="preserve">the issues raised. </w:t>
      </w:r>
      <w:r w:rsidR="005E1F4E">
        <w:rPr>
          <w:rFonts w:asciiTheme="minorHAnsi" w:hAnsiTheme="minorHAnsi" w:cstheme="minorHAnsi"/>
          <w:lang w:val="en-US"/>
        </w:rPr>
        <w:t xml:space="preserve">It was </w:t>
      </w:r>
      <w:r w:rsidR="001E58D4">
        <w:rPr>
          <w:rFonts w:asciiTheme="minorHAnsi" w:hAnsiTheme="minorHAnsi" w:cstheme="minorHAnsi"/>
          <w:lang w:val="en-US"/>
        </w:rPr>
        <w:t xml:space="preserve">agreed to remove the two formwork units from the elective listing given the packaging rules were not impacted and sufficient flexibility remained </w:t>
      </w:r>
      <w:r w:rsidR="00044040">
        <w:rPr>
          <w:rFonts w:asciiTheme="minorHAnsi" w:hAnsiTheme="minorHAnsi" w:cstheme="minorHAnsi"/>
          <w:lang w:val="en-US"/>
        </w:rPr>
        <w:t>to meet individual workplace requirements.</w:t>
      </w:r>
      <w:r w:rsidR="0096171D">
        <w:rPr>
          <w:rFonts w:asciiTheme="minorHAnsi" w:hAnsiTheme="minorHAnsi" w:cstheme="minorHAnsi"/>
          <w:lang w:val="en-US"/>
        </w:rPr>
        <w:t xml:space="preserve"> </w:t>
      </w:r>
      <w:bookmarkStart w:id="7" w:name="_Hlk42262760"/>
      <w:bookmarkEnd w:id="6"/>
      <w:r w:rsidR="00044040">
        <w:rPr>
          <w:rFonts w:asciiTheme="minorHAnsi" w:hAnsiTheme="minorHAnsi" w:cstheme="minorHAnsi"/>
          <w:lang w:val="en-US"/>
        </w:rPr>
        <w:t xml:space="preserve">It was </w:t>
      </w:r>
      <w:r w:rsidR="0096171D">
        <w:rPr>
          <w:rFonts w:asciiTheme="minorHAnsi" w:hAnsiTheme="minorHAnsi" w:cstheme="minorHAnsi"/>
          <w:lang w:val="en-US"/>
        </w:rPr>
        <w:t xml:space="preserve">also </w:t>
      </w:r>
      <w:r w:rsidR="00C01CAB">
        <w:rPr>
          <w:rFonts w:asciiTheme="minorHAnsi" w:hAnsiTheme="minorHAnsi" w:cstheme="minorHAnsi"/>
          <w:lang w:val="en-US"/>
        </w:rPr>
        <w:t xml:space="preserve">acknowledged </w:t>
      </w:r>
      <w:r w:rsidR="00044040">
        <w:rPr>
          <w:rFonts w:asciiTheme="minorHAnsi" w:hAnsiTheme="minorHAnsi" w:cstheme="minorHAnsi"/>
          <w:lang w:val="en-US"/>
        </w:rPr>
        <w:t xml:space="preserve">that </w:t>
      </w:r>
      <w:r w:rsidR="00C01CAB">
        <w:rPr>
          <w:rFonts w:asciiTheme="minorHAnsi" w:hAnsiTheme="minorHAnsi" w:cstheme="minorHAnsi"/>
          <w:lang w:val="en-US"/>
        </w:rPr>
        <w:t xml:space="preserve">the concreting industry </w:t>
      </w:r>
      <w:r w:rsidR="00C720F5">
        <w:rPr>
          <w:rFonts w:asciiTheme="minorHAnsi" w:hAnsiTheme="minorHAnsi" w:cstheme="minorHAnsi"/>
          <w:lang w:val="en-US"/>
        </w:rPr>
        <w:t>recommends</w:t>
      </w:r>
      <w:r w:rsidR="00C01CAB">
        <w:rPr>
          <w:rFonts w:asciiTheme="minorHAnsi" w:hAnsiTheme="minorHAnsi" w:cstheme="minorHAnsi"/>
          <w:lang w:val="en-US"/>
        </w:rPr>
        <w:t xml:space="preserve"> the </w:t>
      </w:r>
      <w:r w:rsidR="000B3FEA" w:rsidRPr="00E71EC1">
        <w:rPr>
          <w:rFonts w:asciiTheme="minorHAnsi" w:hAnsiTheme="minorHAnsi" w:cstheme="minorHAnsi"/>
          <w:lang w:val="en-US"/>
        </w:rPr>
        <w:t>qualification as an apprenticeship</w:t>
      </w:r>
      <w:r w:rsidR="00C720F5">
        <w:rPr>
          <w:rFonts w:asciiTheme="minorHAnsi" w:hAnsiTheme="minorHAnsi" w:cstheme="minorHAnsi"/>
          <w:lang w:val="en-US"/>
        </w:rPr>
        <w:t xml:space="preserve">, and that the IRC </w:t>
      </w:r>
      <w:proofErr w:type="spellStart"/>
      <w:r w:rsidR="00C720F5">
        <w:rPr>
          <w:rFonts w:asciiTheme="minorHAnsi" w:hAnsiTheme="minorHAnsi" w:cstheme="minorHAnsi"/>
          <w:lang w:val="en-US"/>
        </w:rPr>
        <w:t>recognises</w:t>
      </w:r>
      <w:proofErr w:type="spellEnd"/>
      <w:r w:rsidR="00C720F5">
        <w:rPr>
          <w:rFonts w:asciiTheme="minorHAnsi" w:hAnsiTheme="minorHAnsi" w:cstheme="minorHAnsi"/>
          <w:lang w:val="en-US"/>
        </w:rPr>
        <w:t xml:space="preserve"> the qualification as suitable for an Australian apprenticeship pathway with </w:t>
      </w:r>
      <w:r w:rsidR="00FF6F82">
        <w:rPr>
          <w:rFonts w:asciiTheme="minorHAnsi" w:hAnsiTheme="minorHAnsi" w:cstheme="minorHAnsi"/>
          <w:lang w:val="en-US"/>
        </w:rPr>
        <w:t xml:space="preserve">its </w:t>
      </w:r>
      <w:r w:rsidR="000464B5">
        <w:rPr>
          <w:rFonts w:asciiTheme="minorHAnsi" w:hAnsiTheme="minorHAnsi" w:cstheme="minorHAnsi"/>
          <w:lang w:val="en-US"/>
        </w:rPr>
        <w:t xml:space="preserve">implementation </w:t>
      </w:r>
      <w:r w:rsidR="00AB0E19">
        <w:rPr>
          <w:rFonts w:asciiTheme="minorHAnsi" w:hAnsiTheme="minorHAnsi" w:cstheme="minorHAnsi"/>
          <w:lang w:val="en-US"/>
        </w:rPr>
        <w:t xml:space="preserve">a matter for </w:t>
      </w:r>
      <w:r w:rsidR="006E3178">
        <w:rPr>
          <w:rFonts w:asciiTheme="minorHAnsi" w:hAnsiTheme="minorHAnsi" w:cstheme="minorHAnsi"/>
          <w:lang w:val="en-US"/>
        </w:rPr>
        <w:t xml:space="preserve">STA </w:t>
      </w:r>
      <w:r w:rsidR="00AB0E19">
        <w:rPr>
          <w:rFonts w:asciiTheme="minorHAnsi" w:hAnsiTheme="minorHAnsi" w:cstheme="minorHAnsi"/>
          <w:lang w:val="en-US"/>
        </w:rPr>
        <w:t>consideration</w:t>
      </w:r>
      <w:bookmarkEnd w:id="7"/>
      <w:r w:rsidR="00AB0E19">
        <w:rPr>
          <w:rFonts w:asciiTheme="minorHAnsi" w:hAnsiTheme="minorHAnsi" w:cstheme="minorHAnsi"/>
          <w:lang w:val="en-US"/>
        </w:rPr>
        <w:t>.</w:t>
      </w:r>
    </w:p>
    <w:p w14:paraId="30411533" w14:textId="7BEAB542" w:rsidR="00931F9B" w:rsidRPr="002A13B3" w:rsidRDefault="00C97137" w:rsidP="00D54322">
      <w:pPr>
        <w:pStyle w:val="Heading3"/>
        <w:spacing w:before="240" w:after="120"/>
        <w:rPr>
          <w:lang w:val="en-US"/>
        </w:rPr>
      </w:pPr>
      <w:r w:rsidRPr="002A13B3">
        <w:rPr>
          <w:lang w:val="en-US"/>
        </w:rPr>
        <w:t xml:space="preserve">Performance </w:t>
      </w:r>
      <w:r w:rsidR="00931F9B" w:rsidRPr="002A13B3">
        <w:rPr>
          <w:lang w:val="en-US"/>
        </w:rPr>
        <w:t xml:space="preserve">evidence in place, finish and cure concrete </w:t>
      </w:r>
      <w:r>
        <w:rPr>
          <w:lang w:val="en-US"/>
        </w:rPr>
        <w:t xml:space="preserve">units </w:t>
      </w:r>
      <w:r w:rsidR="00931F9B" w:rsidRPr="002A13B3">
        <w:rPr>
          <w:lang w:val="en-US"/>
        </w:rPr>
        <w:t>(100</w:t>
      </w:r>
      <w:r w:rsidR="00643DC3">
        <w:rPr>
          <w:lang w:val="en-US"/>
        </w:rPr>
        <w:t xml:space="preserve"> </w:t>
      </w:r>
      <w:r w:rsidR="00931F9B" w:rsidRPr="002A13B3">
        <w:rPr>
          <w:lang w:val="en-US"/>
        </w:rPr>
        <w:t>sqm versus 60</w:t>
      </w:r>
      <w:r w:rsidR="00643DC3">
        <w:rPr>
          <w:lang w:val="en-US"/>
        </w:rPr>
        <w:t xml:space="preserve"> </w:t>
      </w:r>
      <w:r w:rsidR="00931F9B" w:rsidRPr="002A13B3">
        <w:rPr>
          <w:lang w:val="en-US"/>
        </w:rPr>
        <w:t>sqm)</w:t>
      </w:r>
    </w:p>
    <w:p w14:paraId="69553B28" w14:textId="77777777" w:rsidR="00E70D46" w:rsidRDefault="00C97137" w:rsidP="00931F9B">
      <w:pPr>
        <w:keepNext w:val="0"/>
        <w:keepLines w:val="0"/>
        <w:rPr>
          <w:rFonts w:asciiTheme="minorHAnsi" w:hAnsiTheme="minorHAnsi" w:cstheme="minorHAnsi"/>
          <w:lang w:val="en-US"/>
        </w:rPr>
      </w:pPr>
      <w:r>
        <w:rPr>
          <w:rFonts w:asciiTheme="minorHAnsi" w:hAnsiTheme="minorHAnsi" w:cstheme="minorHAnsi"/>
          <w:lang w:val="en-US"/>
        </w:rPr>
        <w:t xml:space="preserve">The </w:t>
      </w:r>
      <w:r w:rsidR="00931F9B">
        <w:rPr>
          <w:rFonts w:asciiTheme="minorHAnsi" w:hAnsiTheme="minorHAnsi" w:cstheme="minorHAnsi"/>
          <w:lang w:val="en-US"/>
        </w:rPr>
        <w:t xml:space="preserve">performance evidence </w:t>
      </w:r>
      <w:r>
        <w:rPr>
          <w:rFonts w:asciiTheme="minorHAnsi" w:hAnsiTheme="minorHAnsi" w:cstheme="minorHAnsi"/>
          <w:lang w:val="en-US"/>
        </w:rPr>
        <w:t xml:space="preserve">for </w:t>
      </w:r>
      <w:r w:rsidR="00931F9B">
        <w:rPr>
          <w:rFonts w:asciiTheme="minorHAnsi" w:hAnsiTheme="minorHAnsi" w:cstheme="minorHAnsi"/>
          <w:lang w:val="en-US"/>
        </w:rPr>
        <w:t>the place, finish and cure concrete units require</w:t>
      </w:r>
      <w:r>
        <w:rPr>
          <w:rFonts w:asciiTheme="minorHAnsi" w:hAnsiTheme="minorHAnsi" w:cstheme="minorHAnsi"/>
          <w:lang w:val="en-US"/>
        </w:rPr>
        <w:t>s</w:t>
      </w:r>
      <w:r w:rsidR="00931F9B">
        <w:rPr>
          <w:rFonts w:asciiTheme="minorHAnsi" w:hAnsiTheme="minorHAnsi" w:cstheme="minorHAnsi"/>
          <w:lang w:val="en-US"/>
        </w:rPr>
        <w:t xml:space="preserve"> assessment of the workplace outcome at five different sites, each site measuring at least 100 square metres (sqm). </w:t>
      </w:r>
    </w:p>
    <w:p w14:paraId="67BF1CA8" w14:textId="77777777" w:rsidR="00E70D46" w:rsidRDefault="00E70D46" w:rsidP="00931F9B">
      <w:pPr>
        <w:keepNext w:val="0"/>
        <w:keepLines w:val="0"/>
        <w:rPr>
          <w:rFonts w:asciiTheme="minorHAnsi" w:hAnsiTheme="minorHAnsi" w:cstheme="minorHAnsi"/>
          <w:lang w:val="en-US"/>
        </w:rPr>
      </w:pPr>
    </w:p>
    <w:p w14:paraId="11B7775A" w14:textId="77777777" w:rsidR="00E70D46" w:rsidRDefault="00931F9B" w:rsidP="00931F9B">
      <w:pPr>
        <w:keepNext w:val="0"/>
        <w:keepLines w:val="0"/>
        <w:rPr>
          <w:rFonts w:asciiTheme="minorHAnsi" w:hAnsiTheme="minorHAnsi" w:cstheme="minorHAnsi"/>
          <w:lang w:val="en-US"/>
        </w:rPr>
      </w:pPr>
      <w:r>
        <w:rPr>
          <w:rFonts w:asciiTheme="minorHAnsi" w:hAnsiTheme="minorHAnsi" w:cstheme="minorHAnsi"/>
          <w:lang w:val="en-US"/>
        </w:rPr>
        <w:t xml:space="preserve">Some stakeholders requested that this requirement be reduced </w:t>
      </w:r>
      <w:r w:rsidR="00C97137">
        <w:rPr>
          <w:rFonts w:asciiTheme="minorHAnsi" w:hAnsiTheme="minorHAnsi" w:cstheme="minorHAnsi"/>
          <w:lang w:val="en-US"/>
        </w:rPr>
        <w:t xml:space="preserve">from 100 sqm </w:t>
      </w:r>
      <w:r>
        <w:rPr>
          <w:rFonts w:asciiTheme="minorHAnsi" w:hAnsiTheme="minorHAnsi" w:cstheme="minorHAnsi"/>
          <w:lang w:val="en-US"/>
        </w:rPr>
        <w:t>to 60</w:t>
      </w:r>
      <w:r w:rsidR="00643DC3">
        <w:rPr>
          <w:rFonts w:asciiTheme="minorHAnsi" w:hAnsiTheme="minorHAnsi" w:cstheme="minorHAnsi"/>
          <w:lang w:val="en-US"/>
        </w:rPr>
        <w:t xml:space="preserve"> </w:t>
      </w:r>
      <w:r>
        <w:rPr>
          <w:rFonts w:asciiTheme="minorHAnsi" w:hAnsiTheme="minorHAnsi" w:cstheme="minorHAnsi"/>
          <w:lang w:val="en-US"/>
        </w:rPr>
        <w:t xml:space="preserve">sqm to accommodate concreters who </w:t>
      </w:r>
      <w:proofErr w:type="spellStart"/>
      <w:r>
        <w:rPr>
          <w:rFonts w:asciiTheme="minorHAnsi" w:hAnsiTheme="minorHAnsi" w:cstheme="minorHAnsi"/>
          <w:lang w:val="en-US"/>
        </w:rPr>
        <w:t>specialise</w:t>
      </w:r>
      <w:proofErr w:type="spellEnd"/>
      <w:r>
        <w:rPr>
          <w:rFonts w:asciiTheme="minorHAnsi" w:hAnsiTheme="minorHAnsi" w:cstheme="minorHAnsi"/>
          <w:lang w:val="en-US"/>
        </w:rPr>
        <w:t xml:space="preserve"> in paths and driveways and </w:t>
      </w:r>
      <w:r w:rsidR="00C97137">
        <w:rPr>
          <w:rFonts w:asciiTheme="minorHAnsi" w:hAnsiTheme="minorHAnsi" w:cstheme="minorHAnsi"/>
          <w:lang w:val="en-US"/>
        </w:rPr>
        <w:t xml:space="preserve">those who </w:t>
      </w:r>
      <w:r>
        <w:rPr>
          <w:rFonts w:asciiTheme="minorHAnsi" w:hAnsiTheme="minorHAnsi" w:cstheme="minorHAnsi"/>
          <w:lang w:val="en-US"/>
        </w:rPr>
        <w:t xml:space="preserve">work in metro areas where </w:t>
      </w:r>
      <w:r w:rsidR="00643DC3">
        <w:rPr>
          <w:rFonts w:asciiTheme="minorHAnsi" w:hAnsiTheme="minorHAnsi" w:cstheme="minorHAnsi"/>
          <w:lang w:val="en-US"/>
        </w:rPr>
        <w:t xml:space="preserve">an increasing </w:t>
      </w:r>
      <w:r>
        <w:rPr>
          <w:rFonts w:asciiTheme="minorHAnsi" w:hAnsiTheme="minorHAnsi" w:cstheme="minorHAnsi"/>
          <w:lang w:val="en-US"/>
        </w:rPr>
        <w:t xml:space="preserve">number of granny flats are being built and block sizes are reducing. </w:t>
      </w:r>
    </w:p>
    <w:p w14:paraId="7F7B1C2A" w14:textId="77777777" w:rsidR="00E70D46" w:rsidRDefault="00E70D46" w:rsidP="00931F9B">
      <w:pPr>
        <w:keepNext w:val="0"/>
        <w:keepLines w:val="0"/>
        <w:rPr>
          <w:rFonts w:asciiTheme="minorHAnsi" w:hAnsiTheme="minorHAnsi" w:cstheme="minorHAnsi"/>
          <w:lang w:val="en-US"/>
        </w:rPr>
      </w:pPr>
    </w:p>
    <w:p w14:paraId="4BD70C7C" w14:textId="466A84F2" w:rsidR="00931F9B" w:rsidRDefault="00931F9B" w:rsidP="00931F9B">
      <w:pPr>
        <w:keepNext w:val="0"/>
        <w:keepLines w:val="0"/>
        <w:rPr>
          <w:rFonts w:asciiTheme="minorHAnsi" w:hAnsiTheme="minorHAnsi" w:cstheme="minorHAnsi"/>
          <w:lang w:val="en-US"/>
        </w:rPr>
      </w:pPr>
      <w:r>
        <w:rPr>
          <w:rFonts w:asciiTheme="minorHAnsi" w:hAnsiTheme="minorHAnsi" w:cstheme="minorHAnsi"/>
          <w:lang w:val="en-US"/>
        </w:rPr>
        <w:t xml:space="preserve">The specific feedback received is shown </w:t>
      </w:r>
      <w:r w:rsidR="006F43A5">
        <w:rPr>
          <w:rFonts w:asciiTheme="minorHAnsi" w:hAnsiTheme="minorHAnsi" w:cstheme="minorHAnsi"/>
          <w:lang w:val="en-US"/>
        </w:rPr>
        <w:t xml:space="preserve">in </w:t>
      </w:r>
      <w:r w:rsidR="006F43A5" w:rsidRPr="006F43A5">
        <w:rPr>
          <w:rFonts w:asciiTheme="minorHAnsi" w:hAnsiTheme="minorHAnsi" w:cstheme="minorHAnsi"/>
          <w:b/>
          <w:bCs/>
          <w:lang w:val="en-US"/>
        </w:rPr>
        <w:t>Appendix F: Feedback on performance evidence of place, finish and cure concrete units</w:t>
      </w:r>
      <w:r>
        <w:rPr>
          <w:rFonts w:asciiTheme="minorHAnsi" w:hAnsiTheme="minorHAnsi" w:cstheme="minorHAnsi"/>
          <w:lang w:val="en-US"/>
        </w:rPr>
        <w:t>.</w:t>
      </w:r>
    </w:p>
    <w:p w14:paraId="611E8E24" w14:textId="354829D9" w:rsidR="00931F9B" w:rsidRDefault="00931F9B" w:rsidP="00931F9B">
      <w:pPr>
        <w:keepNext w:val="0"/>
        <w:keepLines w:val="0"/>
        <w:rPr>
          <w:rFonts w:asciiTheme="minorHAnsi" w:hAnsiTheme="minorHAnsi" w:cstheme="minorHAnsi"/>
          <w:lang w:val="en-US"/>
        </w:rPr>
      </w:pPr>
    </w:p>
    <w:p w14:paraId="673E57AA" w14:textId="4E14FCCC" w:rsidR="00E669A7" w:rsidRDefault="00E669A7" w:rsidP="00E669A7">
      <w:pPr>
        <w:keepNext w:val="0"/>
        <w:keepLines w:val="0"/>
        <w:rPr>
          <w:rFonts w:asciiTheme="minorHAnsi" w:hAnsiTheme="minorHAnsi" w:cstheme="minorHAnsi"/>
          <w:lang w:val="en-US"/>
        </w:rPr>
      </w:pPr>
      <w:r>
        <w:rPr>
          <w:rFonts w:asciiTheme="minorHAnsi" w:hAnsiTheme="minorHAnsi" w:cstheme="minorHAnsi"/>
          <w:lang w:val="en-US"/>
        </w:rPr>
        <w:t xml:space="preserve">Advice on the issue was sought from several members of the CWG (via an online meeting and via phone discussions). Members comprised employer and RTO representatives. These stakeholders were </w:t>
      </w:r>
      <w:r w:rsidRPr="008512AB">
        <w:rPr>
          <w:rFonts w:asciiTheme="minorHAnsi" w:hAnsiTheme="minorHAnsi" w:cstheme="minorHAnsi"/>
          <w:lang w:val="en-US"/>
        </w:rPr>
        <w:t>adamant that 100 sq</w:t>
      </w:r>
      <w:r w:rsidR="00F12C4A">
        <w:rPr>
          <w:rFonts w:asciiTheme="minorHAnsi" w:hAnsiTheme="minorHAnsi" w:cstheme="minorHAnsi"/>
          <w:lang w:val="en-US"/>
        </w:rPr>
        <w:t>m</w:t>
      </w:r>
      <w:r w:rsidRPr="008512AB">
        <w:rPr>
          <w:rFonts w:asciiTheme="minorHAnsi" w:hAnsiTheme="minorHAnsi" w:cstheme="minorHAnsi"/>
          <w:lang w:val="en-US"/>
        </w:rPr>
        <w:t xml:space="preserve"> is the minimum industry standard for competence in placing/finishing/curing concrete</w:t>
      </w:r>
      <w:r>
        <w:rPr>
          <w:rFonts w:asciiTheme="minorHAnsi" w:hAnsiTheme="minorHAnsi" w:cstheme="minorHAnsi"/>
          <w:lang w:val="en-US"/>
        </w:rPr>
        <w:t xml:space="preserve"> and has been for some time (note: the requirement for 100</w:t>
      </w:r>
      <w:r w:rsidR="004401EB">
        <w:rPr>
          <w:rFonts w:asciiTheme="minorHAnsi" w:hAnsiTheme="minorHAnsi" w:cstheme="minorHAnsi"/>
          <w:lang w:val="en-US"/>
        </w:rPr>
        <w:t xml:space="preserve"> </w:t>
      </w:r>
      <w:r>
        <w:rPr>
          <w:rFonts w:asciiTheme="minorHAnsi" w:hAnsiTheme="minorHAnsi" w:cstheme="minorHAnsi"/>
          <w:lang w:val="en-US"/>
        </w:rPr>
        <w:t>sqm has been in these units since the BCG03 General Construction Training Package).</w:t>
      </w:r>
    </w:p>
    <w:p w14:paraId="5DB6042D" w14:textId="77777777" w:rsidR="00E669A7" w:rsidRDefault="00E669A7" w:rsidP="00E669A7">
      <w:pPr>
        <w:keepNext w:val="0"/>
        <w:keepLines w:val="0"/>
        <w:rPr>
          <w:rFonts w:asciiTheme="minorHAnsi" w:hAnsiTheme="minorHAnsi" w:cstheme="minorHAnsi"/>
          <w:lang w:val="en-US"/>
        </w:rPr>
      </w:pPr>
    </w:p>
    <w:p w14:paraId="09AC3068" w14:textId="77777777" w:rsidR="00E71EC1" w:rsidRDefault="00E669A7" w:rsidP="00E669A7">
      <w:pPr>
        <w:keepNext w:val="0"/>
        <w:keepLines w:val="0"/>
        <w:rPr>
          <w:rFonts w:asciiTheme="minorHAnsi" w:hAnsiTheme="minorHAnsi" w:cstheme="minorHAnsi"/>
          <w:lang w:val="en-US"/>
        </w:rPr>
      </w:pPr>
      <w:r>
        <w:rPr>
          <w:rFonts w:asciiTheme="minorHAnsi" w:hAnsiTheme="minorHAnsi" w:cstheme="minorHAnsi"/>
          <w:lang w:val="en-US"/>
        </w:rPr>
        <w:t>Some stakeholders acknowledged that a person can indeed demonstrate basic skills in placing, finishing and curing concrete over 60</w:t>
      </w:r>
      <w:r w:rsidR="004401EB">
        <w:rPr>
          <w:rFonts w:asciiTheme="minorHAnsi" w:hAnsiTheme="minorHAnsi" w:cstheme="minorHAnsi"/>
          <w:lang w:val="en-US"/>
        </w:rPr>
        <w:t xml:space="preserve"> </w:t>
      </w:r>
      <w:r>
        <w:rPr>
          <w:rFonts w:asciiTheme="minorHAnsi" w:hAnsiTheme="minorHAnsi" w:cstheme="minorHAnsi"/>
          <w:lang w:val="en-US"/>
        </w:rPr>
        <w:t xml:space="preserve">sqm, however there is a </w:t>
      </w:r>
      <w:r w:rsidR="004401EB">
        <w:rPr>
          <w:rFonts w:asciiTheme="minorHAnsi" w:hAnsiTheme="minorHAnsi" w:cstheme="minorHAnsi"/>
          <w:lang w:val="en-US"/>
        </w:rPr>
        <w:t>‘</w:t>
      </w:r>
      <w:r>
        <w:rPr>
          <w:rFonts w:asciiTheme="minorHAnsi" w:hAnsiTheme="minorHAnsi" w:cstheme="minorHAnsi"/>
          <w:lang w:val="en-US"/>
        </w:rPr>
        <w:t>big jump</w:t>
      </w:r>
      <w:r w:rsidR="004401EB">
        <w:rPr>
          <w:rFonts w:asciiTheme="minorHAnsi" w:hAnsiTheme="minorHAnsi" w:cstheme="minorHAnsi"/>
          <w:lang w:val="en-US"/>
        </w:rPr>
        <w:t>’</w:t>
      </w:r>
      <w:r>
        <w:rPr>
          <w:rFonts w:asciiTheme="minorHAnsi" w:hAnsiTheme="minorHAnsi" w:cstheme="minorHAnsi"/>
          <w:lang w:val="en-US"/>
        </w:rPr>
        <w:t xml:space="preserve"> in the breadth and </w:t>
      </w:r>
      <w:r>
        <w:rPr>
          <w:rFonts w:asciiTheme="minorHAnsi" w:hAnsiTheme="minorHAnsi" w:cstheme="minorHAnsi"/>
          <w:lang w:val="en-US"/>
        </w:rPr>
        <w:lastRenderedPageBreak/>
        <w:t>depth of skills and knowledge needed for 100</w:t>
      </w:r>
      <w:r w:rsidR="004401EB">
        <w:rPr>
          <w:rFonts w:asciiTheme="minorHAnsi" w:hAnsiTheme="minorHAnsi" w:cstheme="minorHAnsi"/>
          <w:lang w:val="en-US"/>
        </w:rPr>
        <w:t xml:space="preserve"> </w:t>
      </w:r>
      <w:r>
        <w:rPr>
          <w:rFonts w:asciiTheme="minorHAnsi" w:hAnsiTheme="minorHAnsi" w:cstheme="minorHAnsi"/>
          <w:lang w:val="en-US"/>
        </w:rPr>
        <w:t xml:space="preserve">sqm and more. It is essential that a concreter can place and finish concrete </w:t>
      </w:r>
      <w:r w:rsidRPr="008512AB">
        <w:rPr>
          <w:rFonts w:asciiTheme="minorHAnsi" w:hAnsiTheme="minorHAnsi" w:cstheme="minorHAnsi"/>
          <w:lang w:val="en-US"/>
        </w:rPr>
        <w:t>over more than one load (i</w:t>
      </w:r>
      <w:r>
        <w:rPr>
          <w:rFonts w:asciiTheme="minorHAnsi" w:hAnsiTheme="minorHAnsi" w:cstheme="minorHAnsi"/>
          <w:lang w:val="en-US"/>
        </w:rPr>
        <w:t>.e.</w:t>
      </w:r>
      <w:r w:rsidRPr="008512AB">
        <w:rPr>
          <w:rFonts w:asciiTheme="minorHAnsi" w:hAnsiTheme="minorHAnsi" w:cstheme="minorHAnsi"/>
          <w:lang w:val="en-US"/>
        </w:rPr>
        <w:t xml:space="preserve"> 60 cubic metres per load) and to justify </w:t>
      </w:r>
      <w:r>
        <w:rPr>
          <w:rFonts w:asciiTheme="minorHAnsi" w:hAnsiTheme="minorHAnsi" w:cstheme="minorHAnsi"/>
          <w:lang w:val="en-US"/>
        </w:rPr>
        <w:t xml:space="preserve">using </w:t>
      </w:r>
      <w:r w:rsidRPr="008512AB">
        <w:rPr>
          <w:rFonts w:asciiTheme="minorHAnsi" w:hAnsiTheme="minorHAnsi" w:cstheme="minorHAnsi"/>
          <w:lang w:val="en-US"/>
        </w:rPr>
        <w:t>mechanical troweling</w:t>
      </w:r>
      <w:r w:rsidR="00C97137">
        <w:rPr>
          <w:rFonts w:asciiTheme="minorHAnsi" w:hAnsiTheme="minorHAnsi" w:cstheme="minorHAnsi"/>
          <w:lang w:val="en-US"/>
        </w:rPr>
        <w:t>,</w:t>
      </w:r>
      <w:r w:rsidRPr="008512AB">
        <w:rPr>
          <w:rFonts w:asciiTheme="minorHAnsi" w:hAnsiTheme="minorHAnsi" w:cstheme="minorHAnsi"/>
          <w:lang w:val="en-US"/>
        </w:rPr>
        <w:t xml:space="preserve"> </w:t>
      </w:r>
      <w:r>
        <w:rPr>
          <w:rFonts w:asciiTheme="minorHAnsi" w:hAnsiTheme="minorHAnsi" w:cstheme="minorHAnsi"/>
          <w:lang w:val="en-US"/>
        </w:rPr>
        <w:t xml:space="preserve">which is necessary </w:t>
      </w:r>
      <w:r w:rsidRPr="008512AB">
        <w:rPr>
          <w:rFonts w:asciiTheme="minorHAnsi" w:hAnsiTheme="minorHAnsi" w:cstheme="minorHAnsi"/>
          <w:lang w:val="en-US"/>
        </w:rPr>
        <w:t xml:space="preserve">for </w:t>
      </w:r>
      <w:r>
        <w:rPr>
          <w:rFonts w:asciiTheme="minorHAnsi" w:hAnsiTheme="minorHAnsi" w:cstheme="minorHAnsi"/>
          <w:lang w:val="en-US"/>
        </w:rPr>
        <w:t xml:space="preserve">industry </w:t>
      </w:r>
      <w:r w:rsidRPr="008512AB">
        <w:rPr>
          <w:rFonts w:asciiTheme="minorHAnsi" w:hAnsiTheme="minorHAnsi" w:cstheme="minorHAnsi"/>
          <w:lang w:val="en-US"/>
        </w:rPr>
        <w:t>competence</w:t>
      </w:r>
      <w:r>
        <w:rPr>
          <w:rFonts w:asciiTheme="minorHAnsi" w:hAnsiTheme="minorHAnsi" w:cstheme="minorHAnsi"/>
          <w:lang w:val="en-US"/>
        </w:rPr>
        <w:t xml:space="preserve"> and required by the </w:t>
      </w:r>
      <w:r w:rsidR="004401EB">
        <w:rPr>
          <w:rFonts w:asciiTheme="minorHAnsi" w:hAnsiTheme="minorHAnsi" w:cstheme="minorHAnsi"/>
          <w:lang w:val="en-US"/>
        </w:rPr>
        <w:t>‘</w:t>
      </w:r>
      <w:r>
        <w:rPr>
          <w:rFonts w:asciiTheme="minorHAnsi" w:hAnsiTheme="minorHAnsi" w:cstheme="minorHAnsi"/>
          <w:lang w:val="en-US"/>
        </w:rPr>
        <w:t>finish concrete</w:t>
      </w:r>
      <w:r w:rsidR="004401EB">
        <w:rPr>
          <w:rFonts w:asciiTheme="minorHAnsi" w:hAnsiTheme="minorHAnsi" w:cstheme="minorHAnsi"/>
          <w:lang w:val="en-US"/>
        </w:rPr>
        <w:t>’</w:t>
      </w:r>
      <w:r>
        <w:rPr>
          <w:rFonts w:asciiTheme="minorHAnsi" w:hAnsiTheme="minorHAnsi" w:cstheme="minorHAnsi"/>
          <w:lang w:val="en-US"/>
        </w:rPr>
        <w:t xml:space="preserve"> unit</w:t>
      </w:r>
      <w:r w:rsidRPr="008512AB">
        <w:rPr>
          <w:rFonts w:asciiTheme="minorHAnsi" w:hAnsiTheme="minorHAnsi" w:cstheme="minorHAnsi"/>
          <w:lang w:val="en-US"/>
        </w:rPr>
        <w:t xml:space="preserve">. </w:t>
      </w:r>
    </w:p>
    <w:p w14:paraId="2F8CE25F" w14:textId="77777777" w:rsidR="00E71EC1" w:rsidRDefault="00E71EC1" w:rsidP="00E669A7">
      <w:pPr>
        <w:keepNext w:val="0"/>
        <w:keepLines w:val="0"/>
        <w:rPr>
          <w:rFonts w:asciiTheme="minorHAnsi" w:hAnsiTheme="minorHAnsi" w:cstheme="minorHAnsi"/>
          <w:lang w:val="en-US"/>
        </w:rPr>
      </w:pPr>
    </w:p>
    <w:p w14:paraId="2ACB1002" w14:textId="2DC9BE0E" w:rsidR="00E669A7" w:rsidRDefault="00E669A7" w:rsidP="00E669A7">
      <w:pPr>
        <w:keepNext w:val="0"/>
        <w:keepLines w:val="0"/>
        <w:rPr>
          <w:rFonts w:asciiTheme="minorHAnsi" w:hAnsiTheme="minorHAnsi" w:cstheme="minorHAnsi"/>
          <w:lang w:val="en-US"/>
        </w:rPr>
      </w:pPr>
      <w:r>
        <w:rPr>
          <w:rFonts w:asciiTheme="minorHAnsi" w:hAnsiTheme="minorHAnsi" w:cstheme="minorHAnsi"/>
          <w:lang w:val="en-US"/>
        </w:rPr>
        <w:t xml:space="preserve">Learners must be afforded the opportunity to </w:t>
      </w:r>
      <w:r w:rsidRPr="008512AB">
        <w:rPr>
          <w:rFonts w:asciiTheme="minorHAnsi" w:hAnsiTheme="minorHAnsi" w:cstheme="minorHAnsi"/>
          <w:lang w:val="en-US"/>
        </w:rPr>
        <w:t>‘read’ the concrete between loads</w:t>
      </w:r>
      <w:r>
        <w:rPr>
          <w:rFonts w:asciiTheme="minorHAnsi" w:hAnsiTheme="minorHAnsi" w:cstheme="minorHAnsi"/>
          <w:lang w:val="en-US"/>
        </w:rPr>
        <w:t xml:space="preserve">, for example checking </w:t>
      </w:r>
      <w:r w:rsidRPr="008512AB">
        <w:rPr>
          <w:rFonts w:asciiTheme="minorHAnsi" w:hAnsiTheme="minorHAnsi" w:cstheme="minorHAnsi"/>
          <w:lang w:val="en-US"/>
        </w:rPr>
        <w:t>for hot spots, ensur</w:t>
      </w:r>
      <w:r w:rsidR="004401EB">
        <w:rPr>
          <w:rFonts w:asciiTheme="minorHAnsi" w:hAnsiTheme="minorHAnsi" w:cstheme="minorHAnsi"/>
          <w:lang w:val="en-US"/>
        </w:rPr>
        <w:t>ing</w:t>
      </w:r>
      <w:r w:rsidRPr="008512AB">
        <w:rPr>
          <w:rFonts w:asciiTheme="minorHAnsi" w:hAnsiTheme="minorHAnsi" w:cstheme="minorHAnsi"/>
          <w:lang w:val="en-US"/>
        </w:rPr>
        <w:t xml:space="preserve"> it doesn’t ‘go off’</w:t>
      </w:r>
      <w:r>
        <w:rPr>
          <w:rFonts w:asciiTheme="minorHAnsi" w:hAnsiTheme="minorHAnsi" w:cstheme="minorHAnsi"/>
          <w:lang w:val="en-US"/>
        </w:rPr>
        <w:t>, placing sufficient joints</w:t>
      </w:r>
      <w:r w:rsidRPr="008512AB">
        <w:rPr>
          <w:rFonts w:asciiTheme="minorHAnsi" w:hAnsiTheme="minorHAnsi" w:cstheme="minorHAnsi"/>
          <w:lang w:val="en-US"/>
        </w:rPr>
        <w:t xml:space="preserve"> </w:t>
      </w:r>
      <w:r>
        <w:rPr>
          <w:rFonts w:asciiTheme="minorHAnsi" w:hAnsiTheme="minorHAnsi" w:cstheme="minorHAnsi"/>
          <w:lang w:val="en-US"/>
        </w:rPr>
        <w:t>etc. and 60</w:t>
      </w:r>
      <w:r w:rsidR="004401EB">
        <w:rPr>
          <w:rFonts w:asciiTheme="minorHAnsi" w:hAnsiTheme="minorHAnsi" w:cstheme="minorHAnsi"/>
          <w:lang w:val="en-US"/>
        </w:rPr>
        <w:t xml:space="preserve"> </w:t>
      </w:r>
      <w:r>
        <w:rPr>
          <w:rFonts w:asciiTheme="minorHAnsi" w:hAnsiTheme="minorHAnsi" w:cstheme="minorHAnsi"/>
          <w:lang w:val="en-US"/>
        </w:rPr>
        <w:t xml:space="preserve">sqm does not provide these opportunities to the standard required for all concreters across commercial and residential workplaces. </w:t>
      </w:r>
    </w:p>
    <w:p w14:paraId="4B31F883" w14:textId="77777777" w:rsidR="00E669A7" w:rsidRDefault="00E669A7" w:rsidP="00E669A7">
      <w:pPr>
        <w:keepNext w:val="0"/>
        <w:keepLines w:val="0"/>
        <w:rPr>
          <w:rFonts w:asciiTheme="minorHAnsi" w:hAnsiTheme="minorHAnsi" w:cstheme="minorHAnsi"/>
          <w:lang w:val="en-US"/>
        </w:rPr>
      </w:pPr>
    </w:p>
    <w:p w14:paraId="5717A6FC" w14:textId="48BE4E87" w:rsidR="00E669A7" w:rsidRDefault="00E669A7" w:rsidP="00E669A7">
      <w:pPr>
        <w:keepNext w:val="0"/>
        <w:keepLines w:val="0"/>
        <w:rPr>
          <w:rFonts w:asciiTheme="minorHAnsi" w:hAnsiTheme="minorHAnsi" w:cstheme="minorHAnsi"/>
          <w:lang w:val="en-US"/>
        </w:rPr>
      </w:pPr>
      <w:r>
        <w:rPr>
          <w:rFonts w:asciiTheme="minorHAnsi" w:hAnsiTheme="minorHAnsi" w:cstheme="minorHAnsi"/>
          <w:lang w:val="en-US"/>
        </w:rPr>
        <w:t>Five of the employers consulted said that a</w:t>
      </w:r>
      <w:r w:rsidRPr="008512AB">
        <w:rPr>
          <w:rFonts w:asciiTheme="minorHAnsi" w:hAnsiTheme="minorHAnsi" w:cstheme="minorHAnsi"/>
          <w:lang w:val="en-US"/>
        </w:rPr>
        <w:t xml:space="preserve">ny concreter assessed against </w:t>
      </w:r>
      <w:r>
        <w:rPr>
          <w:rFonts w:asciiTheme="minorHAnsi" w:hAnsiTheme="minorHAnsi" w:cstheme="minorHAnsi"/>
          <w:lang w:val="en-US"/>
        </w:rPr>
        <w:t>less than 100</w:t>
      </w:r>
      <w:r w:rsidR="004401EB">
        <w:rPr>
          <w:rFonts w:asciiTheme="minorHAnsi" w:hAnsiTheme="minorHAnsi" w:cstheme="minorHAnsi"/>
          <w:lang w:val="en-US"/>
        </w:rPr>
        <w:t xml:space="preserve"> </w:t>
      </w:r>
      <w:r>
        <w:rPr>
          <w:rFonts w:asciiTheme="minorHAnsi" w:hAnsiTheme="minorHAnsi" w:cstheme="minorHAnsi"/>
          <w:lang w:val="en-US"/>
        </w:rPr>
        <w:t xml:space="preserve">sqm </w:t>
      </w:r>
      <w:r w:rsidRPr="008512AB">
        <w:rPr>
          <w:rFonts w:asciiTheme="minorHAnsi" w:hAnsiTheme="minorHAnsi" w:cstheme="minorHAnsi"/>
          <w:lang w:val="en-US"/>
        </w:rPr>
        <w:t xml:space="preserve">would be considered unemployable by </w:t>
      </w:r>
      <w:r>
        <w:rPr>
          <w:rFonts w:asciiTheme="minorHAnsi" w:hAnsiTheme="minorHAnsi" w:cstheme="minorHAnsi"/>
          <w:lang w:val="en-US"/>
        </w:rPr>
        <w:t>their organisations. A TasTAFE representative consulted on the issue confirmed that a minimum of 100</w:t>
      </w:r>
      <w:r w:rsidR="004401EB">
        <w:rPr>
          <w:rFonts w:asciiTheme="minorHAnsi" w:hAnsiTheme="minorHAnsi" w:cstheme="minorHAnsi"/>
          <w:lang w:val="en-US"/>
        </w:rPr>
        <w:t xml:space="preserve"> </w:t>
      </w:r>
      <w:r>
        <w:rPr>
          <w:rFonts w:asciiTheme="minorHAnsi" w:hAnsiTheme="minorHAnsi" w:cstheme="minorHAnsi"/>
          <w:lang w:val="en-US"/>
        </w:rPr>
        <w:t>sqm is imperative for competence</w:t>
      </w:r>
      <w:r w:rsidR="00C97137">
        <w:rPr>
          <w:rFonts w:asciiTheme="minorHAnsi" w:hAnsiTheme="minorHAnsi" w:cstheme="minorHAnsi"/>
          <w:lang w:val="en-US"/>
        </w:rPr>
        <w:t xml:space="preserve"> that</w:t>
      </w:r>
      <w:r>
        <w:rPr>
          <w:rFonts w:asciiTheme="minorHAnsi" w:hAnsiTheme="minorHAnsi" w:cstheme="minorHAnsi"/>
          <w:lang w:val="en-US"/>
        </w:rPr>
        <w:t xml:space="preserve"> none of their apprentices have any trouble finding sites of 100</w:t>
      </w:r>
      <w:r w:rsidR="004401EB">
        <w:rPr>
          <w:rFonts w:asciiTheme="minorHAnsi" w:hAnsiTheme="minorHAnsi" w:cstheme="minorHAnsi"/>
          <w:lang w:val="en-US"/>
        </w:rPr>
        <w:t xml:space="preserve"> </w:t>
      </w:r>
      <w:r>
        <w:rPr>
          <w:rFonts w:asciiTheme="minorHAnsi" w:hAnsiTheme="minorHAnsi" w:cstheme="minorHAnsi"/>
          <w:lang w:val="en-US"/>
        </w:rPr>
        <w:t>sqm, and that any reduction would negatively impact learners in terms of their long-term employment prospects</w:t>
      </w:r>
      <w:r w:rsidRPr="008512AB">
        <w:rPr>
          <w:rFonts w:asciiTheme="minorHAnsi" w:hAnsiTheme="minorHAnsi" w:cstheme="minorHAnsi"/>
          <w:lang w:val="en-US"/>
        </w:rPr>
        <w:t>.</w:t>
      </w:r>
    </w:p>
    <w:p w14:paraId="416DF2E1" w14:textId="77777777" w:rsidR="00E669A7" w:rsidRDefault="00E669A7" w:rsidP="00E669A7">
      <w:pPr>
        <w:keepNext w:val="0"/>
        <w:keepLines w:val="0"/>
        <w:rPr>
          <w:rFonts w:asciiTheme="minorHAnsi" w:hAnsiTheme="minorHAnsi" w:cstheme="minorHAnsi"/>
          <w:lang w:val="en-US"/>
        </w:rPr>
      </w:pPr>
    </w:p>
    <w:p w14:paraId="5A564470" w14:textId="77777777" w:rsidR="00E71EC1" w:rsidRDefault="00E669A7" w:rsidP="00E669A7">
      <w:pPr>
        <w:keepNext w:val="0"/>
        <w:keepLines w:val="0"/>
        <w:rPr>
          <w:rFonts w:asciiTheme="minorHAnsi" w:hAnsiTheme="minorHAnsi" w:cstheme="minorHAnsi"/>
          <w:lang w:val="en-US"/>
        </w:rPr>
      </w:pPr>
      <w:r>
        <w:rPr>
          <w:rFonts w:asciiTheme="minorHAnsi" w:hAnsiTheme="minorHAnsi" w:cstheme="minorHAnsi"/>
          <w:lang w:val="en-US"/>
        </w:rPr>
        <w:t>Discussion also explored the potential for compromise, for example requiring some sites at 100</w:t>
      </w:r>
      <w:r w:rsidR="004401EB">
        <w:rPr>
          <w:rFonts w:asciiTheme="minorHAnsi" w:hAnsiTheme="minorHAnsi" w:cstheme="minorHAnsi"/>
          <w:lang w:val="en-US"/>
        </w:rPr>
        <w:t xml:space="preserve"> </w:t>
      </w:r>
      <w:r>
        <w:rPr>
          <w:rFonts w:asciiTheme="minorHAnsi" w:hAnsiTheme="minorHAnsi" w:cstheme="minorHAnsi"/>
          <w:lang w:val="en-US"/>
        </w:rPr>
        <w:t>sqm and the remaining sites at 60</w:t>
      </w:r>
      <w:r w:rsidR="004401EB">
        <w:rPr>
          <w:rFonts w:asciiTheme="minorHAnsi" w:hAnsiTheme="minorHAnsi" w:cstheme="minorHAnsi"/>
          <w:lang w:val="en-US"/>
        </w:rPr>
        <w:t xml:space="preserve"> </w:t>
      </w:r>
      <w:r>
        <w:rPr>
          <w:rFonts w:asciiTheme="minorHAnsi" w:hAnsiTheme="minorHAnsi" w:cstheme="minorHAnsi"/>
          <w:lang w:val="en-US"/>
        </w:rPr>
        <w:t>sqm, however members maintained that 100</w:t>
      </w:r>
      <w:r w:rsidR="004401EB">
        <w:rPr>
          <w:rFonts w:asciiTheme="minorHAnsi" w:hAnsiTheme="minorHAnsi" w:cstheme="minorHAnsi"/>
          <w:lang w:val="en-US"/>
        </w:rPr>
        <w:t xml:space="preserve"> </w:t>
      </w:r>
      <w:r>
        <w:rPr>
          <w:rFonts w:asciiTheme="minorHAnsi" w:hAnsiTheme="minorHAnsi" w:cstheme="minorHAnsi"/>
          <w:lang w:val="en-US"/>
        </w:rPr>
        <w:t xml:space="preserve">sqm at five sites is the absolute minimum benchmark for competence. </w:t>
      </w:r>
    </w:p>
    <w:p w14:paraId="358CC2F5" w14:textId="77777777" w:rsidR="00E71EC1" w:rsidRDefault="00E71EC1" w:rsidP="00E669A7">
      <w:pPr>
        <w:keepNext w:val="0"/>
        <w:keepLines w:val="0"/>
        <w:rPr>
          <w:rFonts w:asciiTheme="minorHAnsi" w:hAnsiTheme="minorHAnsi" w:cstheme="minorHAnsi"/>
          <w:lang w:val="en-US"/>
        </w:rPr>
      </w:pPr>
    </w:p>
    <w:p w14:paraId="320B79B5" w14:textId="3A8C5B06" w:rsidR="00E669A7" w:rsidRDefault="00E669A7" w:rsidP="00E669A7">
      <w:pPr>
        <w:keepNext w:val="0"/>
        <w:keepLines w:val="0"/>
        <w:rPr>
          <w:rFonts w:asciiTheme="minorHAnsi" w:hAnsiTheme="minorHAnsi" w:cstheme="minorHAnsi"/>
          <w:lang w:val="en-US"/>
        </w:rPr>
      </w:pPr>
      <w:r>
        <w:rPr>
          <w:rFonts w:asciiTheme="minorHAnsi" w:hAnsiTheme="minorHAnsi" w:cstheme="minorHAnsi"/>
          <w:lang w:val="en-US"/>
        </w:rPr>
        <w:t xml:space="preserve">CWG members said </w:t>
      </w:r>
      <w:r w:rsidRPr="008512AB">
        <w:rPr>
          <w:rFonts w:asciiTheme="minorHAnsi" w:hAnsiTheme="minorHAnsi" w:cstheme="minorHAnsi"/>
          <w:lang w:val="en-US"/>
        </w:rPr>
        <w:t xml:space="preserve">that </w:t>
      </w:r>
      <w:r>
        <w:rPr>
          <w:rFonts w:asciiTheme="minorHAnsi" w:hAnsiTheme="minorHAnsi" w:cstheme="minorHAnsi"/>
          <w:lang w:val="en-US"/>
        </w:rPr>
        <w:t xml:space="preserve">any reduction in these requirements </w:t>
      </w:r>
      <w:r w:rsidRPr="008512AB">
        <w:rPr>
          <w:rFonts w:asciiTheme="minorHAnsi" w:hAnsiTheme="minorHAnsi" w:cstheme="minorHAnsi"/>
          <w:lang w:val="en-US"/>
        </w:rPr>
        <w:t xml:space="preserve">would be to the detriment of industry and counter to the objective of strengthening the qualification to reflect </w:t>
      </w:r>
      <w:r>
        <w:rPr>
          <w:rFonts w:asciiTheme="minorHAnsi" w:hAnsiTheme="minorHAnsi" w:cstheme="minorHAnsi"/>
          <w:lang w:val="en-US"/>
        </w:rPr>
        <w:t xml:space="preserve">the </w:t>
      </w:r>
      <w:r w:rsidRPr="008512AB">
        <w:rPr>
          <w:rFonts w:asciiTheme="minorHAnsi" w:hAnsiTheme="minorHAnsi" w:cstheme="minorHAnsi"/>
          <w:lang w:val="en-US"/>
        </w:rPr>
        <w:t xml:space="preserve">current job </w:t>
      </w:r>
      <w:r>
        <w:rPr>
          <w:rFonts w:asciiTheme="minorHAnsi" w:hAnsiTheme="minorHAnsi" w:cstheme="minorHAnsi"/>
          <w:lang w:val="en-US"/>
        </w:rPr>
        <w:t xml:space="preserve">and </w:t>
      </w:r>
      <w:r w:rsidR="004401EB">
        <w:rPr>
          <w:rFonts w:asciiTheme="minorHAnsi" w:hAnsiTheme="minorHAnsi" w:cstheme="minorHAnsi"/>
          <w:lang w:val="en-US"/>
        </w:rPr>
        <w:t>ensuring</w:t>
      </w:r>
      <w:r>
        <w:rPr>
          <w:rFonts w:asciiTheme="minorHAnsi" w:hAnsiTheme="minorHAnsi" w:cstheme="minorHAnsi"/>
          <w:lang w:val="en-US"/>
        </w:rPr>
        <w:t xml:space="preserve"> its relevance to </w:t>
      </w:r>
      <w:r w:rsidRPr="008512AB">
        <w:rPr>
          <w:rFonts w:asciiTheme="minorHAnsi" w:hAnsiTheme="minorHAnsi" w:cstheme="minorHAnsi"/>
          <w:lang w:val="en-US"/>
        </w:rPr>
        <w:t>all concreters</w:t>
      </w:r>
      <w:r>
        <w:rPr>
          <w:rFonts w:asciiTheme="minorHAnsi" w:hAnsiTheme="minorHAnsi" w:cstheme="minorHAnsi"/>
          <w:lang w:val="en-US"/>
        </w:rPr>
        <w:t xml:space="preserve"> and workplaces (not just those </w:t>
      </w:r>
      <w:proofErr w:type="spellStart"/>
      <w:r>
        <w:rPr>
          <w:rFonts w:asciiTheme="minorHAnsi" w:hAnsiTheme="minorHAnsi" w:cstheme="minorHAnsi"/>
          <w:lang w:val="en-US"/>
        </w:rPr>
        <w:t>specialising</w:t>
      </w:r>
      <w:proofErr w:type="spellEnd"/>
      <w:r>
        <w:rPr>
          <w:rFonts w:asciiTheme="minorHAnsi" w:hAnsiTheme="minorHAnsi" w:cstheme="minorHAnsi"/>
          <w:lang w:val="en-US"/>
        </w:rPr>
        <w:t xml:space="preserve"> in smaller jobs)</w:t>
      </w:r>
      <w:r w:rsidRPr="008512AB">
        <w:rPr>
          <w:rFonts w:asciiTheme="minorHAnsi" w:hAnsiTheme="minorHAnsi" w:cstheme="minorHAnsi"/>
          <w:lang w:val="en-US"/>
        </w:rPr>
        <w:t>.</w:t>
      </w:r>
    </w:p>
    <w:p w14:paraId="6DA080CF" w14:textId="77777777" w:rsidR="00E669A7" w:rsidRPr="002A13B3" w:rsidRDefault="00E669A7" w:rsidP="00211D3C">
      <w:pPr>
        <w:pStyle w:val="Heading3"/>
        <w:spacing w:before="240" w:after="120"/>
        <w:rPr>
          <w:lang w:val="en-US"/>
        </w:rPr>
      </w:pPr>
      <w:r w:rsidRPr="002A13B3">
        <w:rPr>
          <w:lang w:val="en-US"/>
        </w:rPr>
        <w:t>Precast work</w:t>
      </w:r>
    </w:p>
    <w:p w14:paraId="417A706C" w14:textId="55C98874" w:rsidR="00E669A7" w:rsidRDefault="00E669A7" w:rsidP="00E669A7">
      <w:pPr>
        <w:keepNext w:val="0"/>
        <w:keepLines w:val="0"/>
        <w:rPr>
          <w:rFonts w:asciiTheme="minorHAnsi" w:hAnsiTheme="minorHAnsi" w:cstheme="minorHAnsi"/>
          <w:lang w:val="en-US"/>
        </w:rPr>
      </w:pPr>
      <w:r>
        <w:rPr>
          <w:rFonts w:asciiTheme="minorHAnsi" w:hAnsiTheme="minorHAnsi" w:cstheme="minorHAnsi"/>
          <w:lang w:val="en-US"/>
        </w:rPr>
        <w:t xml:space="preserve">The </w:t>
      </w:r>
      <w:r w:rsidR="004401EB" w:rsidRPr="004401EB">
        <w:rPr>
          <w:rFonts w:asciiTheme="minorHAnsi" w:hAnsiTheme="minorHAnsi" w:cstheme="minorHAnsi"/>
          <w:i/>
          <w:iCs/>
          <w:lang w:val="en-US"/>
        </w:rPr>
        <w:t>CPC30318 Certificate III in Concreting</w:t>
      </w:r>
      <w:r w:rsidR="004401EB" w:rsidRPr="004401EB">
        <w:rPr>
          <w:rFonts w:asciiTheme="minorHAnsi" w:hAnsiTheme="minorHAnsi" w:cstheme="minorHAnsi"/>
          <w:lang w:val="en-US"/>
        </w:rPr>
        <w:t xml:space="preserve"> </w:t>
      </w:r>
      <w:r>
        <w:rPr>
          <w:rFonts w:asciiTheme="minorHAnsi" w:hAnsiTheme="minorHAnsi" w:cstheme="minorHAnsi"/>
          <w:lang w:val="en-US"/>
        </w:rPr>
        <w:t xml:space="preserve">and </w:t>
      </w:r>
      <w:r w:rsidR="004401EB">
        <w:rPr>
          <w:rFonts w:asciiTheme="minorHAnsi" w:hAnsiTheme="minorHAnsi" w:cstheme="minorHAnsi"/>
          <w:lang w:val="en-US"/>
        </w:rPr>
        <w:t xml:space="preserve">concreting </w:t>
      </w:r>
      <w:r>
        <w:rPr>
          <w:rFonts w:asciiTheme="minorHAnsi" w:hAnsiTheme="minorHAnsi" w:cstheme="minorHAnsi"/>
          <w:lang w:val="en-US"/>
        </w:rPr>
        <w:t xml:space="preserve">units of competency do not adequately cater for workers in the precast environment. The </w:t>
      </w:r>
      <w:r w:rsidRPr="004401EB">
        <w:rPr>
          <w:rFonts w:asciiTheme="minorHAnsi" w:hAnsiTheme="minorHAnsi" w:cstheme="minorHAnsi"/>
          <w:i/>
          <w:iCs/>
          <w:lang w:val="en-US"/>
        </w:rPr>
        <w:t>MSM30318 Certificate III in Manufactured Mineral Products</w:t>
      </w:r>
      <w:r>
        <w:rPr>
          <w:rFonts w:asciiTheme="minorHAnsi" w:hAnsiTheme="minorHAnsi" w:cstheme="minorHAnsi"/>
          <w:lang w:val="en-US"/>
        </w:rPr>
        <w:t xml:space="preserve"> provides some coverage for this worker cohort, but the concreting qualification is generally seen as a preferred training pathway.</w:t>
      </w:r>
    </w:p>
    <w:p w14:paraId="1137B661" w14:textId="77777777" w:rsidR="00E669A7" w:rsidRDefault="00E669A7" w:rsidP="00E669A7">
      <w:pPr>
        <w:keepNext w:val="0"/>
        <w:keepLines w:val="0"/>
        <w:rPr>
          <w:rFonts w:asciiTheme="minorHAnsi" w:hAnsiTheme="minorHAnsi" w:cstheme="minorHAnsi"/>
          <w:lang w:val="en-US"/>
        </w:rPr>
      </w:pPr>
    </w:p>
    <w:p w14:paraId="215C643B" w14:textId="2F84B5AA" w:rsidR="00E669A7" w:rsidRDefault="00E669A7" w:rsidP="00E669A7">
      <w:pPr>
        <w:keepNext w:val="0"/>
        <w:keepLines w:val="0"/>
        <w:rPr>
          <w:rFonts w:asciiTheme="minorHAnsi" w:hAnsiTheme="minorHAnsi" w:cstheme="minorHAnsi"/>
          <w:lang w:val="en-US"/>
        </w:rPr>
      </w:pPr>
      <w:r>
        <w:rPr>
          <w:rFonts w:asciiTheme="minorHAnsi" w:hAnsiTheme="minorHAnsi" w:cstheme="minorHAnsi"/>
          <w:lang w:val="en-US"/>
        </w:rPr>
        <w:t xml:space="preserve">While there is little available research, employers are of the view that the precast concrete industry in Australia is growing rapidly. Consultation with the National Precast Association of Australia confirmed this view noting that construction methods for precast concrete elements differ from conventional methods, </w:t>
      </w:r>
      <w:r w:rsidR="008E10A3">
        <w:rPr>
          <w:rFonts w:asciiTheme="minorHAnsi" w:hAnsiTheme="minorHAnsi" w:cstheme="minorHAnsi"/>
          <w:lang w:val="en-US"/>
        </w:rPr>
        <w:t xml:space="preserve">for example </w:t>
      </w:r>
      <w:r>
        <w:rPr>
          <w:rFonts w:asciiTheme="minorHAnsi" w:hAnsiTheme="minorHAnsi" w:cstheme="minorHAnsi"/>
          <w:lang w:val="en-US"/>
        </w:rPr>
        <w:t>for grouting precast elements.</w:t>
      </w:r>
    </w:p>
    <w:p w14:paraId="707DFFBA" w14:textId="77777777" w:rsidR="00E669A7" w:rsidRDefault="00E669A7" w:rsidP="00E669A7">
      <w:pPr>
        <w:keepNext w:val="0"/>
        <w:keepLines w:val="0"/>
        <w:rPr>
          <w:rFonts w:asciiTheme="minorHAnsi" w:hAnsiTheme="minorHAnsi" w:cstheme="minorHAnsi"/>
          <w:lang w:val="en-US"/>
        </w:rPr>
      </w:pPr>
    </w:p>
    <w:p w14:paraId="2E53EC87" w14:textId="77777777" w:rsidR="00E71EC1" w:rsidRDefault="00F12C4A" w:rsidP="00E669A7">
      <w:pPr>
        <w:keepNext w:val="0"/>
        <w:keepLines w:val="0"/>
        <w:rPr>
          <w:rFonts w:asciiTheme="minorHAnsi" w:hAnsiTheme="minorHAnsi" w:cstheme="minorHAnsi"/>
          <w:lang w:val="en-US"/>
        </w:rPr>
      </w:pPr>
      <w:proofErr w:type="spellStart"/>
      <w:r w:rsidRPr="00C377A0">
        <w:rPr>
          <w:rFonts w:asciiTheme="minorHAnsi" w:hAnsiTheme="minorHAnsi" w:cstheme="minorHAnsi"/>
          <w:lang w:val="en-US"/>
        </w:rPr>
        <w:t>GoTAFE</w:t>
      </w:r>
      <w:proofErr w:type="spellEnd"/>
      <w:r w:rsidRPr="00C377A0">
        <w:rPr>
          <w:rFonts w:asciiTheme="minorHAnsi" w:hAnsiTheme="minorHAnsi" w:cstheme="minorHAnsi"/>
          <w:lang w:val="en-US"/>
        </w:rPr>
        <w:t xml:space="preserve"> </w:t>
      </w:r>
      <w:r>
        <w:rPr>
          <w:rFonts w:asciiTheme="minorHAnsi" w:hAnsiTheme="minorHAnsi" w:cstheme="minorHAnsi"/>
          <w:lang w:val="en-US"/>
        </w:rPr>
        <w:t xml:space="preserve">in Wangaratta, Victoria </w:t>
      </w:r>
      <w:r w:rsidRPr="00C377A0">
        <w:rPr>
          <w:rFonts w:asciiTheme="minorHAnsi" w:hAnsiTheme="minorHAnsi" w:cstheme="minorHAnsi"/>
          <w:lang w:val="en-US"/>
        </w:rPr>
        <w:t xml:space="preserve">is </w:t>
      </w:r>
      <w:r>
        <w:rPr>
          <w:rFonts w:asciiTheme="minorHAnsi" w:hAnsiTheme="minorHAnsi" w:cstheme="minorHAnsi"/>
          <w:lang w:val="en-US"/>
        </w:rPr>
        <w:t xml:space="preserve">currently </w:t>
      </w:r>
      <w:r w:rsidRPr="00C377A0">
        <w:rPr>
          <w:rFonts w:asciiTheme="minorHAnsi" w:hAnsiTheme="minorHAnsi" w:cstheme="minorHAnsi"/>
          <w:lang w:val="en-US"/>
        </w:rPr>
        <w:t xml:space="preserve">delivering the </w:t>
      </w:r>
      <w:r>
        <w:rPr>
          <w:rFonts w:asciiTheme="minorHAnsi" w:hAnsiTheme="minorHAnsi" w:cstheme="minorHAnsi"/>
          <w:lang w:val="en-US"/>
        </w:rPr>
        <w:t xml:space="preserve">concreting </w:t>
      </w:r>
      <w:r w:rsidRPr="00C377A0">
        <w:rPr>
          <w:rFonts w:asciiTheme="minorHAnsi" w:hAnsiTheme="minorHAnsi" w:cstheme="minorHAnsi"/>
          <w:lang w:val="en-US"/>
        </w:rPr>
        <w:t xml:space="preserve">qualification to a </w:t>
      </w:r>
      <w:r>
        <w:rPr>
          <w:rFonts w:asciiTheme="minorHAnsi" w:hAnsiTheme="minorHAnsi" w:cstheme="minorHAnsi"/>
          <w:lang w:val="en-US"/>
        </w:rPr>
        <w:t xml:space="preserve">progressive rollout of over 100 students this year </w:t>
      </w:r>
      <w:r w:rsidRPr="00C377A0">
        <w:rPr>
          <w:rFonts w:asciiTheme="minorHAnsi" w:hAnsiTheme="minorHAnsi" w:cstheme="minorHAnsi"/>
          <w:lang w:val="en-US"/>
        </w:rPr>
        <w:t xml:space="preserve">as part of a </w:t>
      </w:r>
      <w:r>
        <w:rPr>
          <w:rFonts w:asciiTheme="minorHAnsi" w:hAnsiTheme="minorHAnsi" w:cstheme="minorHAnsi"/>
          <w:lang w:val="en-US"/>
        </w:rPr>
        <w:t xml:space="preserve">major </w:t>
      </w:r>
      <w:r w:rsidRPr="00C377A0">
        <w:rPr>
          <w:rFonts w:asciiTheme="minorHAnsi" w:hAnsiTheme="minorHAnsi" w:cstheme="minorHAnsi"/>
          <w:lang w:val="en-US"/>
        </w:rPr>
        <w:t xml:space="preserve">new </w:t>
      </w:r>
      <w:r>
        <w:rPr>
          <w:rFonts w:asciiTheme="minorHAnsi" w:hAnsiTheme="minorHAnsi" w:cstheme="minorHAnsi"/>
          <w:lang w:val="en-US"/>
        </w:rPr>
        <w:t xml:space="preserve">precast construction </w:t>
      </w:r>
      <w:r w:rsidRPr="00C377A0">
        <w:rPr>
          <w:rFonts w:asciiTheme="minorHAnsi" w:hAnsiTheme="minorHAnsi" w:cstheme="minorHAnsi"/>
          <w:lang w:val="en-US"/>
        </w:rPr>
        <w:t xml:space="preserve">project in </w:t>
      </w:r>
      <w:proofErr w:type="spellStart"/>
      <w:r w:rsidRPr="00C377A0">
        <w:rPr>
          <w:rFonts w:asciiTheme="minorHAnsi" w:hAnsiTheme="minorHAnsi" w:cstheme="minorHAnsi"/>
          <w:lang w:val="en-US"/>
        </w:rPr>
        <w:t>Benalla</w:t>
      </w:r>
      <w:proofErr w:type="spellEnd"/>
      <w:r w:rsidRPr="00C377A0">
        <w:rPr>
          <w:rFonts w:asciiTheme="minorHAnsi" w:hAnsiTheme="minorHAnsi" w:cstheme="minorHAnsi"/>
          <w:lang w:val="en-US"/>
        </w:rPr>
        <w:t xml:space="preserve">. </w:t>
      </w:r>
      <w:r>
        <w:rPr>
          <w:rFonts w:asciiTheme="minorHAnsi" w:hAnsiTheme="minorHAnsi" w:cstheme="minorHAnsi"/>
          <w:lang w:val="en-US"/>
        </w:rPr>
        <w:t xml:space="preserve">Core units for place, finish and cure concrete contain performance evidence requirements involving five different sites of a minimum 100 sqm each. </w:t>
      </w:r>
    </w:p>
    <w:p w14:paraId="46C4515D" w14:textId="77777777" w:rsidR="00E71EC1" w:rsidRDefault="00E71EC1" w:rsidP="00E669A7">
      <w:pPr>
        <w:keepNext w:val="0"/>
        <w:keepLines w:val="0"/>
        <w:rPr>
          <w:rFonts w:asciiTheme="minorHAnsi" w:hAnsiTheme="minorHAnsi" w:cstheme="minorHAnsi"/>
          <w:lang w:val="en-US"/>
        </w:rPr>
      </w:pPr>
    </w:p>
    <w:p w14:paraId="02C55DA8" w14:textId="77777777" w:rsidR="00E70D46" w:rsidRDefault="00F12C4A" w:rsidP="00E669A7">
      <w:pPr>
        <w:keepNext w:val="0"/>
        <w:keepLines w:val="0"/>
        <w:rPr>
          <w:rFonts w:asciiTheme="minorHAnsi" w:hAnsiTheme="minorHAnsi" w:cstheme="minorHAnsi"/>
          <w:lang w:val="en-US"/>
        </w:rPr>
      </w:pPr>
      <w:r>
        <w:rPr>
          <w:rFonts w:asciiTheme="minorHAnsi" w:hAnsiTheme="minorHAnsi" w:cstheme="minorHAnsi"/>
          <w:lang w:val="en-US"/>
        </w:rPr>
        <w:t xml:space="preserve">Allowing for reasonable adjustments in training and assessment methods, this is difficult to assess in precast terms. The performance evidence was modified in the assessment requirements for these three key units to allow demonstration in either a non-precast work environment (five sites at 100 sqm) </w:t>
      </w:r>
      <w:r w:rsidRPr="00390ACE">
        <w:rPr>
          <w:rFonts w:asciiTheme="minorHAnsi" w:hAnsiTheme="minorHAnsi" w:cstheme="minorHAnsi"/>
          <w:b/>
          <w:bCs/>
          <w:lang w:val="en-US"/>
        </w:rPr>
        <w:t>or</w:t>
      </w:r>
      <w:r>
        <w:rPr>
          <w:rFonts w:asciiTheme="minorHAnsi" w:hAnsiTheme="minorHAnsi" w:cstheme="minorHAnsi"/>
          <w:lang w:val="en-US"/>
        </w:rPr>
        <w:t xml:space="preserve"> a precast work environment (on five different occasions, a minimum of three panels involving more than one truck load of concrete).  </w:t>
      </w:r>
    </w:p>
    <w:p w14:paraId="5E1202C5" w14:textId="77777777" w:rsidR="00E70D46" w:rsidRDefault="00E70D46" w:rsidP="00E669A7">
      <w:pPr>
        <w:keepNext w:val="0"/>
        <w:keepLines w:val="0"/>
        <w:rPr>
          <w:rFonts w:asciiTheme="minorHAnsi" w:hAnsiTheme="minorHAnsi" w:cstheme="minorHAnsi"/>
          <w:lang w:val="en-US"/>
        </w:rPr>
      </w:pPr>
    </w:p>
    <w:p w14:paraId="55EDC1B0" w14:textId="68A6B245" w:rsidR="000B3FEA" w:rsidRDefault="00F12C4A" w:rsidP="00E669A7">
      <w:pPr>
        <w:keepNext w:val="0"/>
        <w:keepLines w:val="0"/>
        <w:rPr>
          <w:rFonts w:asciiTheme="minorHAnsi" w:hAnsiTheme="minorHAnsi" w:cstheme="minorHAnsi"/>
          <w:lang w:val="en-US"/>
        </w:rPr>
      </w:pPr>
      <w:r>
        <w:rPr>
          <w:rFonts w:asciiTheme="minorHAnsi" w:hAnsiTheme="minorHAnsi" w:cstheme="minorHAnsi"/>
          <w:lang w:val="en-US"/>
        </w:rPr>
        <w:t>While these revisions will be of some assistance, the absence of suitable formal training for precast work and consequently workers, remains</w:t>
      </w:r>
      <w:r w:rsidR="001E1148">
        <w:rPr>
          <w:rFonts w:asciiTheme="minorHAnsi" w:hAnsiTheme="minorHAnsi" w:cstheme="minorHAnsi"/>
          <w:lang w:val="en-US"/>
        </w:rPr>
        <w:t>.</w:t>
      </w:r>
    </w:p>
    <w:p w14:paraId="018848B7" w14:textId="073E4598" w:rsidR="006440ED" w:rsidRDefault="006440ED">
      <w:pPr>
        <w:keepNext w:val="0"/>
        <w:keepLines w:val="0"/>
        <w:rPr>
          <w:rFonts w:asciiTheme="minorHAnsi" w:hAnsiTheme="minorHAnsi" w:cstheme="minorHAnsi"/>
          <w:lang w:val="en-US"/>
        </w:rPr>
      </w:pPr>
      <w:r>
        <w:rPr>
          <w:rFonts w:asciiTheme="minorHAnsi" w:hAnsiTheme="minorHAnsi" w:cstheme="minorHAnsi"/>
          <w:lang w:val="en-US"/>
        </w:rPr>
        <w:br w:type="page"/>
      </w:r>
    </w:p>
    <w:p w14:paraId="7B00871F" w14:textId="77777777" w:rsidR="00E71EC1" w:rsidRDefault="00E71EC1" w:rsidP="00E669A7">
      <w:pPr>
        <w:keepNext w:val="0"/>
        <w:keepLines w:val="0"/>
        <w:rPr>
          <w:rFonts w:asciiTheme="minorHAnsi" w:hAnsiTheme="minorHAnsi" w:cstheme="minorHAnsi"/>
          <w:lang w:val="en-US"/>
        </w:rPr>
      </w:pPr>
    </w:p>
    <w:p w14:paraId="77EB857C" w14:textId="77777777" w:rsidR="001E1148" w:rsidRDefault="001E1148" w:rsidP="001E1148">
      <w:pPr>
        <w:pStyle w:val="Heading2"/>
      </w:pPr>
      <w:r w:rsidRPr="00E669A7">
        <w:t>Summary of key changes</w:t>
      </w:r>
    </w:p>
    <w:p w14:paraId="216CCE93" w14:textId="77777777" w:rsidR="001E1148" w:rsidRPr="00E144DB" w:rsidRDefault="001E1148" w:rsidP="001E1148">
      <w:pPr>
        <w:rPr>
          <w:lang w:val="en-GB"/>
        </w:rPr>
      </w:pPr>
    </w:p>
    <w:tbl>
      <w:tblPr>
        <w:tblStyle w:val="TableGridLight"/>
        <w:tblW w:w="8767" w:type="dxa"/>
        <w:tblLook w:val="04A0" w:firstRow="1" w:lastRow="0" w:firstColumn="1" w:lastColumn="0" w:noHBand="0" w:noVBand="1"/>
      </w:tblPr>
      <w:tblGrid>
        <w:gridCol w:w="1413"/>
        <w:gridCol w:w="7354"/>
      </w:tblGrid>
      <w:tr w:rsidR="001E1148" w:rsidRPr="004320FC" w14:paraId="340324AB" w14:textId="77777777" w:rsidTr="00EF48FE">
        <w:trPr>
          <w:tblHeader/>
        </w:trPr>
        <w:tc>
          <w:tcPr>
            <w:tcW w:w="1413" w:type="dxa"/>
            <w:shd w:val="clear" w:color="auto" w:fill="auto"/>
          </w:tcPr>
          <w:p w14:paraId="663D9FDD" w14:textId="77777777" w:rsidR="001E1148" w:rsidRPr="00CB4CA2" w:rsidRDefault="001E1148" w:rsidP="00EF48FE">
            <w:pPr>
              <w:keepNext w:val="0"/>
              <w:keepLines w:val="0"/>
              <w:rPr>
                <w:rFonts w:asciiTheme="minorHAnsi" w:eastAsiaTheme="minorHAnsi" w:hAnsiTheme="minorHAnsi" w:cstheme="minorHAnsi"/>
                <w:b/>
                <w:szCs w:val="22"/>
              </w:rPr>
            </w:pPr>
            <w:r w:rsidRPr="00CB4CA2">
              <w:rPr>
                <w:rFonts w:asciiTheme="minorHAnsi" w:eastAsiaTheme="minorHAnsi" w:hAnsiTheme="minorHAnsi" w:cstheme="minorHAnsi"/>
                <w:b/>
                <w:szCs w:val="22"/>
              </w:rPr>
              <w:t xml:space="preserve">Key </w:t>
            </w:r>
            <w:r>
              <w:rPr>
                <w:rFonts w:asciiTheme="minorHAnsi" w:eastAsiaTheme="minorHAnsi" w:hAnsiTheme="minorHAnsi" w:cstheme="minorHAnsi"/>
                <w:b/>
                <w:szCs w:val="22"/>
              </w:rPr>
              <w:t>c</w:t>
            </w:r>
            <w:r w:rsidRPr="00CB4CA2">
              <w:rPr>
                <w:rFonts w:asciiTheme="minorHAnsi" w:eastAsiaTheme="minorHAnsi" w:hAnsiTheme="minorHAnsi" w:cstheme="minorHAnsi"/>
                <w:b/>
                <w:szCs w:val="22"/>
              </w:rPr>
              <w:t>hange</w:t>
            </w:r>
            <w:r>
              <w:rPr>
                <w:rFonts w:asciiTheme="minorHAnsi" w:eastAsiaTheme="minorHAnsi" w:hAnsiTheme="minorHAnsi" w:cstheme="minorHAnsi"/>
                <w:b/>
                <w:szCs w:val="22"/>
              </w:rPr>
              <w:t>s</w:t>
            </w:r>
          </w:p>
        </w:tc>
        <w:tc>
          <w:tcPr>
            <w:tcW w:w="7354" w:type="dxa"/>
            <w:shd w:val="clear" w:color="auto" w:fill="auto"/>
          </w:tcPr>
          <w:p w14:paraId="652ABF8B" w14:textId="77777777" w:rsidR="001E1148" w:rsidRPr="00CB4CA2" w:rsidRDefault="001E1148" w:rsidP="00EF48FE">
            <w:pPr>
              <w:keepNext w:val="0"/>
              <w:keepLines w:val="0"/>
              <w:rPr>
                <w:rFonts w:asciiTheme="minorHAnsi" w:eastAsiaTheme="minorHAnsi" w:hAnsiTheme="minorHAnsi" w:cstheme="minorHAnsi"/>
                <w:b/>
                <w:szCs w:val="22"/>
              </w:rPr>
            </w:pPr>
            <w:r w:rsidRPr="00CB4CA2">
              <w:rPr>
                <w:rFonts w:asciiTheme="minorHAnsi" w:eastAsiaTheme="minorHAnsi" w:hAnsiTheme="minorHAnsi" w:cstheme="minorHAnsi"/>
                <w:b/>
                <w:szCs w:val="22"/>
              </w:rPr>
              <w:t xml:space="preserve">Description </w:t>
            </w:r>
          </w:p>
        </w:tc>
      </w:tr>
      <w:tr w:rsidR="001E1148" w:rsidRPr="00B402B5" w14:paraId="649296AB" w14:textId="77777777" w:rsidTr="00EF48FE">
        <w:trPr>
          <w:trHeight w:val="1621"/>
        </w:trPr>
        <w:tc>
          <w:tcPr>
            <w:tcW w:w="1413" w:type="dxa"/>
            <w:vAlign w:val="center"/>
          </w:tcPr>
          <w:p w14:paraId="77A2808B" w14:textId="77777777" w:rsidR="001E1148" w:rsidRPr="00230B3E" w:rsidRDefault="001E1148" w:rsidP="00EF48FE">
            <w:pPr>
              <w:keepNext w:val="0"/>
              <w:keepLines w:val="0"/>
              <w:rPr>
                <w:rFonts w:asciiTheme="minorHAnsi" w:eastAsiaTheme="minorHAnsi" w:hAnsiTheme="minorHAnsi" w:cstheme="minorHAnsi"/>
                <w:b/>
                <w:szCs w:val="22"/>
              </w:rPr>
            </w:pPr>
            <w:r w:rsidRPr="00230B3E">
              <w:rPr>
                <w:rFonts w:asciiTheme="minorHAnsi" w:eastAsiaTheme="minorHAnsi" w:hAnsiTheme="minorHAnsi" w:cstheme="minorHAnsi"/>
                <w:szCs w:val="22"/>
              </w:rPr>
              <w:t>KC 1</w:t>
            </w:r>
          </w:p>
        </w:tc>
        <w:tc>
          <w:tcPr>
            <w:tcW w:w="7354" w:type="dxa"/>
            <w:vAlign w:val="center"/>
          </w:tcPr>
          <w:p w14:paraId="302A5F31" w14:textId="4015A773" w:rsidR="00E71EC1" w:rsidRPr="00230B3E" w:rsidRDefault="001E1148">
            <w:pPr>
              <w:keepNext w:val="0"/>
              <w:keepLines w:val="0"/>
              <w:rPr>
                <w:rFonts w:asciiTheme="minorHAnsi" w:eastAsiaTheme="minorHAnsi" w:hAnsiTheme="minorHAnsi" w:cstheme="minorHAnsi"/>
                <w:iCs/>
                <w:szCs w:val="22"/>
              </w:rPr>
            </w:pPr>
            <w:r w:rsidRPr="00230B3E">
              <w:rPr>
                <w:rFonts w:asciiTheme="minorHAnsi" w:eastAsiaTheme="minorHAnsi" w:hAnsiTheme="minorHAnsi" w:cstheme="minorHAnsi"/>
                <w:i/>
                <w:iCs/>
                <w:szCs w:val="22"/>
              </w:rPr>
              <w:t>CPC30320 Certificate III in Concreting</w:t>
            </w:r>
            <w:r w:rsidRPr="00230B3E">
              <w:rPr>
                <w:rFonts w:asciiTheme="minorHAnsi" w:eastAsiaTheme="minorHAnsi" w:hAnsiTheme="minorHAnsi" w:cstheme="minorHAnsi"/>
                <w:iCs/>
                <w:szCs w:val="22"/>
              </w:rPr>
              <w:t xml:space="preserve"> </w:t>
            </w:r>
            <w:r w:rsidRPr="00230B3E">
              <w:rPr>
                <w:rFonts w:asciiTheme="minorHAnsi" w:eastAsiaTheme="minorHAnsi" w:hAnsiTheme="minorHAnsi" w:cstheme="minorHAnsi"/>
                <w:szCs w:val="22"/>
              </w:rPr>
              <w:t xml:space="preserve">has been updated to meet current industry requirements; it supersedes and is equivalent to the </w:t>
            </w:r>
            <w:r w:rsidRPr="00230B3E">
              <w:rPr>
                <w:rFonts w:asciiTheme="minorHAnsi" w:eastAsiaTheme="minorHAnsi" w:hAnsiTheme="minorHAnsi" w:cstheme="minorHAnsi"/>
                <w:i/>
                <w:iCs/>
                <w:szCs w:val="22"/>
              </w:rPr>
              <w:t>CPC30318 Certificate III in Concreting</w:t>
            </w:r>
            <w:r w:rsidRPr="00230B3E">
              <w:rPr>
                <w:rFonts w:asciiTheme="minorHAnsi" w:eastAsiaTheme="minorHAnsi" w:hAnsiTheme="minorHAnsi" w:cstheme="minorHAnsi"/>
                <w:iCs/>
                <w:szCs w:val="22"/>
              </w:rPr>
              <w:t xml:space="preserve">. Packaging arrangements have been revised to </w:t>
            </w:r>
            <w:r w:rsidRPr="00230B3E">
              <w:rPr>
                <w:rFonts w:asciiTheme="minorHAnsi" w:eastAsiaTheme="minorHAnsi" w:hAnsiTheme="minorHAnsi" w:cstheme="minorHAnsi"/>
                <w:iCs/>
                <w:color w:val="000000" w:themeColor="text1"/>
                <w:szCs w:val="22"/>
              </w:rPr>
              <w:t>increase the total number of required units and strengthen the AQF alignment and technical concreting requirements.</w:t>
            </w:r>
            <w:r w:rsidR="00E71EC1" w:rsidRPr="00230B3E">
              <w:rPr>
                <w:rFonts w:asciiTheme="minorHAnsi" w:eastAsiaTheme="minorHAnsi" w:hAnsiTheme="minorHAnsi" w:cstheme="minorHAnsi"/>
                <w:iCs/>
                <w:color w:val="000000" w:themeColor="text1"/>
                <w:szCs w:val="22"/>
              </w:rPr>
              <w:t xml:space="preserve"> </w:t>
            </w:r>
          </w:p>
        </w:tc>
      </w:tr>
      <w:tr w:rsidR="001E1148" w:rsidRPr="00B402B5" w14:paraId="561991B2" w14:textId="77777777" w:rsidTr="00EF48FE">
        <w:trPr>
          <w:trHeight w:val="1723"/>
        </w:trPr>
        <w:tc>
          <w:tcPr>
            <w:tcW w:w="1413" w:type="dxa"/>
            <w:vAlign w:val="center"/>
          </w:tcPr>
          <w:p w14:paraId="66AAFCFA" w14:textId="77777777" w:rsidR="001E1148" w:rsidRPr="00D76025" w:rsidRDefault="001E1148" w:rsidP="00EF48FE">
            <w:pPr>
              <w:keepNext w:val="0"/>
              <w:keepLines w:val="0"/>
              <w:rPr>
                <w:rFonts w:asciiTheme="minorHAnsi" w:eastAsiaTheme="minorHAnsi" w:hAnsiTheme="minorHAnsi" w:cstheme="minorHAnsi"/>
                <w:szCs w:val="22"/>
              </w:rPr>
            </w:pPr>
            <w:r w:rsidRPr="00D76025">
              <w:rPr>
                <w:rFonts w:asciiTheme="minorHAnsi" w:eastAsiaTheme="minorHAnsi" w:hAnsiTheme="minorHAnsi" w:cstheme="minorHAnsi"/>
                <w:szCs w:val="22"/>
              </w:rPr>
              <w:t>KC 2</w:t>
            </w:r>
          </w:p>
        </w:tc>
        <w:tc>
          <w:tcPr>
            <w:tcW w:w="7354" w:type="dxa"/>
            <w:vAlign w:val="center"/>
          </w:tcPr>
          <w:p w14:paraId="48B80160" w14:textId="77777777" w:rsidR="001E1148" w:rsidRPr="00D76025" w:rsidRDefault="001E1148" w:rsidP="00EF48FE">
            <w:pPr>
              <w:keepNext w:val="0"/>
              <w:keepLines w:val="0"/>
              <w:rPr>
                <w:rFonts w:asciiTheme="minorHAnsi" w:eastAsiaTheme="minorHAnsi" w:hAnsiTheme="minorHAnsi" w:cstheme="minorHAnsi"/>
                <w:szCs w:val="22"/>
              </w:rPr>
            </w:pPr>
            <w:r w:rsidRPr="00D76025">
              <w:rPr>
                <w:rFonts w:asciiTheme="minorHAnsi" w:eastAsiaTheme="minorHAnsi" w:hAnsiTheme="minorHAnsi" w:cstheme="minorHAnsi"/>
                <w:szCs w:val="22"/>
              </w:rPr>
              <w:t xml:space="preserve">Eighteen units </w:t>
            </w:r>
            <w:r>
              <w:rPr>
                <w:rFonts w:asciiTheme="minorHAnsi" w:eastAsiaTheme="minorHAnsi" w:hAnsiTheme="minorHAnsi" w:cstheme="minorHAnsi"/>
                <w:szCs w:val="22"/>
              </w:rPr>
              <w:t xml:space="preserve">of competency </w:t>
            </w:r>
            <w:r w:rsidRPr="00D76025">
              <w:rPr>
                <w:rFonts w:asciiTheme="minorHAnsi" w:eastAsiaTheme="minorHAnsi" w:hAnsiTheme="minorHAnsi" w:cstheme="minorHAnsi"/>
                <w:szCs w:val="22"/>
              </w:rPr>
              <w:t xml:space="preserve">have been updated to reflect current industry practices and comply with current </w:t>
            </w:r>
            <w:r>
              <w:rPr>
                <w:rFonts w:asciiTheme="minorHAnsi" w:eastAsiaTheme="minorHAnsi" w:hAnsiTheme="minorHAnsi" w:cstheme="minorHAnsi"/>
                <w:szCs w:val="22"/>
              </w:rPr>
              <w:t xml:space="preserve">NCC </w:t>
            </w:r>
            <w:r w:rsidRPr="00D76025">
              <w:rPr>
                <w:rFonts w:asciiTheme="minorHAnsi" w:eastAsiaTheme="minorHAnsi" w:hAnsiTheme="minorHAnsi" w:cstheme="minorHAnsi"/>
                <w:szCs w:val="22"/>
              </w:rPr>
              <w:t>requirements. Performance and knowledge evidence have been revised to include the technical detail sought by industry and to support enhanced quality of training and assessment.</w:t>
            </w:r>
          </w:p>
        </w:tc>
      </w:tr>
      <w:tr w:rsidR="001E1148" w:rsidRPr="00B402B5" w14:paraId="0E95BBE7" w14:textId="77777777" w:rsidTr="00EF48FE">
        <w:trPr>
          <w:trHeight w:val="1974"/>
        </w:trPr>
        <w:tc>
          <w:tcPr>
            <w:tcW w:w="1413" w:type="dxa"/>
            <w:vAlign w:val="center"/>
          </w:tcPr>
          <w:p w14:paraId="2DF740FE" w14:textId="77777777" w:rsidR="001E1148" w:rsidRPr="00D76025" w:rsidRDefault="001E1148" w:rsidP="00EF48FE">
            <w:pPr>
              <w:keepNext w:val="0"/>
              <w:keepLines w:val="0"/>
              <w:rPr>
                <w:rFonts w:asciiTheme="minorHAnsi" w:eastAsiaTheme="minorHAnsi" w:hAnsiTheme="minorHAnsi" w:cstheme="minorHAnsi"/>
                <w:szCs w:val="22"/>
              </w:rPr>
            </w:pPr>
            <w:r w:rsidRPr="00D76025">
              <w:rPr>
                <w:rFonts w:asciiTheme="minorHAnsi" w:eastAsiaTheme="minorHAnsi" w:hAnsiTheme="minorHAnsi" w:cstheme="minorHAnsi"/>
                <w:szCs w:val="22"/>
              </w:rPr>
              <w:t>KC 3</w:t>
            </w:r>
          </w:p>
        </w:tc>
        <w:tc>
          <w:tcPr>
            <w:tcW w:w="7354" w:type="dxa"/>
            <w:vAlign w:val="center"/>
          </w:tcPr>
          <w:p w14:paraId="01851643" w14:textId="77777777" w:rsidR="001E1148" w:rsidRPr="00D76025" w:rsidRDefault="001E1148" w:rsidP="00EF48FE">
            <w:pPr>
              <w:keepNext w:val="0"/>
              <w:keepLines w:val="0"/>
              <w:rPr>
                <w:rFonts w:asciiTheme="minorHAnsi" w:eastAsiaTheme="minorHAnsi" w:hAnsiTheme="minorHAnsi" w:cstheme="minorHAnsi"/>
                <w:szCs w:val="22"/>
              </w:rPr>
            </w:pPr>
            <w:r w:rsidRPr="00D76025">
              <w:rPr>
                <w:rFonts w:asciiTheme="minorHAnsi" w:eastAsiaTheme="minorHAnsi" w:hAnsiTheme="minorHAnsi" w:cstheme="minorHAnsi"/>
                <w:szCs w:val="22"/>
              </w:rPr>
              <w:t>Two new units of competency have been developed in line with current industry practices:</w:t>
            </w:r>
          </w:p>
          <w:p w14:paraId="69B3AE7A" w14:textId="77777777" w:rsidR="001E1148" w:rsidRPr="00D76025" w:rsidRDefault="001E1148" w:rsidP="00193A41">
            <w:pPr>
              <w:pStyle w:val="ListParagraph"/>
              <w:keepNext w:val="0"/>
              <w:keepLines w:val="0"/>
              <w:numPr>
                <w:ilvl w:val="0"/>
                <w:numId w:val="10"/>
              </w:numPr>
              <w:ind w:left="461" w:hanging="426"/>
              <w:rPr>
                <w:rFonts w:asciiTheme="minorHAnsi" w:eastAsiaTheme="minorHAnsi" w:hAnsiTheme="minorHAnsi" w:cstheme="minorHAnsi"/>
                <w:b/>
                <w:szCs w:val="22"/>
              </w:rPr>
            </w:pPr>
            <w:r>
              <w:rPr>
                <w:rFonts w:asciiTheme="minorHAnsi" w:eastAsiaTheme="minorHAnsi" w:hAnsiTheme="minorHAnsi" w:cstheme="minorHAnsi"/>
                <w:szCs w:val="22"/>
              </w:rPr>
              <w:t>‘</w:t>
            </w:r>
            <w:r w:rsidRPr="00D76025">
              <w:rPr>
                <w:rFonts w:asciiTheme="minorHAnsi" w:eastAsiaTheme="minorHAnsi" w:hAnsiTheme="minorHAnsi" w:cstheme="minorHAnsi"/>
                <w:szCs w:val="22"/>
              </w:rPr>
              <w:t>cut and core concrete</w:t>
            </w:r>
            <w:r>
              <w:rPr>
                <w:rFonts w:asciiTheme="minorHAnsi" w:eastAsiaTheme="minorHAnsi" w:hAnsiTheme="minorHAnsi" w:cstheme="minorHAnsi"/>
                <w:szCs w:val="22"/>
              </w:rPr>
              <w:t>’</w:t>
            </w:r>
            <w:r w:rsidRPr="00D76025">
              <w:rPr>
                <w:rFonts w:asciiTheme="minorHAnsi" w:eastAsiaTheme="minorHAnsi" w:hAnsiTheme="minorHAnsi" w:cstheme="minorHAnsi"/>
                <w:szCs w:val="22"/>
              </w:rPr>
              <w:t xml:space="preserve"> was split into two discrete outcomes resulting in a </w:t>
            </w:r>
            <w:r>
              <w:rPr>
                <w:rFonts w:asciiTheme="minorHAnsi" w:eastAsiaTheme="minorHAnsi" w:hAnsiTheme="minorHAnsi" w:cstheme="minorHAnsi"/>
                <w:szCs w:val="22"/>
              </w:rPr>
              <w:t>revised</w:t>
            </w:r>
            <w:r w:rsidRPr="00D76025">
              <w:rPr>
                <w:rFonts w:asciiTheme="minorHAnsi" w:eastAsiaTheme="minorHAnsi" w:hAnsiTheme="minorHAnsi" w:cstheme="minorHAnsi"/>
                <w:szCs w:val="22"/>
              </w:rPr>
              <w:t xml:space="preserve"> </w:t>
            </w:r>
            <w:r>
              <w:rPr>
                <w:rFonts w:asciiTheme="minorHAnsi" w:eastAsiaTheme="minorHAnsi" w:hAnsiTheme="minorHAnsi" w:cstheme="minorHAnsi"/>
                <w:szCs w:val="22"/>
              </w:rPr>
              <w:t>‘</w:t>
            </w:r>
            <w:r w:rsidRPr="00D76025">
              <w:rPr>
                <w:rFonts w:asciiTheme="minorHAnsi" w:eastAsiaTheme="minorHAnsi" w:hAnsiTheme="minorHAnsi" w:cstheme="minorHAnsi"/>
                <w:szCs w:val="22"/>
              </w:rPr>
              <w:t>cut concrete</w:t>
            </w:r>
            <w:r>
              <w:rPr>
                <w:rFonts w:asciiTheme="minorHAnsi" w:eastAsiaTheme="minorHAnsi" w:hAnsiTheme="minorHAnsi" w:cstheme="minorHAnsi"/>
                <w:szCs w:val="22"/>
              </w:rPr>
              <w:t>’</w:t>
            </w:r>
            <w:r w:rsidRPr="00D76025">
              <w:rPr>
                <w:rFonts w:asciiTheme="minorHAnsi" w:eastAsiaTheme="minorHAnsi" w:hAnsiTheme="minorHAnsi" w:cstheme="minorHAnsi"/>
                <w:szCs w:val="22"/>
              </w:rPr>
              <w:t xml:space="preserve"> and a new </w:t>
            </w:r>
            <w:r>
              <w:rPr>
                <w:rFonts w:asciiTheme="minorHAnsi" w:eastAsiaTheme="minorHAnsi" w:hAnsiTheme="minorHAnsi" w:cstheme="minorHAnsi"/>
                <w:szCs w:val="22"/>
              </w:rPr>
              <w:t>‘</w:t>
            </w:r>
            <w:r w:rsidRPr="00D76025">
              <w:rPr>
                <w:rFonts w:asciiTheme="minorHAnsi" w:eastAsiaTheme="minorHAnsi" w:hAnsiTheme="minorHAnsi" w:cstheme="minorHAnsi"/>
                <w:szCs w:val="22"/>
              </w:rPr>
              <w:t>core concrete</w:t>
            </w:r>
            <w:r>
              <w:rPr>
                <w:rFonts w:asciiTheme="minorHAnsi" w:eastAsiaTheme="minorHAnsi" w:hAnsiTheme="minorHAnsi" w:cstheme="minorHAnsi"/>
                <w:szCs w:val="22"/>
              </w:rPr>
              <w:t>’ unit</w:t>
            </w:r>
          </w:p>
          <w:p w14:paraId="2D39699F" w14:textId="77777777" w:rsidR="001E1148" w:rsidRPr="00D76025" w:rsidRDefault="001E1148" w:rsidP="00193A41">
            <w:pPr>
              <w:pStyle w:val="ListParagraph"/>
              <w:keepNext w:val="0"/>
              <w:keepLines w:val="0"/>
              <w:numPr>
                <w:ilvl w:val="0"/>
                <w:numId w:val="10"/>
              </w:numPr>
              <w:ind w:left="461" w:hanging="426"/>
              <w:rPr>
                <w:rFonts w:asciiTheme="minorHAnsi" w:eastAsiaTheme="minorHAnsi" w:hAnsiTheme="minorHAnsi" w:cstheme="minorHAnsi"/>
                <w:b/>
                <w:szCs w:val="22"/>
              </w:rPr>
            </w:pPr>
            <w:r>
              <w:rPr>
                <w:rFonts w:asciiTheme="minorHAnsi" w:eastAsiaTheme="minorHAnsi" w:hAnsiTheme="minorHAnsi" w:cstheme="minorHAnsi"/>
                <w:szCs w:val="22"/>
              </w:rPr>
              <w:t>‘</w:t>
            </w:r>
            <w:r w:rsidRPr="00D76025">
              <w:rPr>
                <w:rFonts w:asciiTheme="minorHAnsi" w:eastAsiaTheme="minorHAnsi" w:hAnsiTheme="minorHAnsi" w:cstheme="minorHAnsi"/>
                <w:szCs w:val="22"/>
              </w:rPr>
              <w:t>conduct concrete pump delivery operations</w:t>
            </w:r>
            <w:r>
              <w:rPr>
                <w:rFonts w:asciiTheme="minorHAnsi" w:eastAsiaTheme="minorHAnsi" w:hAnsiTheme="minorHAnsi" w:cstheme="minorHAnsi"/>
                <w:szCs w:val="22"/>
              </w:rPr>
              <w:t>’</w:t>
            </w:r>
            <w:r w:rsidRPr="00D76025">
              <w:rPr>
                <w:rFonts w:asciiTheme="minorHAnsi" w:eastAsiaTheme="minorHAnsi" w:hAnsiTheme="minorHAnsi" w:cstheme="minorHAnsi"/>
                <w:szCs w:val="22"/>
              </w:rPr>
              <w:t xml:space="preserve"> was developed to cover an identified skills gap associated with the line/hose hand role.</w:t>
            </w:r>
          </w:p>
        </w:tc>
      </w:tr>
      <w:tr w:rsidR="001E1148" w:rsidRPr="00B402B5" w14:paraId="08424B9F" w14:textId="77777777" w:rsidTr="00EF48FE">
        <w:trPr>
          <w:trHeight w:val="1974"/>
        </w:trPr>
        <w:tc>
          <w:tcPr>
            <w:tcW w:w="1413" w:type="dxa"/>
            <w:vAlign w:val="center"/>
          </w:tcPr>
          <w:p w14:paraId="215636CE" w14:textId="77777777" w:rsidR="001E1148" w:rsidRPr="00D76025" w:rsidRDefault="001E1148" w:rsidP="00EF48FE">
            <w:pPr>
              <w:keepNext w:val="0"/>
              <w:keepLines w:val="0"/>
              <w:rPr>
                <w:rFonts w:asciiTheme="minorHAnsi" w:eastAsiaTheme="minorHAnsi" w:hAnsiTheme="minorHAnsi" w:cstheme="minorHAnsi"/>
                <w:szCs w:val="22"/>
              </w:rPr>
            </w:pPr>
            <w:r>
              <w:rPr>
                <w:rFonts w:asciiTheme="minorHAnsi" w:eastAsiaTheme="minorHAnsi" w:hAnsiTheme="minorHAnsi" w:cstheme="minorHAnsi"/>
                <w:szCs w:val="22"/>
              </w:rPr>
              <w:t>KC 4</w:t>
            </w:r>
          </w:p>
        </w:tc>
        <w:tc>
          <w:tcPr>
            <w:tcW w:w="7354" w:type="dxa"/>
            <w:vAlign w:val="center"/>
          </w:tcPr>
          <w:p w14:paraId="038144EC" w14:textId="4A892D66" w:rsidR="001E1148" w:rsidRDefault="001E1148" w:rsidP="00EF48FE">
            <w:pPr>
              <w:keepNext w:val="0"/>
              <w:keepLines w:val="0"/>
              <w:rPr>
                <w:rFonts w:asciiTheme="minorHAnsi" w:hAnsiTheme="minorHAnsi" w:cstheme="minorHAnsi"/>
                <w:lang w:val="en-US"/>
              </w:rPr>
            </w:pPr>
            <w:r w:rsidRPr="00740D4C">
              <w:rPr>
                <w:rFonts w:asciiTheme="minorHAnsi" w:hAnsiTheme="minorHAnsi" w:cstheme="minorHAnsi"/>
                <w:lang w:val="en-US"/>
              </w:rPr>
              <w:t xml:space="preserve">All units of competency were updated to provide clarity, remove duplication and </w:t>
            </w:r>
            <w:r>
              <w:rPr>
                <w:rFonts w:asciiTheme="minorHAnsi" w:hAnsiTheme="minorHAnsi" w:cstheme="minorHAnsi"/>
                <w:lang w:val="en-US"/>
              </w:rPr>
              <w:t xml:space="preserve">embed </w:t>
            </w:r>
            <w:r w:rsidRPr="00740D4C">
              <w:rPr>
                <w:rFonts w:asciiTheme="minorHAnsi" w:hAnsiTheme="minorHAnsi" w:cstheme="minorHAnsi"/>
                <w:lang w:val="en-US"/>
              </w:rPr>
              <w:t xml:space="preserve">the </w:t>
            </w:r>
            <w:r>
              <w:rPr>
                <w:rFonts w:asciiTheme="minorHAnsi" w:hAnsiTheme="minorHAnsi" w:cstheme="minorHAnsi"/>
                <w:lang w:val="en-US"/>
              </w:rPr>
              <w:t>technical skills and knowledge expected of concreters in the workplace</w:t>
            </w:r>
            <w:r w:rsidRPr="00740D4C">
              <w:rPr>
                <w:rFonts w:asciiTheme="minorHAnsi" w:hAnsiTheme="minorHAnsi" w:cstheme="minorHAnsi"/>
                <w:lang w:val="en-US"/>
              </w:rPr>
              <w:t xml:space="preserve">. </w:t>
            </w:r>
            <w:r>
              <w:rPr>
                <w:rFonts w:asciiTheme="minorHAnsi" w:hAnsiTheme="minorHAnsi" w:cstheme="minorHAnsi"/>
                <w:lang w:val="en-US"/>
              </w:rPr>
              <w:t>E</w:t>
            </w:r>
            <w:r w:rsidRPr="00740D4C">
              <w:rPr>
                <w:rFonts w:asciiTheme="minorHAnsi" w:hAnsiTheme="minorHAnsi" w:cstheme="minorHAnsi"/>
                <w:lang w:val="en-US"/>
              </w:rPr>
              <w:t xml:space="preserve">lements and performance criteria </w:t>
            </w:r>
            <w:r>
              <w:rPr>
                <w:rFonts w:asciiTheme="minorHAnsi" w:hAnsiTheme="minorHAnsi" w:cstheme="minorHAnsi"/>
                <w:lang w:val="en-US"/>
              </w:rPr>
              <w:t>have been re</w:t>
            </w:r>
            <w:r w:rsidRPr="00740D4C">
              <w:rPr>
                <w:rFonts w:asciiTheme="minorHAnsi" w:hAnsiTheme="minorHAnsi" w:cstheme="minorHAnsi"/>
                <w:lang w:val="en-US"/>
              </w:rPr>
              <w:t>written more clearly</w:t>
            </w:r>
            <w:r>
              <w:rPr>
                <w:rFonts w:asciiTheme="minorHAnsi" w:hAnsiTheme="minorHAnsi" w:cstheme="minorHAnsi"/>
                <w:lang w:val="en-US"/>
              </w:rPr>
              <w:t xml:space="preserve"> and foundation skills requirements made explicit</w:t>
            </w:r>
            <w:r w:rsidRPr="00740D4C">
              <w:rPr>
                <w:rFonts w:asciiTheme="minorHAnsi" w:hAnsiTheme="minorHAnsi" w:cstheme="minorHAnsi"/>
                <w:lang w:val="en-US"/>
              </w:rPr>
              <w:t>.</w:t>
            </w:r>
          </w:p>
          <w:p w14:paraId="0B9F86D6" w14:textId="77777777" w:rsidR="00E71EC1" w:rsidRPr="00740D4C" w:rsidRDefault="00E71EC1" w:rsidP="00EF48FE">
            <w:pPr>
              <w:keepNext w:val="0"/>
              <w:keepLines w:val="0"/>
              <w:rPr>
                <w:rFonts w:asciiTheme="minorHAnsi" w:hAnsiTheme="minorHAnsi" w:cstheme="minorHAnsi"/>
                <w:lang w:val="en-US"/>
              </w:rPr>
            </w:pPr>
          </w:p>
          <w:p w14:paraId="113DBB2C" w14:textId="776A77F7" w:rsidR="001E1148" w:rsidRPr="00D76025" w:rsidRDefault="00E71EC1" w:rsidP="00EF48FE">
            <w:pPr>
              <w:keepNext w:val="0"/>
              <w:keepLines w:val="0"/>
              <w:rPr>
                <w:rFonts w:asciiTheme="minorHAnsi" w:eastAsiaTheme="minorHAnsi" w:hAnsiTheme="minorHAnsi" w:cstheme="minorHAnsi"/>
                <w:szCs w:val="22"/>
              </w:rPr>
            </w:pPr>
            <w:r>
              <w:rPr>
                <w:rFonts w:asciiTheme="minorHAnsi" w:hAnsiTheme="minorHAnsi" w:cstheme="minorHAnsi"/>
                <w:color w:val="000000" w:themeColor="text1"/>
                <w:lang w:val="en-US"/>
              </w:rPr>
              <w:t>In addition, the</w:t>
            </w:r>
            <w:r w:rsidRPr="00E71EC1">
              <w:rPr>
                <w:rFonts w:asciiTheme="minorHAnsi" w:hAnsiTheme="minorHAnsi" w:cstheme="minorHAnsi"/>
                <w:color w:val="000000" w:themeColor="text1"/>
                <w:lang w:val="en-US"/>
              </w:rPr>
              <w:t xml:space="preserve"> concreting units of competency underwent significant review and were revised to better align outcomes with occupational benchmarks set by industry.</w:t>
            </w:r>
          </w:p>
        </w:tc>
      </w:tr>
    </w:tbl>
    <w:p w14:paraId="5B44C2A1" w14:textId="77777777" w:rsidR="001E1148" w:rsidRDefault="001E1148" w:rsidP="00E669A7">
      <w:pPr>
        <w:keepNext w:val="0"/>
        <w:keepLines w:val="0"/>
        <w:rPr>
          <w:rFonts w:asciiTheme="minorHAnsi" w:hAnsiTheme="minorHAnsi" w:cstheme="minorHAnsi"/>
          <w:lang w:val="en-US"/>
        </w:rPr>
      </w:pPr>
    </w:p>
    <w:p w14:paraId="1FF9B748" w14:textId="4C9886A6" w:rsidR="00B5062F" w:rsidRDefault="00B5062F">
      <w:pPr>
        <w:keepNext w:val="0"/>
        <w:keepLines w:val="0"/>
        <w:rPr>
          <w:rFonts w:asciiTheme="minorHAnsi" w:hAnsiTheme="minorHAnsi" w:cstheme="minorHAnsi"/>
          <w:lang w:val="en-US"/>
        </w:rPr>
      </w:pPr>
    </w:p>
    <w:p w14:paraId="3E43D8A1" w14:textId="77777777" w:rsidR="00F12C4A" w:rsidRDefault="00F12C4A" w:rsidP="00E669A7">
      <w:pPr>
        <w:keepNext w:val="0"/>
        <w:keepLines w:val="0"/>
        <w:ind w:right="-574"/>
        <w:rPr>
          <w:rFonts w:asciiTheme="minorHAnsi" w:hAnsiTheme="minorHAnsi" w:cstheme="minorHAnsi"/>
        </w:rPr>
        <w:sectPr w:rsidR="00F12C4A" w:rsidSect="00540F72">
          <w:footerReference w:type="default" r:id="rId18"/>
          <w:pgSz w:w="11900" w:h="16840"/>
          <w:pgMar w:top="1440" w:right="1701" w:bottom="1440" w:left="1701" w:header="709" w:footer="397" w:gutter="0"/>
          <w:cols w:space="708"/>
          <w:docGrid w:linePitch="360"/>
        </w:sectPr>
      </w:pPr>
    </w:p>
    <w:p w14:paraId="5855E443" w14:textId="74D831E8" w:rsidR="00084A3D" w:rsidRPr="00740D4C" w:rsidRDefault="00084A3D" w:rsidP="00193A41">
      <w:pPr>
        <w:pStyle w:val="Heading1"/>
        <w:numPr>
          <w:ilvl w:val="0"/>
          <w:numId w:val="21"/>
        </w:numPr>
      </w:pPr>
      <w:bookmarkStart w:id="8" w:name="_Toc37073420"/>
      <w:r w:rsidRPr="00740D4C">
        <w:lastRenderedPageBreak/>
        <w:t>Evidence of industry support</w:t>
      </w:r>
      <w:bookmarkEnd w:id="8"/>
    </w:p>
    <w:p w14:paraId="6DA2D42B" w14:textId="6132F71D" w:rsidR="00F55257" w:rsidRPr="005C5496" w:rsidRDefault="00F55257" w:rsidP="00505467">
      <w:pPr>
        <w:pStyle w:val="Heading2"/>
      </w:pPr>
      <w:r>
        <w:t>Written evidence of support by IRC responsible for the training package components</w:t>
      </w:r>
    </w:p>
    <w:p w14:paraId="1EA5C219" w14:textId="77777777" w:rsidR="00450320" w:rsidRDefault="001037CC" w:rsidP="00145E46">
      <w:pPr>
        <w:keepNext w:val="0"/>
        <w:keepLines w:val="0"/>
        <w:ind w:right="-574"/>
        <w:rPr>
          <w:rFonts w:asciiTheme="minorHAnsi" w:hAnsiTheme="minorHAnsi" w:cstheme="minorHAnsi"/>
        </w:rPr>
      </w:pPr>
      <w:r>
        <w:rPr>
          <w:rFonts w:asciiTheme="minorHAnsi" w:hAnsiTheme="minorHAnsi" w:cstheme="minorHAnsi"/>
        </w:rPr>
        <w:t xml:space="preserve">This Case for Endorsement presents evidence of broad-based industry support for the proposed training package components as outlined in the </w:t>
      </w:r>
      <w:r w:rsidRPr="00450320">
        <w:rPr>
          <w:rFonts w:asciiTheme="minorHAnsi" w:hAnsiTheme="minorHAnsi" w:cstheme="minorHAnsi"/>
          <w:i/>
          <w:iCs/>
        </w:rPr>
        <w:t>Training Package Development and Endorsement Process Policy</w:t>
      </w:r>
      <w:r>
        <w:rPr>
          <w:rFonts w:asciiTheme="minorHAnsi" w:hAnsiTheme="minorHAnsi" w:cstheme="minorHAnsi"/>
        </w:rPr>
        <w:t>.</w:t>
      </w:r>
    </w:p>
    <w:p w14:paraId="1471A18F" w14:textId="77777777" w:rsidR="00450320" w:rsidRDefault="00450320" w:rsidP="00145E46">
      <w:pPr>
        <w:keepNext w:val="0"/>
        <w:keepLines w:val="0"/>
        <w:ind w:right="-574"/>
        <w:rPr>
          <w:rFonts w:asciiTheme="minorHAnsi" w:hAnsiTheme="minorHAnsi" w:cstheme="minorHAnsi"/>
        </w:rPr>
      </w:pPr>
    </w:p>
    <w:p w14:paraId="15DDA134" w14:textId="77777777" w:rsidR="00450320" w:rsidRDefault="009D5215" w:rsidP="00145E46">
      <w:pPr>
        <w:keepNext w:val="0"/>
        <w:keepLines w:val="0"/>
        <w:ind w:right="-574"/>
      </w:pPr>
      <w:r w:rsidRPr="004B2017">
        <w:t xml:space="preserve">The </w:t>
      </w:r>
      <w:r>
        <w:t xml:space="preserve">Construction, Plumbing and Services IRC </w:t>
      </w:r>
      <w:r w:rsidR="00450320">
        <w:t>supports the submission of the training package components put forward in this Case for Endorsement.</w:t>
      </w:r>
    </w:p>
    <w:p w14:paraId="690F5510" w14:textId="77777777" w:rsidR="00450320" w:rsidRDefault="00450320" w:rsidP="00145E46">
      <w:pPr>
        <w:keepNext w:val="0"/>
        <w:keepLines w:val="0"/>
        <w:ind w:right="-574"/>
      </w:pPr>
    </w:p>
    <w:p w14:paraId="1DF32460" w14:textId="77777777" w:rsidR="00450320" w:rsidRDefault="00450320" w:rsidP="00145E46">
      <w:pPr>
        <w:keepNext w:val="0"/>
        <w:keepLines w:val="0"/>
        <w:ind w:right="-574"/>
      </w:pPr>
      <w:r>
        <w:t>Signed on behalf by the appointed Chair of the Construction, Plumbing and Services IRC.</w:t>
      </w:r>
    </w:p>
    <w:p w14:paraId="5DF22ADC" w14:textId="77777777" w:rsidR="00450320" w:rsidRDefault="00450320" w:rsidP="00145E46">
      <w:pPr>
        <w:keepNext w:val="0"/>
        <w:keepLines w:val="0"/>
        <w:ind w:right="-574"/>
      </w:pPr>
    </w:p>
    <w:p w14:paraId="5C3EA12B" w14:textId="17F151E5" w:rsidR="00450320" w:rsidRDefault="00450320" w:rsidP="00145E46">
      <w:pPr>
        <w:keepNext w:val="0"/>
        <w:keepLines w:val="0"/>
        <w:ind w:right="-574"/>
      </w:pPr>
      <w:r>
        <w:t>Name of Chair: Stuart Maxwell</w:t>
      </w:r>
    </w:p>
    <w:p w14:paraId="1AB6013A" w14:textId="77777777" w:rsidR="00450320" w:rsidRDefault="00450320" w:rsidP="00145E46">
      <w:pPr>
        <w:keepNext w:val="0"/>
        <w:keepLines w:val="0"/>
        <w:ind w:right="-574"/>
      </w:pPr>
    </w:p>
    <w:p w14:paraId="66F727D9" w14:textId="77777777" w:rsidR="00450320" w:rsidRDefault="00450320" w:rsidP="00145E46">
      <w:pPr>
        <w:keepNext w:val="0"/>
        <w:keepLines w:val="0"/>
        <w:ind w:right="-574"/>
      </w:pPr>
      <w:r>
        <w:t>Signature of Chair:</w:t>
      </w:r>
    </w:p>
    <w:p w14:paraId="2436E611" w14:textId="77777777" w:rsidR="00450320" w:rsidRDefault="00450320" w:rsidP="00145E46">
      <w:pPr>
        <w:keepNext w:val="0"/>
        <w:keepLines w:val="0"/>
        <w:ind w:right="-574"/>
      </w:pPr>
    </w:p>
    <w:p w14:paraId="453FC257" w14:textId="77777777" w:rsidR="00450320" w:rsidRDefault="00450320" w:rsidP="00145E46">
      <w:pPr>
        <w:keepNext w:val="0"/>
        <w:keepLines w:val="0"/>
        <w:ind w:right="-574"/>
      </w:pPr>
    </w:p>
    <w:p w14:paraId="384D4DD5" w14:textId="77777777" w:rsidR="00450320" w:rsidRDefault="00450320" w:rsidP="00145E46">
      <w:pPr>
        <w:keepNext w:val="0"/>
        <w:keepLines w:val="0"/>
        <w:ind w:right="-574"/>
      </w:pPr>
    </w:p>
    <w:p w14:paraId="594F39F2" w14:textId="77777777" w:rsidR="00450320" w:rsidRDefault="00450320" w:rsidP="00145E46">
      <w:pPr>
        <w:keepNext w:val="0"/>
        <w:keepLines w:val="0"/>
        <w:ind w:right="-574"/>
      </w:pPr>
    </w:p>
    <w:p w14:paraId="2853F0AE" w14:textId="6D021053" w:rsidR="00450320" w:rsidRPr="00DB328E" w:rsidRDefault="00450320" w:rsidP="00145E46">
      <w:pPr>
        <w:keepNext w:val="0"/>
        <w:keepLines w:val="0"/>
        <w:ind w:right="-574"/>
      </w:pPr>
      <w:r w:rsidRPr="00DB328E">
        <w:t xml:space="preserve">Date: </w:t>
      </w:r>
      <w:r w:rsidR="000F6235">
        <w:t>16</w:t>
      </w:r>
      <w:r w:rsidRPr="00DB328E">
        <w:t xml:space="preserve"> </w:t>
      </w:r>
      <w:r w:rsidR="00445EBB" w:rsidRPr="00DB328E">
        <w:t>June</w:t>
      </w:r>
      <w:r w:rsidRPr="00DB328E">
        <w:t xml:space="preserve"> 2020</w:t>
      </w:r>
    </w:p>
    <w:p w14:paraId="0E2E9BD9" w14:textId="77777777" w:rsidR="00CB4CA2" w:rsidRPr="00DB328E" w:rsidRDefault="00CB4CA2">
      <w:pPr>
        <w:keepNext w:val="0"/>
        <w:keepLines w:val="0"/>
        <w:rPr>
          <w:rFonts w:asciiTheme="minorHAnsi" w:hAnsiTheme="minorHAnsi" w:cstheme="minorHAnsi"/>
        </w:rPr>
      </w:pPr>
    </w:p>
    <w:p w14:paraId="2CB73715" w14:textId="77777777" w:rsidR="00BB0C4B" w:rsidRPr="00DB328E" w:rsidRDefault="00BB0C4B" w:rsidP="00C85F50">
      <w:pPr>
        <w:keepNext w:val="0"/>
        <w:keepLines w:val="0"/>
        <w:rPr>
          <w:rFonts w:asciiTheme="minorHAnsi" w:hAnsiTheme="minorHAnsi" w:cstheme="minorHAnsi"/>
          <w:lang w:val="en-US"/>
        </w:rPr>
      </w:pPr>
    </w:p>
    <w:p w14:paraId="237749F0" w14:textId="77777777" w:rsidR="007C1AB9" w:rsidRPr="00DB328E" w:rsidRDefault="007C1AB9" w:rsidP="006B5FAB">
      <w:pPr>
        <w:pStyle w:val="Heading2"/>
      </w:pPr>
      <w:r w:rsidRPr="00DB328E">
        <w:t>State and Territory Training Authority (STA) responses to the Case for Endorsement</w:t>
      </w:r>
    </w:p>
    <w:tbl>
      <w:tblPr>
        <w:tblStyle w:val="TableGrid"/>
        <w:tblpPr w:leftFromText="180" w:rightFromText="180" w:vertAnchor="text" w:horzAnchor="margin" w:tblpY="116"/>
        <w:tblW w:w="9493" w:type="dxa"/>
        <w:tblLayout w:type="fixed"/>
        <w:tblLook w:val="04A0" w:firstRow="1" w:lastRow="0" w:firstColumn="1" w:lastColumn="0" w:noHBand="0" w:noVBand="1"/>
      </w:tblPr>
      <w:tblGrid>
        <w:gridCol w:w="704"/>
        <w:gridCol w:w="1276"/>
        <w:gridCol w:w="4819"/>
        <w:gridCol w:w="1276"/>
        <w:gridCol w:w="1418"/>
      </w:tblGrid>
      <w:tr w:rsidR="00E72AE6" w:rsidRPr="00E72AE6" w14:paraId="4C87216C" w14:textId="77777777" w:rsidTr="00E72AE6">
        <w:trPr>
          <w:trHeight w:val="614"/>
          <w:tblHeader/>
        </w:trPr>
        <w:tc>
          <w:tcPr>
            <w:tcW w:w="704" w:type="dxa"/>
          </w:tcPr>
          <w:p w14:paraId="3070CA34" w14:textId="77777777" w:rsidR="00E72AE6" w:rsidRPr="00E72AE6" w:rsidRDefault="00E72AE6" w:rsidP="00EF48FE">
            <w:pPr>
              <w:rPr>
                <w:rFonts w:cs="Calibri"/>
                <w:color w:val="000000" w:themeColor="text1"/>
                <w:szCs w:val="22"/>
              </w:rPr>
            </w:pPr>
            <w:r w:rsidRPr="00E72AE6">
              <w:rPr>
                <w:rFonts w:cs="Calibri"/>
                <w:color w:val="000000" w:themeColor="text1"/>
                <w:szCs w:val="22"/>
              </w:rPr>
              <w:t>STA</w:t>
            </w:r>
          </w:p>
        </w:tc>
        <w:tc>
          <w:tcPr>
            <w:tcW w:w="1276" w:type="dxa"/>
          </w:tcPr>
          <w:p w14:paraId="720A00E2" w14:textId="77777777" w:rsidR="00E72AE6" w:rsidRPr="00E72AE6" w:rsidRDefault="00E72AE6" w:rsidP="00EF48FE">
            <w:pPr>
              <w:jc w:val="center"/>
              <w:rPr>
                <w:rFonts w:cs="Calibri"/>
                <w:color w:val="000000" w:themeColor="text1"/>
                <w:szCs w:val="22"/>
              </w:rPr>
            </w:pPr>
            <w:r w:rsidRPr="00E72AE6">
              <w:rPr>
                <w:rFonts w:cs="Calibri"/>
                <w:color w:val="000000" w:themeColor="text1"/>
                <w:szCs w:val="22"/>
              </w:rPr>
              <w:t>Supported</w:t>
            </w:r>
          </w:p>
          <w:p w14:paraId="04D0CFB2" w14:textId="77777777" w:rsidR="00E72AE6" w:rsidRPr="00E72AE6" w:rsidRDefault="00E72AE6" w:rsidP="00EF48FE">
            <w:pPr>
              <w:jc w:val="center"/>
              <w:rPr>
                <w:rFonts w:cs="Calibri"/>
                <w:color w:val="000000" w:themeColor="text1"/>
                <w:szCs w:val="22"/>
              </w:rPr>
            </w:pPr>
          </w:p>
        </w:tc>
        <w:tc>
          <w:tcPr>
            <w:tcW w:w="4819" w:type="dxa"/>
          </w:tcPr>
          <w:p w14:paraId="59BCA13A" w14:textId="77777777" w:rsidR="00E72AE6" w:rsidRPr="00E72AE6" w:rsidRDefault="00E72AE6" w:rsidP="00EF48FE">
            <w:pPr>
              <w:ind w:left="34"/>
              <w:rPr>
                <w:rFonts w:cs="Calibri"/>
                <w:color w:val="000000" w:themeColor="text1"/>
                <w:szCs w:val="22"/>
              </w:rPr>
            </w:pPr>
            <w:r w:rsidRPr="00E72AE6">
              <w:rPr>
                <w:rFonts w:cs="Calibri"/>
                <w:color w:val="000000" w:themeColor="text1"/>
                <w:szCs w:val="22"/>
              </w:rPr>
              <w:t>Comment</w:t>
            </w:r>
          </w:p>
        </w:tc>
        <w:tc>
          <w:tcPr>
            <w:tcW w:w="1276" w:type="dxa"/>
          </w:tcPr>
          <w:p w14:paraId="34820570" w14:textId="77777777" w:rsidR="00E72AE6" w:rsidRPr="00E72AE6" w:rsidRDefault="00E72AE6" w:rsidP="00EF48FE">
            <w:pPr>
              <w:ind w:left="34"/>
              <w:rPr>
                <w:rFonts w:cs="Calibri"/>
                <w:color w:val="000000" w:themeColor="text1"/>
                <w:szCs w:val="22"/>
              </w:rPr>
            </w:pPr>
            <w:r w:rsidRPr="00E72AE6">
              <w:rPr>
                <w:rFonts w:cs="Calibri"/>
                <w:color w:val="000000" w:themeColor="text1"/>
                <w:szCs w:val="22"/>
              </w:rPr>
              <w:t>Date</w:t>
            </w:r>
          </w:p>
        </w:tc>
        <w:tc>
          <w:tcPr>
            <w:tcW w:w="1418" w:type="dxa"/>
          </w:tcPr>
          <w:p w14:paraId="7B176B95" w14:textId="77777777" w:rsidR="00E72AE6" w:rsidRPr="00E72AE6" w:rsidRDefault="00E72AE6" w:rsidP="00EF48FE">
            <w:pPr>
              <w:ind w:left="34"/>
              <w:rPr>
                <w:rFonts w:cs="Calibri"/>
                <w:color w:val="000000" w:themeColor="text1"/>
                <w:szCs w:val="22"/>
              </w:rPr>
            </w:pPr>
            <w:r w:rsidRPr="00E72AE6">
              <w:rPr>
                <w:rFonts w:cs="Calibri"/>
                <w:color w:val="000000" w:themeColor="text1"/>
                <w:szCs w:val="22"/>
              </w:rPr>
              <w:t>STA Officer</w:t>
            </w:r>
          </w:p>
        </w:tc>
      </w:tr>
      <w:tr w:rsidR="00E72AE6" w:rsidRPr="00E72AE6" w14:paraId="041E570A" w14:textId="77777777" w:rsidTr="00E72AE6">
        <w:trPr>
          <w:trHeight w:val="444"/>
        </w:trPr>
        <w:tc>
          <w:tcPr>
            <w:tcW w:w="704" w:type="dxa"/>
          </w:tcPr>
          <w:p w14:paraId="771A1475" w14:textId="77777777" w:rsidR="00E72AE6" w:rsidRPr="00E72AE6" w:rsidRDefault="00E72AE6" w:rsidP="00EF48FE">
            <w:pPr>
              <w:rPr>
                <w:rFonts w:cs="Calibri"/>
                <w:color w:val="000000" w:themeColor="text1"/>
                <w:szCs w:val="22"/>
              </w:rPr>
            </w:pPr>
            <w:r w:rsidRPr="00E72AE6">
              <w:rPr>
                <w:rFonts w:cs="Calibri"/>
                <w:color w:val="000000" w:themeColor="text1"/>
                <w:szCs w:val="22"/>
              </w:rPr>
              <w:t>ACT</w:t>
            </w:r>
          </w:p>
        </w:tc>
        <w:tc>
          <w:tcPr>
            <w:tcW w:w="1276" w:type="dxa"/>
          </w:tcPr>
          <w:p w14:paraId="3E8FBFBE" w14:textId="77777777" w:rsidR="00E72AE6" w:rsidRPr="00E72AE6" w:rsidRDefault="00E72AE6" w:rsidP="00EF48FE">
            <w:pPr>
              <w:jc w:val="center"/>
              <w:rPr>
                <w:rFonts w:cs="Calibri"/>
                <w:color w:val="000000" w:themeColor="text1"/>
                <w:szCs w:val="22"/>
              </w:rPr>
            </w:pPr>
            <w:r w:rsidRPr="00E72AE6">
              <w:rPr>
                <w:rFonts w:cs="Calibri"/>
                <w:color w:val="000000" w:themeColor="text1"/>
                <w:szCs w:val="22"/>
              </w:rPr>
              <w:t>-</w:t>
            </w:r>
          </w:p>
        </w:tc>
        <w:tc>
          <w:tcPr>
            <w:tcW w:w="4819" w:type="dxa"/>
          </w:tcPr>
          <w:p w14:paraId="2BBBC3F3" w14:textId="77777777" w:rsidR="00E72AE6" w:rsidRPr="00E72AE6" w:rsidRDefault="00E72AE6" w:rsidP="00EF48FE">
            <w:pPr>
              <w:rPr>
                <w:rFonts w:cs="Calibri"/>
                <w:color w:val="000000" w:themeColor="text1"/>
                <w:szCs w:val="22"/>
                <w:lang w:eastAsia="en-GB"/>
              </w:rPr>
            </w:pPr>
            <w:r w:rsidRPr="00E72AE6">
              <w:rPr>
                <w:rFonts w:cs="Calibri"/>
                <w:color w:val="000000" w:themeColor="text1"/>
                <w:szCs w:val="22"/>
                <w:shd w:val="clear" w:color="auto" w:fill="FFFFFF"/>
              </w:rPr>
              <w:t xml:space="preserve">As we do not have any enrolments at </w:t>
            </w:r>
            <w:proofErr w:type="gramStart"/>
            <w:r w:rsidRPr="00E72AE6">
              <w:rPr>
                <w:rFonts w:cs="Calibri"/>
                <w:color w:val="000000" w:themeColor="text1"/>
                <w:szCs w:val="22"/>
                <w:shd w:val="clear" w:color="auto" w:fill="FFFFFF"/>
              </w:rPr>
              <w:t>present</w:t>
            </w:r>
            <w:proofErr w:type="gramEnd"/>
            <w:r w:rsidRPr="00E72AE6">
              <w:rPr>
                <w:rFonts w:cs="Calibri"/>
                <w:color w:val="000000" w:themeColor="text1"/>
                <w:szCs w:val="22"/>
                <w:shd w:val="clear" w:color="auto" w:fill="FFFFFF"/>
              </w:rPr>
              <w:t xml:space="preserve"> we have nil comment on this case for endorsement</w:t>
            </w:r>
          </w:p>
        </w:tc>
        <w:tc>
          <w:tcPr>
            <w:tcW w:w="1276" w:type="dxa"/>
          </w:tcPr>
          <w:p w14:paraId="5D5918A4" w14:textId="581EE16E" w:rsidR="00E72AE6" w:rsidRPr="00E72AE6" w:rsidRDefault="00E72AE6" w:rsidP="00EF48FE">
            <w:pPr>
              <w:rPr>
                <w:rFonts w:cs="Calibri"/>
                <w:color w:val="000000" w:themeColor="text1"/>
                <w:szCs w:val="22"/>
                <w:lang w:val="en-US"/>
              </w:rPr>
            </w:pPr>
            <w:r w:rsidRPr="00E72AE6">
              <w:rPr>
                <w:rFonts w:cs="Calibri"/>
                <w:color w:val="000000" w:themeColor="text1"/>
                <w:szCs w:val="22"/>
                <w:lang w:val="en-US"/>
              </w:rPr>
              <w:t>01/</w:t>
            </w:r>
            <w:r>
              <w:rPr>
                <w:rFonts w:cs="Calibri"/>
                <w:color w:val="000000" w:themeColor="text1"/>
                <w:szCs w:val="22"/>
                <w:lang w:val="en-US"/>
              </w:rPr>
              <w:t>5</w:t>
            </w:r>
            <w:r w:rsidRPr="00E72AE6">
              <w:rPr>
                <w:rFonts w:cs="Calibri"/>
                <w:color w:val="000000" w:themeColor="text1"/>
                <w:szCs w:val="22"/>
                <w:lang w:val="en-US"/>
              </w:rPr>
              <w:t>/202</w:t>
            </w:r>
          </w:p>
        </w:tc>
        <w:tc>
          <w:tcPr>
            <w:tcW w:w="1418" w:type="dxa"/>
          </w:tcPr>
          <w:p w14:paraId="3E1343D7" w14:textId="77777777" w:rsidR="00E72AE6" w:rsidRPr="00E72AE6" w:rsidRDefault="00E72AE6" w:rsidP="00EF48FE">
            <w:pPr>
              <w:rPr>
                <w:rFonts w:cs="Calibri"/>
                <w:color w:val="000000" w:themeColor="text1"/>
                <w:szCs w:val="22"/>
                <w:lang w:val="en-US"/>
              </w:rPr>
            </w:pPr>
            <w:r w:rsidRPr="00E72AE6">
              <w:rPr>
                <w:rFonts w:cs="Calibri"/>
                <w:color w:val="000000" w:themeColor="text1"/>
                <w:szCs w:val="22"/>
                <w:lang w:val="en-US"/>
              </w:rPr>
              <w:t>Tim Sealey</w:t>
            </w:r>
          </w:p>
        </w:tc>
      </w:tr>
      <w:tr w:rsidR="00E72AE6" w:rsidRPr="00E72AE6" w14:paraId="3A2F06A3" w14:textId="77777777" w:rsidTr="00E72AE6">
        <w:trPr>
          <w:trHeight w:val="607"/>
        </w:trPr>
        <w:tc>
          <w:tcPr>
            <w:tcW w:w="704" w:type="dxa"/>
          </w:tcPr>
          <w:p w14:paraId="1AFDDC7F" w14:textId="77777777" w:rsidR="00E72AE6" w:rsidRPr="00E72AE6" w:rsidRDefault="00E72AE6" w:rsidP="00EF48FE">
            <w:pPr>
              <w:rPr>
                <w:rFonts w:cs="Calibri"/>
                <w:color w:val="000000" w:themeColor="text1"/>
                <w:szCs w:val="22"/>
              </w:rPr>
            </w:pPr>
            <w:r w:rsidRPr="00E72AE6">
              <w:rPr>
                <w:rFonts w:cs="Calibri"/>
                <w:color w:val="000000" w:themeColor="text1"/>
                <w:szCs w:val="22"/>
              </w:rPr>
              <w:t>NSW</w:t>
            </w:r>
          </w:p>
        </w:tc>
        <w:tc>
          <w:tcPr>
            <w:tcW w:w="1276" w:type="dxa"/>
          </w:tcPr>
          <w:p w14:paraId="1800C104" w14:textId="77777777" w:rsidR="00E72AE6" w:rsidRPr="00E72AE6" w:rsidRDefault="00E72AE6" w:rsidP="00EF48FE">
            <w:pPr>
              <w:jc w:val="center"/>
              <w:rPr>
                <w:rFonts w:cs="Calibri"/>
                <w:color w:val="000000" w:themeColor="text1"/>
                <w:szCs w:val="22"/>
              </w:rPr>
            </w:pPr>
            <w:r w:rsidRPr="00E72AE6">
              <w:rPr>
                <w:rFonts w:cs="Calibri"/>
                <w:color w:val="000000" w:themeColor="text1"/>
                <w:szCs w:val="22"/>
              </w:rPr>
              <w:t>Y</w:t>
            </w:r>
          </w:p>
        </w:tc>
        <w:tc>
          <w:tcPr>
            <w:tcW w:w="4819" w:type="dxa"/>
          </w:tcPr>
          <w:p w14:paraId="6FF977DD" w14:textId="77777777" w:rsidR="00E72AE6" w:rsidRPr="00E72AE6" w:rsidRDefault="00E72AE6" w:rsidP="00EF48FE">
            <w:pPr>
              <w:pStyle w:val="NormalWeb"/>
              <w:shd w:val="clear" w:color="auto" w:fill="FFFFFF"/>
              <w:spacing w:before="0" w:beforeAutospacing="0" w:after="0" w:afterAutospacing="0"/>
              <w:rPr>
                <w:rFonts w:ascii="Calibri" w:hAnsi="Calibri" w:cs="Calibri"/>
                <w:color w:val="000000" w:themeColor="text1"/>
                <w:sz w:val="22"/>
                <w:szCs w:val="22"/>
              </w:rPr>
            </w:pPr>
            <w:r w:rsidRPr="00E72AE6">
              <w:rPr>
                <w:rFonts w:ascii="Calibri" w:hAnsi="Calibri" w:cs="Calibri"/>
                <w:color w:val="000000" w:themeColor="text1"/>
                <w:sz w:val="22"/>
                <w:szCs w:val="22"/>
              </w:rPr>
              <w:t>Thank you for the opportunity to provide feedback on the Cases for Endorsement for the Concreting project as part of the CPC Construction, Plumbing and Services Training Package (Release 7.0).</w:t>
            </w:r>
          </w:p>
          <w:p w14:paraId="50784914" w14:textId="77777777" w:rsidR="00E72AE6" w:rsidRPr="00E72AE6" w:rsidRDefault="00E72AE6" w:rsidP="00EF48FE">
            <w:pPr>
              <w:pStyle w:val="NormalWeb"/>
              <w:shd w:val="clear" w:color="auto" w:fill="FFFFFF"/>
              <w:spacing w:before="0" w:beforeAutospacing="0" w:after="0" w:afterAutospacing="0"/>
              <w:rPr>
                <w:rFonts w:ascii="Calibri" w:hAnsi="Calibri" w:cs="Calibri"/>
                <w:color w:val="000000" w:themeColor="text1"/>
                <w:sz w:val="22"/>
                <w:szCs w:val="22"/>
              </w:rPr>
            </w:pPr>
            <w:r w:rsidRPr="00E72AE6">
              <w:rPr>
                <w:rFonts w:ascii="Calibri" w:hAnsi="Calibri" w:cs="Calibri"/>
                <w:color w:val="000000" w:themeColor="text1"/>
                <w:sz w:val="22"/>
                <w:szCs w:val="22"/>
              </w:rPr>
              <w:t>NSW supports these Cases for Endorsement.</w:t>
            </w:r>
          </w:p>
        </w:tc>
        <w:tc>
          <w:tcPr>
            <w:tcW w:w="1276" w:type="dxa"/>
          </w:tcPr>
          <w:p w14:paraId="31985E68" w14:textId="7D8994BF" w:rsidR="00E72AE6" w:rsidRPr="00E72AE6" w:rsidRDefault="00E72AE6" w:rsidP="00EF48FE">
            <w:pPr>
              <w:rPr>
                <w:rFonts w:cs="Calibri"/>
                <w:color w:val="000000" w:themeColor="text1"/>
                <w:szCs w:val="22"/>
              </w:rPr>
            </w:pPr>
            <w:r w:rsidRPr="00E72AE6">
              <w:rPr>
                <w:rFonts w:cs="Calibri"/>
                <w:color w:val="000000" w:themeColor="text1"/>
                <w:szCs w:val="22"/>
              </w:rPr>
              <w:t>01/5/2020</w:t>
            </w:r>
          </w:p>
        </w:tc>
        <w:tc>
          <w:tcPr>
            <w:tcW w:w="1418" w:type="dxa"/>
          </w:tcPr>
          <w:p w14:paraId="3D6A82F7" w14:textId="77777777" w:rsidR="00E72AE6" w:rsidRPr="00E72AE6" w:rsidRDefault="00E72AE6" w:rsidP="00EF48FE">
            <w:pPr>
              <w:rPr>
                <w:rFonts w:cs="Calibri"/>
                <w:color w:val="000000" w:themeColor="text1"/>
                <w:szCs w:val="22"/>
              </w:rPr>
            </w:pPr>
            <w:r w:rsidRPr="00E72AE6">
              <w:rPr>
                <w:rFonts w:cs="Calibri"/>
                <w:color w:val="000000" w:themeColor="text1"/>
                <w:szCs w:val="22"/>
              </w:rPr>
              <w:t xml:space="preserve">Sue </w:t>
            </w:r>
            <w:proofErr w:type="spellStart"/>
            <w:r w:rsidRPr="00E72AE6">
              <w:rPr>
                <w:rFonts w:cs="Calibri"/>
                <w:color w:val="000000" w:themeColor="text1"/>
                <w:szCs w:val="22"/>
              </w:rPr>
              <w:t>Bearfield</w:t>
            </w:r>
            <w:proofErr w:type="spellEnd"/>
          </w:p>
        </w:tc>
      </w:tr>
      <w:tr w:rsidR="00E72AE6" w:rsidRPr="00E72AE6" w14:paraId="0C1B5299" w14:textId="77777777" w:rsidTr="00E72AE6">
        <w:trPr>
          <w:trHeight w:val="544"/>
        </w:trPr>
        <w:tc>
          <w:tcPr>
            <w:tcW w:w="704" w:type="dxa"/>
          </w:tcPr>
          <w:p w14:paraId="391E6AF0" w14:textId="77777777" w:rsidR="00E72AE6" w:rsidRPr="00E72AE6" w:rsidRDefault="00E72AE6" w:rsidP="00EF48FE">
            <w:pPr>
              <w:rPr>
                <w:rFonts w:cs="Calibri"/>
                <w:color w:val="000000" w:themeColor="text1"/>
                <w:szCs w:val="22"/>
              </w:rPr>
            </w:pPr>
            <w:r w:rsidRPr="00E72AE6">
              <w:rPr>
                <w:rFonts w:cs="Calibri"/>
                <w:color w:val="000000" w:themeColor="text1"/>
                <w:szCs w:val="22"/>
              </w:rPr>
              <w:t>NT</w:t>
            </w:r>
          </w:p>
        </w:tc>
        <w:tc>
          <w:tcPr>
            <w:tcW w:w="1276" w:type="dxa"/>
          </w:tcPr>
          <w:p w14:paraId="5EF95D37" w14:textId="77777777" w:rsidR="00E72AE6" w:rsidRPr="00E72AE6" w:rsidRDefault="00E72AE6" w:rsidP="00EF48FE">
            <w:pPr>
              <w:jc w:val="center"/>
              <w:rPr>
                <w:rFonts w:cs="Calibri"/>
                <w:color w:val="000000" w:themeColor="text1"/>
                <w:szCs w:val="22"/>
              </w:rPr>
            </w:pPr>
            <w:r w:rsidRPr="00E72AE6">
              <w:rPr>
                <w:rFonts w:cs="Calibri"/>
                <w:color w:val="000000" w:themeColor="text1"/>
                <w:szCs w:val="22"/>
              </w:rPr>
              <w:t>-</w:t>
            </w:r>
          </w:p>
        </w:tc>
        <w:tc>
          <w:tcPr>
            <w:tcW w:w="4819" w:type="dxa"/>
          </w:tcPr>
          <w:p w14:paraId="1F79F3A1" w14:textId="77777777" w:rsidR="00E72AE6" w:rsidRPr="00E72AE6" w:rsidRDefault="00E72AE6" w:rsidP="00EF48FE">
            <w:pPr>
              <w:rPr>
                <w:rFonts w:cs="Calibri"/>
                <w:color w:val="000000" w:themeColor="text1"/>
                <w:szCs w:val="22"/>
                <w:lang w:eastAsia="en-GB"/>
              </w:rPr>
            </w:pPr>
            <w:r w:rsidRPr="00E72AE6">
              <w:rPr>
                <w:rFonts w:cs="Calibri"/>
                <w:color w:val="000000" w:themeColor="text1"/>
                <w:szCs w:val="22"/>
                <w:lang w:eastAsia="en-GB"/>
              </w:rPr>
              <w:t>No response received</w:t>
            </w:r>
          </w:p>
        </w:tc>
        <w:tc>
          <w:tcPr>
            <w:tcW w:w="1276" w:type="dxa"/>
          </w:tcPr>
          <w:p w14:paraId="24842981" w14:textId="77777777" w:rsidR="00E72AE6" w:rsidRPr="00E72AE6" w:rsidRDefault="00E72AE6" w:rsidP="00EF48FE">
            <w:pPr>
              <w:spacing w:after="60"/>
              <w:rPr>
                <w:rFonts w:cs="Calibri"/>
                <w:color w:val="000000" w:themeColor="text1"/>
                <w:szCs w:val="22"/>
                <w:shd w:val="clear" w:color="auto" w:fill="FFFFFF"/>
              </w:rPr>
            </w:pPr>
          </w:p>
        </w:tc>
        <w:tc>
          <w:tcPr>
            <w:tcW w:w="1418" w:type="dxa"/>
          </w:tcPr>
          <w:p w14:paraId="7D38EE4F" w14:textId="77777777" w:rsidR="00E72AE6" w:rsidRPr="00E72AE6" w:rsidRDefault="00E72AE6" w:rsidP="00EF48FE">
            <w:pPr>
              <w:rPr>
                <w:rFonts w:cs="Calibri"/>
                <w:color w:val="000000" w:themeColor="text1"/>
                <w:szCs w:val="22"/>
              </w:rPr>
            </w:pPr>
          </w:p>
        </w:tc>
      </w:tr>
      <w:tr w:rsidR="00E72AE6" w:rsidRPr="00E72AE6" w14:paraId="7B24DBA9" w14:textId="77777777" w:rsidTr="00E72AE6">
        <w:trPr>
          <w:trHeight w:val="573"/>
        </w:trPr>
        <w:tc>
          <w:tcPr>
            <w:tcW w:w="704" w:type="dxa"/>
          </w:tcPr>
          <w:p w14:paraId="0F3C81D7" w14:textId="77777777" w:rsidR="00E72AE6" w:rsidRPr="00E72AE6" w:rsidRDefault="00E72AE6" w:rsidP="00EF48FE">
            <w:pPr>
              <w:rPr>
                <w:rFonts w:cs="Calibri"/>
                <w:color w:val="000000" w:themeColor="text1"/>
                <w:szCs w:val="22"/>
              </w:rPr>
            </w:pPr>
            <w:r w:rsidRPr="00E72AE6">
              <w:rPr>
                <w:rFonts w:cs="Calibri"/>
                <w:color w:val="000000" w:themeColor="text1"/>
                <w:szCs w:val="22"/>
              </w:rPr>
              <w:t>Qld</w:t>
            </w:r>
          </w:p>
        </w:tc>
        <w:tc>
          <w:tcPr>
            <w:tcW w:w="1276" w:type="dxa"/>
          </w:tcPr>
          <w:p w14:paraId="1F4DC8CF" w14:textId="77777777" w:rsidR="00E72AE6" w:rsidRPr="00E72AE6" w:rsidRDefault="00E72AE6" w:rsidP="00EF48FE">
            <w:pPr>
              <w:jc w:val="center"/>
              <w:rPr>
                <w:rFonts w:cs="Calibri"/>
                <w:color w:val="000000" w:themeColor="text1"/>
                <w:szCs w:val="22"/>
              </w:rPr>
            </w:pPr>
            <w:r w:rsidRPr="00E72AE6">
              <w:rPr>
                <w:rFonts w:cs="Calibri"/>
                <w:color w:val="000000" w:themeColor="text1"/>
                <w:szCs w:val="22"/>
              </w:rPr>
              <w:t>Y</w:t>
            </w:r>
          </w:p>
        </w:tc>
        <w:tc>
          <w:tcPr>
            <w:tcW w:w="4819" w:type="dxa"/>
          </w:tcPr>
          <w:p w14:paraId="061D6D6B" w14:textId="77777777" w:rsidR="00E72AE6" w:rsidRPr="00E72AE6" w:rsidRDefault="00E72AE6" w:rsidP="00EF48FE">
            <w:pPr>
              <w:shd w:val="clear" w:color="auto" w:fill="FFFFFF"/>
              <w:rPr>
                <w:rFonts w:cs="Calibri"/>
                <w:color w:val="000000" w:themeColor="text1"/>
                <w:szCs w:val="22"/>
                <w:lang w:eastAsia="en-GB"/>
              </w:rPr>
            </w:pPr>
            <w:r w:rsidRPr="00E72AE6">
              <w:rPr>
                <w:rFonts w:cs="Calibri"/>
                <w:color w:val="000000" w:themeColor="text1"/>
                <w:szCs w:val="22"/>
              </w:rPr>
              <w:t>Queensland has undertaken industry consultation on the Case for Endorsement for Concreting.  We are not aware of any issues and industry had not raised any issues, however, should we become aware of issues about the training qualification we will advise as soon as possible.</w:t>
            </w:r>
          </w:p>
          <w:p w14:paraId="31FB4889" w14:textId="77777777" w:rsidR="00E72AE6" w:rsidRPr="00E72AE6" w:rsidRDefault="00E72AE6" w:rsidP="00EF48FE">
            <w:pPr>
              <w:shd w:val="clear" w:color="auto" w:fill="FFFFFF"/>
              <w:rPr>
                <w:rFonts w:cs="Calibri"/>
                <w:color w:val="000000" w:themeColor="text1"/>
                <w:szCs w:val="22"/>
              </w:rPr>
            </w:pPr>
            <w:r w:rsidRPr="00E72AE6">
              <w:rPr>
                <w:rFonts w:cs="Calibri"/>
                <w:color w:val="000000" w:themeColor="text1"/>
                <w:szCs w:val="22"/>
              </w:rPr>
              <w:t>On that basis, Queensland supports the Case for Endorsement for Concreting.  </w:t>
            </w:r>
          </w:p>
        </w:tc>
        <w:tc>
          <w:tcPr>
            <w:tcW w:w="1276" w:type="dxa"/>
          </w:tcPr>
          <w:p w14:paraId="101A7F1F" w14:textId="7A006E04" w:rsidR="00E72AE6" w:rsidRPr="00E72AE6" w:rsidRDefault="00E72AE6" w:rsidP="00EF48FE">
            <w:pPr>
              <w:rPr>
                <w:rFonts w:cs="Calibri"/>
                <w:color w:val="000000" w:themeColor="text1"/>
                <w:szCs w:val="22"/>
              </w:rPr>
            </w:pPr>
            <w:r w:rsidRPr="00E72AE6">
              <w:rPr>
                <w:rFonts w:cs="Calibri"/>
                <w:color w:val="000000" w:themeColor="text1"/>
                <w:szCs w:val="22"/>
              </w:rPr>
              <w:t>30/4/2020</w:t>
            </w:r>
          </w:p>
        </w:tc>
        <w:tc>
          <w:tcPr>
            <w:tcW w:w="1418" w:type="dxa"/>
          </w:tcPr>
          <w:p w14:paraId="638B8973" w14:textId="77777777" w:rsidR="00E72AE6" w:rsidRPr="00E72AE6" w:rsidRDefault="00E72AE6" w:rsidP="00EF48FE">
            <w:pPr>
              <w:rPr>
                <w:rFonts w:cs="Calibri"/>
                <w:color w:val="000000" w:themeColor="text1"/>
                <w:szCs w:val="22"/>
              </w:rPr>
            </w:pPr>
            <w:proofErr w:type="spellStart"/>
            <w:r w:rsidRPr="00E72AE6">
              <w:rPr>
                <w:rFonts w:cs="Calibri"/>
                <w:color w:val="000000" w:themeColor="text1"/>
                <w:szCs w:val="22"/>
              </w:rPr>
              <w:t>Filippa</w:t>
            </w:r>
            <w:proofErr w:type="spellEnd"/>
            <w:r w:rsidRPr="00E72AE6">
              <w:rPr>
                <w:rFonts w:cs="Calibri"/>
                <w:color w:val="000000" w:themeColor="text1"/>
                <w:szCs w:val="22"/>
              </w:rPr>
              <w:t xml:space="preserve"> Ross</w:t>
            </w:r>
          </w:p>
        </w:tc>
      </w:tr>
      <w:tr w:rsidR="00E72AE6" w:rsidRPr="00E72AE6" w14:paraId="37D2179F" w14:textId="77777777" w:rsidTr="00E72AE6">
        <w:trPr>
          <w:trHeight w:val="573"/>
        </w:trPr>
        <w:tc>
          <w:tcPr>
            <w:tcW w:w="704" w:type="dxa"/>
          </w:tcPr>
          <w:p w14:paraId="500BEF42" w14:textId="77777777" w:rsidR="00E72AE6" w:rsidRPr="00E72AE6" w:rsidRDefault="00E72AE6" w:rsidP="00EF48FE">
            <w:pPr>
              <w:rPr>
                <w:rFonts w:cs="Calibri"/>
                <w:color w:val="000000" w:themeColor="text1"/>
                <w:szCs w:val="22"/>
              </w:rPr>
            </w:pPr>
            <w:r w:rsidRPr="00E72AE6">
              <w:rPr>
                <w:rFonts w:cs="Calibri"/>
                <w:color w:val="000000" w:themeColor="text1"/>
                <w:szCs w:val="22"/>
              </w:rPr>
              <w:t>SA</w:t>
            </w:r>
          </w:p>
        </w:tc>
        <w:tc>
          <w:tcPr>
            <w:tcW w:w="1276" w:type="dxa"/>
          </w:tcPr>
          <w:p w14:paraId="74E6A365" w14:textId="77777777" w:rsidR="00E72AE6" w:rsidRPr="00E72AE6" w:rsidRDefault="00E72AE6" w:rsidP="00EF48FE">
            <w:pPr>
              <w:jc w:val="center"/>
              <w:rPr>
                <w:rFonts w:cs="Calibri"/>
                <w:color w:val="000000" w:themeColor="text1"/>
                <w:szCs w:val="22"/>
              </w:rPr>
            </w:pPr>
            <w:r w:rsidRPr="00E72AE6">
              <w:rPr>
                <w:rFonts w:cs="Calibri"/>
                <w:color w:val="000000" w:themeColor="text1"/>
                <w:szCs w:val="22"/>
              </w:rPr>
              <w:t>-</w:t>
            </w:r>
          </w:p>
        </w:tc>
        <w:tc>
          <w:tcPr>
            <w:tcW w:w="4819" w:type="dxa"/>
          </w:tcPr>
          <w:p w14:paraId="4F175386" w14:textId="77777777" w:rsidR="00E72AE6" w:rsidRPr="00E72AE6" w:rsidRDefault="00E72AE6" w:rsidP="00EF48FE">
            <w:pPr>
              <w:shd w:val="clear" w:color="auto" w:fill="FFFFFF"/>
              <w:rPr>
                <w:rFonts w:cs="Calibri"/>
                <w:color w:val="000000" w:themeColor="text1"/>
                <w:szCs w:val="22"/>
              </w:rPr>
            </w:pPr>
            <w:r w:rsidRPr="00E72AE6">
              <w:rPr>
                <w:rFonts w:cs="Calibri"/>
                <w:color w:val="000000" w:themeColor="text1"/>
                <w:szCs w:val="22"/>
              </w:rPr>
              <w:t> No response received</w:t>
            </w:r>
          </w:p>
        </w:tc>
        <w:tc>
          <w:tcPr>
            <w:tcW w:w="1276" w:type="dxa"/>
          </w:tcPr>
          <w:p w14:paraId="4CEC2301" w14:textId="77777777" w:rsidR="00E72AE6" w:rsidRPr="00E72AE6" w:rsidRDefault="00E72AE6" w:rsidP="00EF48FE">
            <w:pPr>
              <w:rPr>
                <w:rFonts w:cs="Calibri"/>
                <w:color w:val="000000" w:themeColor="text1"/>
                <w:szCs w:val="22"/>
              </w:rPr>
            </w:pPr>
          </w:p>
        </w:tc>
        <w:tc>
          <w:tcPr>
            <w:tcW w:w="1418" w:type="dxa"/>
          </w:tcPr>
          <w:p w14:paraId="1A07C9B6" w14:textId="77777777" w:rsidR="00E72AE6" w:rsidRPr="00E72AE6" w:rsidRDefault="00E72AE6" w:rsidP="00EF48FE">
            <w:pPr>
              <w:rPr>
                <w:rFonts w:cs="Calibri"/>
                <w:color w:val="000000" w:themeColor="text1"/>
                <w:szCs w:val="22"/>
              </w:rPr>
            </w:pPr>
          </w:p>
        </w:tc>
      </w:tr>
      <w:tr w:rsidR="00E72AE6" w:rsidRPr="00E72AE6" w14:paraId="14C7EC76" w14:textId="77777777" w:rsidTr="00E72AE6">
        <w:trPr>
          <w:trHeight w:val="573"/>
        </w:trPr>
        <w:tc>
          <w:tcPr>
            <w:tcW w:w="704" w:type="dxa"/>
          </w:tcPr>
          <w:p w14:paraId="11E0F3B3" w14:textId="77777777" w:rsidR="00E72AE6" w:rsidRPr="00E72AE6" w:rsidRDefault="00E72AE6" w:rsidP="00EF48FE">
            <w:pPr>
              <w:rPr>
                <w:rFonts w:cs="Calibri"/>
                <w:color w:val="000000" w:themeColor="text1"/>
                <w:szCs w:val="22"/>
              </w:rPr>
            </w:pPr>
            <w:r w:rsidRPr="00E72AE6">
              <w:rPr>
                <w:rFonts w:cs="Calibri"/>
                <w:color w:val="000000" w:themeColor="text1"/>
                <w:szCs w:val="22"/>
              </w:rPr>
              <w:t>TAS</w:t>
            </w:r>
          </w:p>
        </w:tc>
        <w:tc>
          <w:tcPr>
            <w:tcW w:w="1276" w:type="dxa"/>
          </w:tcPr>
          <w:p w14:paraId="7DF1D1B2" w14:textId="77777777" w:rsidR="00E72AE6" w:rsidRPr="00E72AE6" w:rsidRDefault="00E72AE6" w:rsidP="00EF48FE">
            <w:pPr>
              <w:jc w:val="center"/>
              <w:rPr>
                <w:rFonts w:cs="Calibri"/>
                <w:color w:val="000000" w:themeColor="text1"/>
                <w:szCs w:val="22"/>
              </w:rPr>
            </w:pPr>
            <w:r w:rsidRPr="00E72AE6">
              <w:rPr>
                <w:rFonts w:cs="Calibri"/>
                <w:color w:val="000000" w:themeColor="text1"/>
                <w:szCs w:val="22"/>
              </w:rPr>
              <w:t>Y</w:t>
            </w:r>
          </w:p>
        </w:tc>
        <w:tc>
          <w:tcPr>
            <w:tcW w:w="4819" w:type="dxa"/>
          </w:tcPr>
          <w:p w14:paraId="4106984B" w14:textId="77777777" w:rsidR="00E72AE6" w:rsidRPr="00E72AE6" w:rsidRDefault="00E72AE6" w:rsidP="00EF48FE">
            <w:pPr>
              <w:rPr>
                <w:rFonts w:cs="Calibri"/>
                <w:color w:val="000000" w:themeColor="text1"/>
                <w:szCs w:val="22"/>
                <w:lang w:eastAsia="en-GB"/>
              </w:rPr>
            </w:pPr>
            <w:r w:rsidRPr="00E72AE6">
              <w:rPr>
                <w:rFonts w:cs="Calibri"/>
                <w:color w:val="000000" w:themeColor="text1"/>
                <w:szCs w:val="22"/>
                <w:shd w:val="clear" w:color="auto" w:fill="FFFFFF"/>
              </w:rPr>
              <w:t>Thanks, and providing any issues raised by Tasmanian stakeholders have been addressed, Skills Tasmania is able to support the Case for Endorsement for Certificate III in Concreting.</w:t>
            </w:r>
          </w:p>
        </w:tc>
        <w:tc>
          <w:tcPr>
            <w:tcW w:w="1276" w:type="dxa"/>
          </w:tcPr>
          <w:p w14:paraId="350D4E30" w14:textId="794C2A51" w:rsidR="00E72AE6" w:rsidRPr="00E72AE6" w:rsidRDefault="00E72AE6" w:rsidP="00EF48FE">
            <w:pPr>
              <w:rPr>
                <w:rFonts w:cs="Calibri"/>
                <w:color w:val="000000" w:themeColor="text1"/>
                <w:szCs w:val="22"/>
              </w:rPr>
            </w:pPr>
            <w:r w:rsidRPr="00E72AE6">
              <w:rPr>
                <w:rFonts w:cs="Calibri"/>
                <w:color w:val="000000" w:themeColor="text1"/>
                <w:szCs w:val="22"/>
              </w:rPr>
              <w:t>1/05/2020</w:t>
            </w:r>
          </w:p>
        </w:tc>
        <w:tc>
          <w:tcPr>
            <w:tcW w:w="1418" w:type="dxa"/>
          </w:tcPr>
          <w:p w14:paraId="5A7D5237" w14:textId="77777777" w:rsidR="00E72AE6" w:rsidRPr="00E72AE6" w:rsidRDefault="00E72AE6" w:rsidP="00EF48FE">
            <w:pPr>
              <w:rPr>
                <w:rFonts w:cs="Calibri"/>
                <w:color w:val="000000" w:themeColor="text1"/>
                <w:szCs w:val="22"/>
              </w:rPr>
            </w:pPr>
            <w:r w:rsidRPr="00E72AE6">
              <w:rPr>
                <w:rFonts w:cs="Calibri"/>
                <w:color w:val="000000" w:themeColor="text1"/>
                <w:szCs w:val="22"/>
              </w:rPr>
              <w:t>Michael McGee</w:t>
            </w:r>
          </w:p>
        </w:tc>
      </w:tr>
      <w:tr w:rsidR="00E72AE6" w:rsidRPr="00E72AE6" w14:paraId="66FC1F77" w14:textId="77777777" w:rsidTr="00E72AE6">
        <w:trPr>
          <w:trHeight w:val="573"/>
        </w:trPr>
        <w:tc>
          <w:tcPr>
            <w:tcW w:w="704" w:type="dxa"/>
          </w:tcPr>
          <w:p w14:paraId="54C73498" w14:textId="77777777" w:rsidR="00E72AE6" w:rsidRPr="00E72AE6" w:rsidRDefault="00E72AE6" w:rsidP="00EF48FE">
            <w:pPr>
              <w:rPr>
                <w:rFonts w:cs="Calibri"/>
                <w:color w:val="000000" w:themeColor="text1"/>
                <w:szCs w:val="22"/>
              </w:rPr>
            </w:pPr>
            <w:r w:rsidRPr="00E72AE6">
              <w:rPr>
                <w:rFonts w:cs="Calibri"/>
                <w:color w:val="000000" w:themeColor="text1"/>
                <w:szCs w:val="22"/>
              </w:rPr>
              <w:lastRenderedPageBreak/>
              <w:t>VIC</w:t>
            </w:r>
          </w:p>
        </w:tc>
        <w:tc>
          <w:tcPr>
            <w:tcW w:w="1276" w:type="dxa"/>
          </w:tcPr>
          <w:p w14:paraId="7939A13A" w14:textId="77777777" w:rsidR="00E72AE6" w:rsidRPr="00E72AE6" w:rsidRDefault="00E72AE6" w:rsidP="00EF48FE">
            <w:pPr>
              <w:jc w:val="center"/>
              <w:rPr>
                <w:rFonts w:cs="Calibri"/>
                <w:color w:val="000000" w:themeColor="text1"/>
                <w:szCs w:val="22"/>
              </w:rPr>
            </w:pPr>
            <w:r w:rsidRPr="00E72AE6">
              <w:rPr>
                <w:rFonts w:cs="Calibri"/>
                <w:color w:val="000000" w:themeColor="text1"/>
                <w:szCs w:val="22"/>
              </w:rPr>
              <w:t>Y</w:t>
            </w:r>
          </w:p>
        </w:tc>
        <w:tc>
          <w:tcPr>
            <w:tcW w:w="4819" w:type="dxa"/>
          </w:tcPr>
          <w:p w14:paraId="32EB317F" w14:textId="77777777" w:rsidR="00E72AE6" w:rsidRPr="00E72AE6" w:rsidRDefault="00E72AE6" w:rsidP="00EF48FE">
            <w:pPr>
              <w:rPr>
                <w:rFonts w:cs="Calibri"/>
                <w:szCs w:val="22"/>
                <w:lang w:eastAsia="en-GB"/>
              </w:rPr>
            </w:pPr>
            <w:r w:rsidRPr="00E72AE6">
              <w:rPr>
                <w:rFonts w:cs="Calibri"/>
                <w:color w:val="222222"/>
                <w:szCs w:val="22"/>
                <w:shd w:val="clear" w:color="auto" w:fill="FFFFFF"/>
              </w:rPr>
              <w:t xml:space="preserve">The Victorian STA now supports the </w:t>
            </w:r>
            <w:proofErr w:type="spellStart"/>
            <w:r w:rsidRPr="00E72AE6">
              <w:rPr>
                <w:rFonts w:cs="Calibri"/>
                <w:color w:val="222222"/>
                <w:szCs w:val="22"/>
                <w:shd w:val="clear" w:color="auto" w:fill="FFFFFF"/>
              </w:rPr>
              <w:t>CfE</w:t>
            </w:r>
            <w:proofErr w:type="spellEnd"/>
            <w:r w:rsidRPr="00E72AE6">
              <w:rPr>
                <w:rFonts w:cs="Calibri"/>
                <w:color w:val="222222"/>
                <w:szCs w:val="22"/>
                <w:shd w:val="clear" w:color="auto" w:fill="FFFFFF"/>
              </w:rPr>
              <w:t xml:space="preserve"> for Concreting, based on the </w:t>
            </w:r>
            <w:proofErr w:type="gramStart"/>
            <w:r w:rsidRPr="00E72AE6">
              <w:rPr>
                <w:rFonts w:cs="Calibri"/>
                <w:color w:val="222222"/>
                <w:szCs w:val="22"/>
                <w:shd w:val="clear" w:color="auto" w:fill="FFFFFF"/>
              </w:rPr>
              <w:t>changed  expression</w:t>
            </w:r>
            <w:proofErr w:type="gramEnd"/>
            <w:r w:rsidRPr="00E72AE6">
              <w:rPr>
                <w:rFonts w:cs="Calibri"/>
                <w:color w:val="222222"/>
                <w:szCs w:val="22"/>
                <w:shd w:val="clear" w:color="auto" w:fill="FFFFFF"/>
              </w:rPr>
              <w:t xml:space="preserve"> of the unit of competency and relying on industry’s judgement that “Identify” is the work outcome.</w:t>
            </w:r>
          </w:p>
        </w:tc>
        <w:tc>
          <w:tcPr>
            <w:tcW w:w="1276" w:type="dxa"/>
          </w:tcPr>
          <w:p w14:paraId="03D69FB2" w14:textId="33BB1E0A" w:rsidR="00E72AE6" w:rsidRPr="00E72AE6" w:rsidRDefault="00E72AE6" w:rsidP="00EF48FE">
            <w:pPr>
              <w:rPr>
                <w:rFonts w:cs="Calibri"/>
                <w:color w:val="000000" w:themeColor="text1"/>
                <w:szCs w:val="22"/>
              </w:rPr>
            </w:pPr>
            <w:r w:rsidRPr="00E72AE6">
              <w:rPr>
                <w:rFonts w:cs="Calibri"/>
                <w:color w:val="000000" w:themeColor="text1"/>
                <w:szCs w:val="22"/>
              </w:rPr>
              <w:t>06/5/2020</w:t>
            </w:r>
          </w:p>
        </w:tc>
        <w:tc>
          <w:tcPr>
            <w:tcW w:w="1418" w:type="dxa"/>
          </w:tcPr>
          <w:p w14:paraId="5BB918E0" w14:textId="77777777" w:rsidR="00E72AE6" w:rsidRPr="00E72AE6" w:rsidRDefault="00E72AE6" w:rsidP="00EF48FE">
            <w:pPr>
              <w:rPr>
                <w:rFonts w:cs="Calibri"/>
                <w:color w:val="000000" w:themeColor="text1"/>
                <w:szCs w:val="22"/>
              </w:rPr>
            </w:pPr>
            <w:r w:rsidRPr="00E72AE6">
              <w:rPr>
                <w:rFonts w:cs="Calibri"/>
                <w:color w:val="000000" w:themeColor="text1"/>
                <w:szCs w:val="22"/>
              </w:rPr>
              <w:t>Jacqui Spencer</w:t>
            </w:r>
          </w:p>
        </w:tc>
      </w:tr>
      <w:tr w:rsidR="00E72AE6" w:rsidRPr="00E72AE6" w14:paraId="638E1B21" w14:textId="77777777" w:rsidTr="00E72AE6">
        <w:trPr>
          <w:trHeight w:val="573"/>
        </w:trPr>
        <w:tc>
          <w:tcPr>
            <w:tcW w:w="704" w:type="dxa"/>
          </w:tcPr>
          <w:p w14:paraId="71500D1E" w14:textId="77777777" w:rsidR="00E72AE6" w:rsidRPr="00E72AE6" w:rsidRDefault="00E72AE6" w:rsidP="00EF48FE">
            <w:pPr>
              <w:rPr>
                <w:rFonts w:cs="Calibri"/>
                <w:color w:val="000000" w:themeColor="text1"/>
                <w:szCs w:val="22"/>
              </w:rPr>
            </w:pPr>
            <w:r w:rsidRPr="00E72AE6">
              <w:rPr>
                <w:rFonts w:cs="Calibri"/>
                <w:color w:val="000000" w:themeColor="text1"/>
                <w:szCs w:val="22"/>
              </w:rPr>
              <w:t>WA</w:t>
            </w:r>
          </w:p>
        </w:tc>
        <w:tc>
          <w:tcPr>
            <w:tcW w:w="1276" w:type="dxa"/>
          </w:tcPr>
          <w:p w14:paraId="27141F87" w14:textId="77777777" w:rsidR="00E72AE6" w:rsidRPr="00E72AE6" w:rsidRDefault="00E72AE6" w:rsidP="00EF48FE">
            <w:pPr>
              <w:jc w:val="center"/>
              <w:rPr>
                <w:rFonts w:cs="Calibri"/>
                <w:color w:val="000000" w:themeColor="text1"/>
                <w:szCs w:val="22"/>
              </w:rPr>
            </w:pPr>
            <w:r w:rsidRPr="00E72AE6">
              <w:rPr>
                <w:rFonts w:cs="Calibri"/>
                <w:color w:val="000000" w:themeColor="text1"/>
                <w:szCs w:val="22"/>
              </w:rPr>
              <w:t>Y</w:t>
            </w:r>
          </w:p>
        </w:tc>
        <w:tc>
          <w:tcPr>
            <w:tcW w:w="4819" w:type="dxa"/>
          </w:tcPr>
          <w:p w14:paraId="4A0A399C" w14:textId="77777777" w:rsidR="00E72AE6" w:rsidRPr="00E72AE6" w:rsidRDefault="00E72AE6" w:rsidP="00EF48FE">
            <w:pPr>
              <w:rPr>
                <w:rFonts w:cs="Calibri"/>
                <w:szCs w:val="22"/>
                <w:lang w:eastAsia="en-GB"/>
              </w:rPr>
            </w:pPr>
            <w:r w:rsidRPr="00E72AE6">
              <w:rPr>
                <w:rFonts w:cs="Calibri"/>
                <w:color w:val="222222"/>
                <w:szCs w:val="22"/>
                <w:shd w:val="clear" w:color="auto" w:fill="FFFFFF"/>
              </w:rPr>
              <w:t>Based on the materials provided, the Western Australian State Training Authority supports the Case for Endorsement for the CPC Construction, Plumbing and Services Training Package Release 7, which relates to concreting.</w:t>
            </w:r>
          </w:p>
          <w:p w14:paraId="0550FF06" w14:textId="77777777" w:rsidR="00E72AE6" w:rsidRPr="00E72AE6" w:rsidRDefault="00E72AE6" w:rsidP="00EF48FE">
            <w:pPr>
              <w:rPr>
                <w:rFonts w:cs="Calibri"/>
                <w:color w:val="000000" w:themeColor="text1"/>
                <w:szCs w:val="22"/>
                <w:lang w:eastAsia="en-GB"/>
              </w:rPr>
            </w:pPr>
          </w:p>
        </w:tc>
        <w:tc>
          <w:tcPr>
            <w:tcW w:w="1276" w:type="dxa"/>
          </w:tcPr>
          <w:p w14:paraId="0F544B7F" w14:textId="2C7C40BF" w:rsidR="00E72AE6" w:rsidRPr="00E72AE6" w:rsidRDefault="00E72AE6" w:rsidP="00EF48FE">
            <w:pPr>
              <w:rPr>
                <w:rFonts w:cs="Calibri"/>
                <w:color w:val="000000" w:themeColor="text1"/>
                <w:szCs w:val="22"/>
              </w:rPr>
            </w:pPr>
            <w:r w:rsidRPr="00E72AE6">
              <w:rPr>
                <w:rFonts w:cs="Calibri"/>
                <w:color w:val="000000" w:themeColor="text1"/>
                <w:szCs w:val="22"/>
              </w:rPr>
              <w:t>04/5/20</w:t>
            </w:r>
          </w:p>
        </w:tc>
        <w:tc>
          <w:tcPr>
            <w:tcW w:w="1418" w:type="dxa"/>
          </w:tcPr>
          <w:p w14:paraId="2FE0F119" w14:textId="77777777" w:rsidR="00E72AE6" w:rsidRPr="00E72AE6" w:rsidRDefault="00E72AE6" w:rsidP="00EF48FE">
            <w:pPr>
              <w:rPr>
                <w:rFonts w:cs="Calibri"/>
                <w:color w:val="000000" w:themeColor="text1"/>
                <w:szCs w:val="22"/>
              </w:rPr>
            </w:pPr>
            <w:r w:rsidRPr="00E72AE6">
              <w:rPr>
                <w:rFonts w:cs="Calibri"/>
                <w:color w:val="000000" w:themeColor="text1"/>
                <w:szCs w:val="22"/>
              </w:rPr>
              <w:t>Frances Parnell</w:t>
            </w:r>
          </w:p>
        </w:tc>
      </w:tr>
    </w:tbl>
    <w:p w14:paraId="18608A1F" w14:textId="4A9F789A" w:rsidR="007C1AB9" w:rsidRDefault="007C1AB9" w:rsidP="00C85F50">
      <w:pPr>
        <w:keepNext w:val="0"/>
        <w:keepLines w:val="0"/>
        <w:rPr>
          <w:rFonts w:asciiTheme="minorHAnsi" w:hAnsiTheme="minorHAnsi" w:cstheme="minorHAnsi"/>
          <w:lang w:val="en-US"/>
        </w:rPr>
      </w:pPr>
    </w:p>
    <w:p w14:paraId="47EF9A21" w14:textId="77777777" w:rsidR="00405385" w:rsidRPr="005C5496" w:rsidRDefault="00405385" w:rsidP="00405385">
      <w:pPr>
        <w:pStyle w:val="Heading2"/>
      </w:pPr>
      <w:r>
        <w:t>Reports by exception</w:t>
      </w:r>
    </w:p>
    <w:p w14:paraId="7ADC1A00" w14:textId="1113F421" w:rsidR="00BE19BD" w:rsidRDefault="00E72AE6" w:rsidP="00405385">
      <w:pPr>
        <w:keepNext w:val="0"/>
        <w:keepLines w:val="0"/>
        <w:rPr>
          <w:rFonts w:asciiTheme="minorHAnsi" w:hAnsiTheme="minorHAnsi" w:cstheme="minorHAnsi"/>
          <w:lang w:val="en-US"/>
        </w:rPr>
      </w:pPr>
      <w:r>
        <w:rPr>
          <w:rFonts w:asciiTheme="minorHAnsi" w:hAnsiTheme="minorHAnsi" w:cstheme="minorHAnsi"/>
          <w:lang w:val="en-US"/>
        </w:rPr>
        <w:t>Nil</w:t>
      </w:r>
    </w:p>
    <w:p w14:paraId="3E8964B4" w14:textId="77777777" w:rsidR="00405385" w:rsidRDefault="00405385" w:rsidP="00C85F50">
      <w:pPr>
        <w:keepNext w:val="0"/>
        <w:keepLines w:val="0"/>
        <w:rPr>
          <w:rFonts w:asciiTheme="minorHAnsi" w:hAnsiTheme="minorHAnsi" w:cstheme="minorHAnsi"/>
          <w:lang w:val="en-US"/>
        </w:rPr>
      </w:pPr>
    </w:p>
    <w:p w14:paraId="1698FB91" w14:textId="7F8F23CE" w:rsidR="007D4396" w:rsidRPr="007D4396" w:rsidRDefault="007D4396" w:rsidP="006B5FAB">
      <w:pPr>
        <w:pStyle w:val="Heading2"/>
      </w:pPr>
      <w:r w:rsidRPr="007D4396">
        <w:t>Letters of support</w:t>
      </w:r>
    </w:p>
    <w:p w14:paraId="56B3AE58" w14:textId="45A678B0" w:rsidR="007D4396" w:rsidRPr="00372576" w:rsidRDefault="007D4396" w:rsidP="00372576">
      <w:pPr>
        <w:keepNext w:val="0"/>
        <w:keepLines w:val="0"/>
        <w:rPr>
          <w:rFonts w:asciiTheme="minorHAnsi" w:hAnsiTheme="minorHAnsi" w:cstheme="minorHAnsi"/>
          <w:lang w:val="en-US"/>
        </w:rPr>
      </w:pPr>
      <w:r w:rsidRPr="00372576">
        <w:rPr>
          <w:rFonts w:asciiTheme="minorHAnsi" w:hAnsiTheme="minorHAnsi" w:cstheme="minorHAnsi"/>
          <w:lang w:val="en-US"/>
        </w:rPr>
        <w:t xml:space="preserve">Letters of support for the Case for Endorsement </w:t>
      </w:r>
      <w:r w:rsidR="00FC49FE">
        <w:rPr>
          <w:rFonts w:asciiTheme="minorHAnsi" w:hAnsiTheme="minorHAnsi" w:cstheme="minorHAnsi"/>
          <w:lang w:val="en-US"/>
        </w:rPr>
        <w:t xml:space="preserve">from </w:t>
      </w:r>
      <w:r w:rsidR="007354C6">
        <w:rPr>
          <w:rFonts w:asciiTheme="minorHAnsi" w:hAnsiTheme="minorHAnsi" w:cstheme="minorHAnsi"/>
          <w:lang w:val="en-US"/>
        </w:rPr>
        <w:t>eighteen</w:t>
      </w:r>
      <w:r w:rsidR="00FC49FE">
        <w:rPr>
          <w:rFonts w:asciiTheme="minorHAnsi" w:hAnsiTheme="minorHAnsi" w:cstheme="minorHAnsi"/>
          <w:lang w:val="en-US"/>
        </w:rPr>
        <w:t xml:space="preserve"> industry stakeholders </w:t>
      </w:r>
      <w:r w:rsidRPr="00372576">
        <w:rPr>
          <w:rFonts w:asciiTheme="minorHAnsi" w:hAnsiTheme="minorHAnsi" w:cstheme="minorHAnsi"/>
          <w:lang w:val="en-US"/>
        </w:rPr>
        <w:t xml:space="preserve">are </w:t>
      </w:r>
      <w:r w:rsidRPr="00324C63">
        <w:rPr>
          <w:rFonts w:asciiTheme="minorHAnsi" w:hAnsiTheme="minorHAnsi" w:cstheme="minorHAnsi"/>
          <w:lang w:val="en-US"/>
        </w:rPr>
        <w:t xml:space="preserve">available at </w:t>
      </w:r>
      <w:r w:rsidRPr="00324C63">
        <w:rPr>
          <w:rFonts w:asciiTheme="minorHAnsi" w:hAnsiTheme="minorHAnsi" w:cstheme="minorHAnsi"/>
          <w:b/>
          <w:bCs/>
          <w:lang w:val="en-US"/>
        </w:rPr>
        <w:t xml:space="preserve">Appendix </w:t>
      </w:r>
      <w:r w:rsidR="00FC49FE">
        <w:rPr>
          <w:rFonts w:asciiTheme="minorHAnsi" w:hAnsiTheme="minorHAnsi" w:cstheme="minorHAnsi"/>
          <w:b/>
          <w:bCs/>
          <w:lang w:val="en-US"/>
        </w:rPr>
        <w:t>G</w:t>
      </w:r>
      <w:r w:rsidRPr="00324C63">
        <w:rPr>
          <w:rFonts w:asciiTheme="minorHAnsi" w:hAnsiTheme="minorHAnsi" w:cstheme="minorHAnsi"/>
          <w:b/>
          <w:bCs/>
          <w:lang w:val="en-US"/>
        </w:rPr>
        <w:t>: Letters of support</w:t>
      </w:r>
      <w:r w:rsidRPr="00324C63">
        <w:rPr>
          <w:rFonts w:asciiTheme="minorHAnsi" w:hAnsiTheme="minorHAnsi" w:cstheme="minorHAnsi"/>
          <w:lang w:val="en-US"/>
        </w:rPr>
        <w:t>.</w:t>
      </w:r>
    </w:p>
    <w:p w14:paraId="34FABC52" w14:textId="77777777" w:rsidR="001A6E28" w:rsidRPr="00372576" w:rsidRDefault="001A6E28" w:rsidP="00372576">
      <w:pPr>
        <w:keepNext w:val="0"/>
        <w:keepLines w:val="0"/>
        <w:rPr>
          <w:rFonts w:asciiTheme="minorHAnsi" w:hAnsiTheme="minorHAnsi" w:cstheme="minorHAnsi"/>
          <w:lang w:val="en-US"/>
        </w:rPr>
      </w:pPr>
    </w:p>
    <w:p w14:paraId="250735C0" w14:textId="3F5A561D" w:rsidR="00E954F3" w:rsidRPr="00740D4C" w:rsidRDefault="00E954F3" w:rsidP="00E954F3">
      <w:pPr>
        <w:keepNext w:val="0"/>
        <w:keepLines w:val="0"/>
        <w:rPr>
          <w:rFonts w:asciiTheme="minorHAnsi" w:hAnsiTheme="minorHAnsi" w:cstheme="minorHAnsi"/>
          <w:lang w:val="en-US"/>
        </w:rPr>
        <w:sectPr w:rsidR="00E954F3" w:rsidRPr="00740D4C" w:rsidSect="00540F72">
          <w:pgSz w:w="11900" w:h="16840"/>
          <w:pgMar w:top="1440" w:right="1701" w:bottom="1440" w:left="1701" w:header="709" w:footer="397" w:gutter="0"/>
          <w:cols w:space="708"/>
          <w:docGrid w:linePitch="360"/>
        </w:sectPr>
      </w:pPr>
      <w:bookmarkStart w:id="9" w:name="_Toc1476793"/>
    </w:p>
    <w:p w14:paraId="20A5C757" w14:textId="5CC77048" w:rsidR="00E954F3" w:rsidRPr="00740D4C" w:rsidRDefault="00E954F3" w:rsidP="00193A41">
      <w:pPr>
        <w:pStyle w:val="Heading1"/>
        <w:numPr>
          <w:ilvl w:val="0"/>
          <w:numId w:val="21"/>
        </w:numPr>
      </w:pPr>
      <w:bookmarkStart w:id="10" w:name="_Toc37073421"/>
      <w:r w:rsidRPr="00740D4C">
        <w:lastRenderedPageBreak/>
        <w:t>Industry expectations about training delivery</w:t>
      </w:r>
      <w:bookmarkEnd w:id="9"/>
      <w:bookmarkEnd w:id="10"/>
    </w:p>
    <w:p w14:paraId="47D8F947" w14:textId="2570C390" w:rsidR="00E954F3" w:rsidRDefault="00E954F3" w:rsidP="00505467">
      <w:pPr>
        <w:pStyle w:val="Heading2"/>
      </w:pPr>
      <w:bookmarkStart w:id="11" w:name="_Toc475695360"/>
      <w:bookmarkStart w:id="12" w:name="_Toc475695468"/>
      <w:bookmarkStart w:id="13" w:name="_Toc475972846"/>
      <w:bookmarkStart w:id="14" w:name="_Toc475972942"/>
      <w:bookmarkStart w:id="15" w:name="_Toc482092917"/>
      <w:bookmarkStart w:id="16" w:name="_Toc485194370"/>
      <w:bookmarkStart w:id="17" w:name="_Toc497142335"/>
      <w:bookmarkStart w:id="18" w:name="_Toc498336429"/>
      <w:r w:rsidRPr="00FC3975">
        <w:t>Advice about industry’s expectations of training delivery</w:t>
      </w:r>
      <w:bookmarkEnd w:id="11"/>
      <w:bookmarkEnd w:id="12"/>
      <w:bookmarkEnd w:id="13"/>
      <w:bookmarkEnd w:id="14"/>
      <w:bookmarkEnd w:id="15"/>
      <w:bookmarkEnd w:id="16"/>
      <w:bookmarkEnd w:id="17"/>
      <w:bookmarkEnd w:id="18"/>
    </w:p>
    <w:p w14:paraId="720B28D3" w14:textId="312A2BBA" w:rsidR="00F12C4A" w:rsidRDefault="00F12C4A" w:rsidP="00F12C4A">
      <w:pPr>
        <w:rPr>
          <w:lang w:val="en-GB"/>
        </w:rPr>
      </w:pPr>
    </w:p>
    <w:p w14:paraId="250FB1C1" w14:textId="77777777" w:rsidR="008466C7" w:rsidRPr="00740D4C" w:rsidRDefault="008466C7" w:rsidP="008466C7">
      <w:pPr>
        <w:keepNext w:val="0"/>
        <w:keepLines w:val="0"/>
        <w:spacing w:after="160" w:line="259" w:lineRule="auto"/>
        <w:ind w:right="-574"/>
        <w:rPr>
          <w:rFonts w:asciiTheme="minorHAnsi" w:hAnsiTheme="minorHAnsi" w:cstheme="minorHAnsi"/>
        </w:rPr>
      </w:pPr>
      <w:r w:rsidRPr="00740D4C">
        <w:rPr>
          <w:rFonts w:asciiTheme="minorHAnsi" w:hAnsiTheme="minorHAnsi" w:cstheme="minorHAnsi"/>
        </w:rPr>
        <w:t xml:space="preserve">The </w:t>
      </w:r>
      <w:r>
        <w:rPr>
          <w:rFonts w:asciiTheme="minorHAnsi" w:hAnsiTheme="minorHAnsi" w:cstheme="minorHAnsi"/>
        </w:rPr>
        <w:t xml:space="preserve">proposed </w:t>
      </w:r>
      <w:r w:rsidRPr="00740D4C">
        <w:rPr>
          <w:rFonts w:asciiTheme="minorHAnsi" w:hAnsiTheme="minorHAnsi" w:cstheme="minorHAnsi"/>
        </w:rPr>
        <w:t xml:space="preserve">components have been developed </w:t>
      </w:r>
      <w:r>
        <w:rPr>
          <w:rFonts w:asciiTheme="minorHAnsi" w:hAnsiTheme="minorHAnsi" w:cstheme="minorHAnsi"/>
        </w:rPr>
        <w:t xml:space="preserve">in close consultation with industry and stakeholders </w:t>
      </w:r>
      <w:r w:rsidRPr="00740D4C">
        <w:rPr>
          <w:rFonts w:asciiTheme="minorHAnsi" w:hAnsiTheme="minorHAnsi" w:cstheme="minorHAnsi"/>
        </w:rPr>
        <w:t>to:</w:t>
      </w:r>
    </w:p>
    <w:p w14:paraId="66230204" w14:textId="77777777" w:rsidR="008466C7" w:rsidRPr="00740D4C" w:rsidRDefault="008466C7" w:rsidP="00193A41">
      <w:pPr>
        <w:pStyle w:val="ListParagraph"/>
        <w:numPr>
          <w:ilvl w:val="0"/>
          <w:numId w:val="3"/>
        </w:numPr>
        <w:spacing w:before="80" w:after="80"/>
        <w:ind w:left="714" w:right="-573" w:hanging="357"/>
        <w:contextualSpacing w:val="0"/>
        <w:rPr>
          <w:rFonts w:asciiTheme="minorHAnsi" w:hAnsiTheme="minorHAnsi" w:cstheme="minorHAnsi"/>
        </w:rPr>
      </w:pPr>
      <w:r>
        <w:rPr>
          <w:rFonts w:asciiTheme="minorHAnsi" w:hAnsiTheme="minorHAnsi" w:cstheme="minorHAnsi"/>
        </w:rPr>
        <w:t xml:space="preserve">provide a </w:t>
      </w:r>
      <w:r w:rsidRPr="00740D4C">
        <w:rPr>
          <w:rFonts w:asciiTheme="minorHAnsi" w:hAnsiTheme="minorHAnsi" w:cstheme="minorHAnsi"/>
        </w:rPr>
        <w:t xml:space="preserve">qualification that </w:t>
      </w:r>
      <w:r>
        <w:rPr>
          <w:rFonts w:asciiTheme="minorHAnsi" w:hAnsiTheme="minorHAnsi" w:cstheme="minorHAnsi"/>
        </w:rPr>
        <w:t xml:space="preserve">is </w:t>
      </w:r>
      <w:r w:rsidRPr="00740D4C">
        <w:rPr>
          <w:rFonts w:asciiTheme="minorHAnsi" w:hAnsiTheme="minorHAnsi" w:cstheme="minorHAnsi"/>
        </w:rPr>
        <w:t>accessible in content, format and logic</w:t>
      </w:r>
    </w:p>
    <w:p w14:paraId="6811498A" w14:textId="77777777" w:rsidR="008466C7" w:rsidRDefault="008466C7" w:rsidP="00193A41">
      <w:pPr>
        <w:pStyle w:val="ListParagraph"/>
        <w:keepNext w:val="0"/>
        <w:keepLines w:val="0"/>
        <w:numPr>
          <w:ilvl w:val="0"/>
          <w:numId w:val="3"/>
        </w:numPr>
        <w:spacing w:before="80" w:after="80"/>
        <w:ind w:left="714" w:right="-573" w:hanging="357"/>
        <w:contextualSpacing w:val="0"/>
        <w:rPr>
          <w:rFonts w:asciiTheme="minorHAnsi" w:hAnsiTheme="minorHAnsi" w:cstheme="minorHAnsi"/>
        </w:rPr>
      </w:pPr>
      <w:r>
        <w:rPr>
          <w:rFonts w:asciiTheme="minorHAnsi" w:hAnsiTheme="minorHAnsi" w:cstheme="minorHAnsi"/>
        </w:rPr>
        <w:t>support learner mobility within and across organisations and residential and commercial settings</w:t>
      </w:r>
    </w:p>
    <w:p w14:paraId="7A3F1729" w14:textId="77777777" w:rsidR="008466C7" w:rsidRDefault="008466C7" w:rsidP="00193A41">
      <w:pPr>
        <w:pStyle w:val="ListParagraph"/>
        <w:numPr>
          <w:ilvl w:val="0"/>
          <w:numId w:val="3"/>
        </w:numPr>
        <w:spacing w:before="80" w:after="80"/>
        <w:ind w:left="714" w:right="-573" w:hanging="357"/>
        <w:contextualSpacing w:val="0"/>
        <w:rPr>
          <w:rFonts w:asciiTheme="minorHAnsi" w:hAnsiTheme="minorHAnsi" w:cstheme="minorHAnsi"/>
        </w:rPr>
      </w:pPr>
      <w:r w:rsidRPr="00740D4C">
        <w:rPr>
          <w:rFonts w:asciiTheme="minorHAnsi" w:hAnsiTheme="minorHAnsi" w:cstheme="minorHAnsi"/>
        </w:rPr>
        <w:t xml:space="preserve">support </w:t>
      </w:r>
      <w:r>
        <w:rPr>
          <w:rFonts w:asciiTheme="minorHAnsi" w:hAnsiTheme="minorHAnsi" w:cstheme="minorHAnsi"/>
        </w:rPr>
        <w:t>national implementation and delivery and assessment in a wide variety of contexts</w:t>
      </w:r>
    </w:p>
    <w:p w14:paraId="566CC449" w14:textId="2496DD27" w:rsidR="008466C7" w:rsidRDefault="008466C7" w:rsidP="00193A41">
      <w:pPr>
        <w:pStyle w:val="ListParagraph"/>
        <w:numPr>
          <w:ilvl w:val="0"/>
          <w:numId w:val="3"/>
        </w:numPr>
        <w:spacing w:before="80" w:after="80"/>
        <w:ind w:left="714" w:right="-573" w:hanging="357"/>
        <w:contextualSpacing w:val="0"/>
        <w:rPr>
          <w:rFonts w:asciiTheme="minorHAnsi" w:hAnsiTheme="minorHAnsi" w:cstheme="minorHAnsi"/>
        </w:rPr>
      </w:pPr>
      <w:r>
        <w:rPr>
          <w:rFonts w:asciiTheme="minorHAnsi" w:hAnsiTheme="minorHAnsi" w:cstheme="minorHAnsi"/>
        </w:rPr>
        <w:t>support sound assessment practice to ensure that assessment is fair, reliable and evidenced by knowledge, skills and work performance that meet agreed industry standards</w:t>
      </w:r>
      <w:r w:rsidRPr="00740D4C">
        <w:rPr>
          <w:rFonts w:asciiTheme="minorHAnsi" w:hAnsiTheme="minorHAnsi" w:cstheme="minorHAnsi"/>
        </w:rPr>
        <w:t>.</w:t>
      </w:r>
    </w:p>
    <w:p w14:paraId="4AAED8D7" w14:textId="77777777" w:rsidR="008466C7" w:rsidRPr="008466C7" w:rsidRDefault="008466C7" w:rsidP="008466C7">
      <w:pPr>
        <w:spacing w:before="80" w:after="80"/>
        <w:ind w:left="357" w:right="-573"/>
        <w:rPr>
          <w:rFonts w:asciiTheme="minorHAnsi" w:hAnsiTheme="minorHAnsi" w:cstheme="minorHAnsi"/>
        </w:rPr>
      </w:pPr>
    </w:p>
    <w:p w14:paraId="0534128A" w14:textId="42CE1118" w:rsidR="009B33B2" w:rsidRDefault="009B33B2" w:rsidP="009B33B2">
      <w:pPr>
        <w:keepNext w:val="0"/>
        <w:keepLines w:val="0"/>
        <w:rPr>
          <w:rFonts w:asciiTheme="minorHAnsi" w:hAnsiTheme="minorHAnsi" w:cstheme="minorHAnsi"/>
          <w:lang w:val="en-US"/>
        </w:rPr>
      </w:pPr>
      <w:r>
        <w:rPr>
          <w:rFonts w:asciiTheme="minorHAnsi" w:hAnsiTheme="minorHAnsi" w:cstheme="minorHAnsi"/>
          <w:lang w:val="en-US"/>
        </w:rPr>
        <w:t xml:space="preserve">The revised qualification better reflects the current job role of concreter – industry has had direct input into the revised core requirements and elective options, ensuring employer needs are met and relevance of the qualification across workplaces nationally. </w:t>
      </w:r>
    </w:p>
    <w:p w14:paraId="39B7E77D" w14:textId="77777777" w:rsidR="009B33B2" w:rsidRDefault="009B33B2" w:rsidP="009B33B2">
      <w:pPr>
        <w:keepNext w:val="0"/>
        <w:keepLines w:val="0"/>
        <w:rPr>
          <w:rFonts w:asciiTheme="minorHAnsi" w:hAnsiTheme="minorHAnsi" w:cstheme="minorHAnsi"/>
          <w:lang w:val="en-US"/>
        </w:rPr>
      </w:pPr>
    </w:p>
    <w:p w14:paraId="5F387874" w14:textId="77777777" w:rsidR="009B33B2" w:rsidRDefault="009B33B2" w:rsidP="009B33B2">
      <w:pPr>
        <w:keepNext w:val="0"/>
        <w:keepLines w:val="0"/>
        <w:rPr>
          <w:rFonts w:asciiTheme="minorHAnsi" w:hAnsiTheme="minorHAnsi" w:cstheme="minorHAnsi"/>
          <w:lang w:val="en-US"/>
        </w:rPr>
      </w:pPr>
      <w:r w:rsidRPr="00372576">
        <w:rPr>
          <w:rFonts w:asciiTheme="minorHAnsi" w:hAnsiTheme="minorHAnsi" w:cstheme="minorHAnsi"/>
          <w:lang w:val="en-US"/>
        </w:rPr>
        <w:t>The proposed qualification provides a range of elective choices that facilitate vocational outcomes in a range of occupational contexts</w:t>
      </w:r>
      <w:r>
        <w:rPr>
          <w:rFonts w:asciiTheme="minorHAnsi" w:hAnsiTheme="minorHAnsi" w:cstheme="minorHAnsi"/>
          <w:lang w:val="en-US"/>
        </w:rPr>
        <w:t xml:space="preserve"> such as </w:t>
      </w:r>
      <w:r w:rsidRPr="00372576">
        <w:rPr>
          <w:rFonts w:asciiTheme="minorHAnsi" w:hAnsiTheme="minorHAnsi" w:cstheme="minorHAnsi"/>
          <w:lang w:val="en-US"/>
        </w:rPr>
        <w:t>sole-traders and small business</w:t>
      </w:r>
      <w:r>
        <w:rPr>
          <w:rFonts w:asciiTheme="minorHAnsi" w:hAnsiTheme="minorHAnsi" w:cstheme="minorHAnsi"/>
          <w:lang w:val="en-US"/>
        </w:rPr>
        <w:t xml:space="preserve"> owners</w:t>
      </w:r>
      <w:r w:rsidRPr="00372576">
        <w:rPr>
          <w:rFonts w:asciiTheme="minorHAnsi" w:hAnsiTheme="minorHAnsi" w:cstheme="minorHAnsi"/>
          <w:lang w:val="en-US"/>
        </w:rPr>
        <w:t xml:space="preserve"> who may require a very broad range of skills</w:t>
      </w:r>
      <w:r>
        <w:rPr>
          <w:rFonts w:asciiTheme="minorHAnsi" w:hAnsiTheme="minorHAnsi" w:cstheme="minorHAnsi"/>
          <w:lang w:val="en-US"/>
        </w:rPr>
        <w:t>,</w:t>
      </w:r>
      <w:r w:rsidRPr="00372576">
        <w:rPr>
          <w:rFonts w:asciiTheme="minorHAnsi" w:hAnsiTheme="minorHAnsi" w:cstheme="minorHAnsi"/>
          <w:lang w:val="en-US"/>
        </w:rPr>
        <w:t xml:space="preserve"> including job planning, specifying concrete supply requirements, briefing the work team</w:t>
      </w:r>
      <w:r>
        <w:rPr>
          <w:rFonts w:asciiTheme="minorHAnsi" w:hAnsiTheme="minorHAnsi" w:cstheme="minorHAnsi"/>
          <w:lang w:val="en-US"/>
        </w:rPr>
        <w:t>,</w:t>
      </w:r>
      <w:r w:rsidRPr="00372576">
        <w:rPr>
          <w:rFonts w:asciiTheme="minorHAnsi" w:hAnsiTheme="minorHAnsi" w:cstheme="minorHAnsi"/>
          <w:lang w:val="en-US"/>
        </w:rPr>
        <w:t xml:space="preserve"> and </w:t>
      </w:r>
      <w:r>
        <w:rPr>
          <w:rFonts w:asciiTheme="minorHAnsi" w:hAnsiTheme="minorHAnsi" w:cstheme="minorHAnsi"/>
          <w:lang w:val="en-US"/>
        </w:rPr>
        <w:t xml:space="preserve">erecting and dismantling </w:t>
      </w:r>
      <w:r w:rsidRPr="00372576">
        <w:rPr>
          <w:rFonts w:asciiTheme="minorHAnsi" w:hAnsiTheme="minorHAnsi" w:cstheme="minorHAnsi"/>
          <w:lang w:val="en-US"/>
        </w:rPr>
        <w:t>formwork.</w:t>
      </w:r>
    </w:p>
    <w:p w14:paraId="1471F660" w14:textId="77777777" w:rsidR="009B33B2" w:rsidRDefault="009B33B2" w:rsidP="009B33B2">
      <w:pPr>
        <w:keepNext w:val="0"/>
        <w:keepLines w:val="0"/>
        <w:rPr>
          <w:rFonts w:asciiTheme="minorHAnsi" w:hAnsiTheme="minorHAnsi" w:cstheme="minorHAnsi"/>
          <w:lang w:val="en-US"/>
        </w:rPr>
      </w:pPr>
    </w:p>
    <w:p w14:paraId="73057A7E" w14:textId="343927C3" w:rsidR="009B33B2" w:rsidRDefault="009B33B2" w:rsidP="009B33B2">
      <w:pPr>
        <w:keepNext w:val="0"/>
        <w:keepLines w:val="0"/>
        <w:rPr>
          <w:rFonts w:asciiTheme="minorHAnsi" w:hAnsiTheme="minorHAnsi" w:cstheme="minorHAnsi"/>
          <w:lang w:val="en-US"/>
        </w:rPr>
      </w:pPr>
      <w:r w:rsidRPr="00372576">
        <w:rPr>
          <w:rFonts w:asciiTheme="minorHAnsi" w:hAnsiTheme="minorHAnsi" w:cstheme="minorHAnsi"/>
          <w:lang w:val="en-US"/>
        </w:rPr>
        <w:t>The proposed qualification also provides vocational outcomes for specialist contractors constructing tilt panels on site or those working with high</w:t>
      </w:r>
      <w:r>
        <w:rPr>
          <w:rFonts w:asciiTheme="minorHAnsi" w:hAnsiTheme="minorHAnsi" w:cstheme="minorHAnsi"/>
          <w:lang w:val="en-US"/>
        </w:rPr>
        <w:t>-</w:t>
      </w:r>
      <w:r w:rsidRPr="00372576">
        <w:rPr>
          <w:rFonts w:asciiTheme="minorHAnsi" w:hAnsiTheme="minorHAnsi" w:cstheme="minorHAnsi"/>
          <w:lang w:val="en-US"/>
        </w:rPr>
        <w:t>performance concrete.</w:t>
      </w:r>
    </w:p>
    <w:p w14:paraId="0FB74493" w14:textId="77777777" w:rsidR="009B33B2" w:rsidRDefault="009B33B2" w:rsidP="009B33B2">
      <w:pPr>
        <w:keepNext w:val="0"/>
        <w:keepLines w:val="0"/>
        <w:rPr>
          <w:rFonts w:asciiTheme="minorHAnsi" w:hAnsiTheme="minorHAnsi" w:cstheme="minorHAnsi"/>
          <w:lang w:val="en-US"/>
        </w:rPr>
      </w:pPr>
    </w:p>
    <w:p w14:paraId="0375C950" w14:textId="58B8C1FA" w:rsidR="009B33B2" w:rsidRDefault="009B33B2" w:rsidP="009B33B2">
      <w:pPr>
        <w:keepNext w:val="0"/>
        <w:keepLines w:val="0"/>
        <w:rPr>
          <w:rFonts w:asciiTheme="minorHAnsi" w:hAnsiTheme="minorHAnsi" w:cstheme="minorHAnsi"/>
          <w:lang w:val="en-US"/>
        </w:rPr>
      </w:pPr>
      <w:r>
        <w:rPr>
          <w:rFonts w:asciiTheme="minorHAnsi" w:hAnsiTheme="minorHAnsi" w:cstheme="minorHAnsi"/>
          <w:lang w:val="en-US"/>
        </w:rPr>
        <w:t xml:space="preserve">Unit of competency </w:t>
      </w:r>
      <w:r w:rsidRPr="00F2109D">
        <w:rPr>
          <w:rFonts w:asciiTheme="minorHAnsi" w:hAnsiTheme="minorHAnsi" w:cstheme="minorHAnsi"/>
          <w:lang w:val="en-US"/>
        </w:rPr>
        <w:t xml:space="preserve">elements and performance criteria have been updated to </w:t>
      </w:r>
      <w:r>
        <w:rPr>
          <w:rFonts w:asciiTheme="minorHAnsi" w:hAnsiTheme="minorHAnsi" w:cstheme="minorHAnsi"/>
          <w:lang w:val="en-US"/>
        </w:rPr>
        <w:t xml:space="preserve">clarify delivery benchmarks; </w:t>
      </w:r>
      <w:r w:rsidRPr="00F2109D">
        <w:rPr>
          <w:rFonts w:asciiTheme="minorHAnsi" w:hAnsiTheme="minorHAnsi" w:cstheme="minorHAnsi"/>
          <w:lang w:val="en-US"/>
        </w:rPr>
        <w:t xml:space="preserve">performance and knowledge evidence </w:t>
      </w:r>
      <w:r>
        <w:rPr>
          <w:rFonts w:asciiTheme="minorHAnsi" w:hAnsiTheme="minorHAnsi" w:cstheme="minorHAnsi"/>
          <w:lang w:val="en-US"/>
        </w:rPr>
        <w:t xml:space="preserve">have </w:t>
      </w:r>
      <w:r w:rsidRPr="00F2109D">
        <w:rPr>
          <w:rFonts w:asciiTheme="minorHAnsi" w:hAnsiTheme="minorHAnsi" w:cstheme="minorHAnsi"/>
          <w:lang w:val="en-US"/>
        </w:rPr>
        <w:t>been</w:t>
      </w:r>
      <w:r>
        <w:rPr>
          <w:rFonts w:asciiTheme="minorHAnsi" w:hAnsiTheme="minorHAnsi" w:cstheme="minorHAnsi"/>
          <w:lang w:val="en-US"/>
        </w:rPr>
        <w:t xml:space="preserve"> </w:t>
      </w:r>
      <w:r w:rsidRPr="00F2109D">
        <w:rPr>
          <w:rFonts w:asciiTheme="minorHAnsi" w:hAnsiTheme="minorHAnsi" w:cstheme="minorHAnsi"/>
          <w:lang w:val="en-US"/>
        </w:rPr>
        <w:t>updated to</w:t>
      </w:r>
      <w:r>
        <w:rPr>
          <w:rFonts w:asciiTheme="minorHAnsi" w:hAnsiTheme="minorHAnsi" w:cstheme="minorHAnsi"/>
          <w:lang w:val="en-US"/>
        </w:rPr>
        <w:t xml:space="preserve"> clarify assessment requirements and enhance technical content to </w:t>
      </w:r>
      <w:r w:rsidRPr="00F2109D">
        <w:rPr>
          <w:rFonts w:asciiTheme="minorHAnsi" w:hAnsiTheme="minorHAnsi" w:cstheme="minorHAnsi"/>
          <w:lang w:val="en-US"/>
        </w:rPr>
        <w:t>reflect employer expectations of the skills and knowledge that graduates of the</w:t>
      </w:r>
      <w:r>
        <w:rPr>
          <w:rFonts w:asciiTheme="minorHAnsi" w:hAnsiTheme="minorHAnsi" w:cstheme="minorHAnsi"/>
          <w:lang w:val="en-US"/>
        </w:rPr>
        <w:t xml:space="preserve"> </w:t>
      </w:r>
      <w:r w:rsidRPr="00F2109D">
        <w:rPr>
          <w:rFonts w:asciiTheme="minorHAnsi" w:hAnsiTheme="minorHAnsi" w:cstheme="minorHAnsi"/>
          <w:lang w:val="en-US"/>
        </w:rPr>
        <w:t xml:space="preserve">qualification would </w:t>
      </w:r>
      <w:r>
        <w:rPr>
          <w:rFonts w:asciiTheme="minorHAnsi" w:hAnsiTheme="minorHAnsi" w:cstheme="minorHAnsi"/>
          <w:lang w:val="en-US"/>
        </w:rPr>
        <w:t>bring to the workplace</w:t>
      </w:r>
      <w:r w:rsidRPr="00F2109D">
        <w:rPr>
          <w:rFonts w:asciiTheme="minorHAnsi" w:hAnsiTheme="minorHAnsi" w:cstheme="minorHAnsi"/>
          <w:lang w:val="en-US"/>
        </w:rPr>
        <w:t>.</w:t>
      </w:r>
    </w:p>
    <w:p w14:paraId="42F66B56" w14:textId="77777777" w:rsidR="009B33B2" w:rsidRPr="00372576" w:rsidRDefault="009B33B2" w:rsidP="009B33B2">
      <w:pPr>
        <w:keepNext w:val="0"/>
        <w:keepLines w:val="0"/>
        <w:rPr>
          <w:rFonts w:asciiTheme="minorHAnsi" w:hAnsiTheme="minorHAnsi" w:cstheme="minorHAnsi"/>
          <w:lang w:val="en-US"/>
        </w:rPr>
      </w:pPr>
    </w:p>
    <w:p w14:paraId="5DA4F32A" w14:textId="0CDE7C1E" w:rsidR="009B33B2" w:rsidRDefault="009B33B2" w:rsidP="009B33B2">
      <w:pPr>
        <w:keepNext w:val="0"/>
        <w:keepLines w:val="0"/>
        <w:rPr>
          <w:rFonts w:asciiTheme="minorHAnsi" w:hAnsiTheme="minorHAnsi" w:cstheme="minorHAnsi"/>
          <w:lang w:val="en-US"/>
        </w:rPr>
      </w:pPr>
      <w:r>
        <w:rPr>
          <w:rFonts w:asciiTheme="minorHAnsi" w:hAnsiTheme="minorHAnsi" w:cstheme="minorHAnsi"/>
          <w:lang w:val="en-US"/>
        </w:rPr>
        <w:t xml:space="preserve">The changes to the packaging arrangements on the qualification and revisions to units of competency and their assessment requirements will require RTOs to update training and assessment materials to reflect new content. </w:t>
      </w:r>
    </w:p>
    <w:p w14:paraId="4E4C512E" w14:textId="77777777" w:rsidR="009B33B2" w:rsidRDefault="009B33B2" w:rsidP="009B33B2">
      <w:pPr>
        <w:keepNext w:val="0"/>
        <w:keepLines w:val="0"/>
        <w:rPr>
          <w:rFonts w:asciiTheme="minorHAnsi" w:hAnsiTheme="minorHAnsi" w:cstheme="minorHAnsi"/>
          <w:lang w:val="en-US"/>
        </w:rPr>
      </w:pPr>
    </w:p>
    <w:p w14:paraId="5B3C730E" w14:textId="77777777" w:rsidR="00F12C4A" w:rsidRDefault="00F12C4A" w:rsidP="00F12C4A">
      <w:pPr>
        <w:keepNext w:val="0"/>
        <w:keepLines w:val="0"/>
        <w:rPr>
          <w:rFonts w:asciiTheme="minorHAnsi" w:hAnsiTheme="minorHAnsi" w:cstheme="minorHAnsi"/>
          <w:lang w:val="en-US"/>
        </w:rPr>
      </w:pPr>
      <w:r>
        <w:rPr>
          <w:rFonts w:asciiTheme="minorHAnsi" w:hAnsiTheme="minorHAnsi" w:cstheme="minorHAnsi"/>
          <w:lang w:val="en-US"/>
        </w:rPr>
        <w:t xml:space="preserve">There are no training package components proposed for deletion. </w:t>
      </w:r>
    </w:p>
    <w:p w14:paraId="2C8E8DAC" w14:textId="3FB80B88" w:rsidR="00F12C4A" w:rsidRPr="008466C7" w:rsidRDefault="008466C7" w:rsidP="008466C7">
      <w:pPr>
        <w:pStyle w:val="Heading2"/>
      </w:pPr>
      <w:r w:rsidRPr="00FC3975">
        <w:t>Equivalency</w:t>
      </w:r>
    </w:p>
    <w:p w14:paraId="4442F32F" w14:textId="49DB9256" w:rsidR="008466C7" w:rsidRDefault="008466C7" w:rsidP="00F2109D">
      <w:pPr>
        <w:keepNext w:val="0"/>
        <w:keepLines w:val="0"/>
        <w:rPr>
          <w:rFonts w:asciiTheme="minorHAnsi" w:hAnsiTheme="minorHAnsi" w:cstheme="minorHAnsi"/>
          <w:szCs w:val="22"/>
        </w:rPr>
      </w:pPr>
      <w:r>
        <w:rPr>
          <w:rFonts w:asciiTheme="minorHAnsi" w:hAnsiTheme="minorHAnsi" w:cstheme="minorHAnsi"/>
          <w:szCs w:val="22"/>
        </w:rPr>
        <w:t xml:space="preserve">In line with current </w:t>
      </w:r>
      <w:r>
        <w:rPr>
          <w:rFonts w:asciiTheme="minorHAnsi" w:hAnsiTheme="minorHAnsi" w:cstheme="minorHAnsi"/>
          <w:i/>
          <w:iCs/>
          <w:szCs w:val="22"/>
        </w:rPr>
        <w:t xml:space="preserve">Training Package Products </w:t>
      </w:r>
      <w:r w:rsidRPr="00E35607">
        <w:rPr>
          <w:rFonts w:asciiTheme="minorHAnsi" w:hAnsiTheme="minorHAnsi" w:cstheme="minorHAnsi"/>
          <w:i/>
          <w:iCs/>
          <w:szCs w:val="22"/>
        </w:rPr>
        <w:t>Policy</w:t>
      </w:r>
      <w:r>
        <w:rPr>
          <w:rFonts w:asciiTheme="minorHAnsi" w:hAnsiTheme="minorHAnsi" w:cstheme="minorHAnsi"/>
          <w:i/>
          <w:iCs/>
          <w:szCs w:val="22"/>
        </w:rPr>
        <w:t xml:space="preserve">, </w:t>
      </w:r>
      <w:r w:rsidRPr="006A1D66">
        <w:rPr>
          <w:rFonts w:asciiTheme="minorHAnsi" w:hAnsiTheme="minorHAnsi" w:cstheme="minorHAnsi"/>
          <w:i/>
          <w:iCs/>
          <w:szCs w:val="22"/>
        </w:rPr>
        <w:t>CPC30320 Certificate III in Concreting</w:t>
      </w:r>
      <w:r>
        <w:rPr>
          <w:rFonts w:asciiTheme="minorHAnsi" w:hAnsiTheme="minorHAnsi" w:cstheme="minorHAnsi"/>
          <w:szCs w:val="22"/>
        </w:rPr>
        <w:t xml:space="preserve"> </w:t>
      </w:r>
      <w:r w:rsidRPr="00740D4C">
        <w:rPr>
          <w:rFonts w:asciiTheme="minorHAnsi" w:hAnsiTheme="minorHAnsi" w:cstheme="minorHAnsi"/>
          <w:szCs w:val="22"/>
        </w:rPr>
        <w:t>is equivalent to its predecessor</w:t>
      </w:r>
      <w:r>
        <w:rPr>
          <w:rFonts w:asciiTheme="minorHAnsi" w:hAnsiTheme="minorHAnsi" w:cstheme="minorHAnsi"/>
          <w:szCs w:val="22"/>
        </w:rPr>
        <w:t xml:space="preserve"> because the occupational outcomes remains the same.</w:t>
      </w:r>
    </w:p>
    <w:p w14:paraId="3653B789" w14:textId="77777777" w:rsidR="008466C7" w:rsidRDefault="008466C7" w:rsidP="00F2109D">
      <w:pPr>
        <w:keepNext w:val="0"/>
        <w:keepLines w:val="0"/>
        <w:rPr>
          <w:rFonts w:asciiTheme="minorHAnsi" w:hAnsiTheme="minorHAnsi" w:cstheme="minorHAnsi"/>
          <w:szCs w:val="22"/>
        </w:rPr>
      </w:pPr>
    </w:p>
    <w:p w14:paraId="0C2DA4F8" w14:textId="34ABCCA0" w:rsidR="008466C7" w:rsidRPr="008466C7" w:rsidRDefault="009B33B2" w:rsidP="008466C7">
      <w:pPr>
        <w:keepNext w:val="0"/>
        <w:keepLines w:val="0"/>
        <w:rPr>
          <w:rFonts w:asciiTheme="minorHAnsi" w:hAnsiTheme="minorHAnsi" w:cstheme="minorHAnsi"/>
          <w:lang w:val="en-US"/>
        </w:rPr>
      </w:pPr>
      <w:r>
        <w:rPr>
          <w:rFonts w:asciiTheme="minorHAnsi" w:hAnsiTheme="minorHAnsi" w:cstheme="minorHAnsi"/>
          <w:lang w:val="en-US"/>
        </w:rPr>
        <w:t>The</w:t>
      </w:r>
      <w:r w:rsidR="00F12C4A">
        <w:rPr>
          <w:rFonts w:asciiTheme="minorHAnsi" w:hAnsiTheme="minorHAnsi" w:cstheme="minorHAnsi"/>
          <w:lang w:val="en-US"/>
        </w:rPr>
        <w:t xml:space="preserve"> decision by the Australian Skills Quality Authority (ASQA) to extend the </w:t>
      </w:r>
      <w:r>
        <w:rPr>
          <w:rFonts w:asciiTheme="minorHAnsi" w:hAnsiTheme="minorHAnsi" w:cstheme="minorHAnsi"/>
          <w:lang w:val="en-US"/>
        </w:rPr>
        <w:t xml:space="preserve">teach-out </w:t>
      </w:r>
      <w:r w:rsidR="00F12C4A">
        <w:rPr>
          <w:rFonts w:asciiTheme="minorHAnsi" w:hAnsiTheme="minorHAnsi" w:cstheme="minorHAnsi"/>
          <w:lang w:val="en-US"/>
        </w:rPr>
        <w:t xml:space="preserve">period for the </w:t>
      </w:r>
      <w:r w:rsidR="00F12C4A" w:rsidRPr="00416135">
        <w:rPr>
          <w:rFonts w:asciiTheme="minorHAnsi" w:hAnsiTheme="minorHAnsi" w:cstheme="minorHAnsi"/>
          <w:i/>
          <w:iCs/>
          <w:lang w:val="en-US"/>
        </w:rPr>
        <w:t>CPC30313 Certificate III in Concreting to September 2020</w:t>
      </w:r>
      <w:r w:rsidR="00F12C4A">
        <w:rPr>
          <w:rFonts w:asciiTheme="minorHAnsi" w:hAnsiTheme="minorHAnsi" w:cstheme="minorHAnsi"/>
          <w:lang w:val="en-US"/>
        </w:rPr>
        <w:t xml:space="preserve"> will </w:t>
      </w:r>
      <w:r>
        <w:rPr>
          <w:rFonts w:asciiTheme="minorHAnsi" w:hAnsiTheme="minorHAnsi" w:cstheme="minorHAnsi"/>
          <w:lang w:val="en-US"/>
        </w:rPr>
        <w:t xml:space="preserve">support training providers as they </w:t>
      </w:r>
      <w:r w:rsidR="00F12C4A">
        <w:rPr>
          <w:rFonts w:asciiTheme="minorHAnsi" w:hAnsiTheme="minorHAnsi" w:cstheme="minorHAnsi"/>
          <w:lang w:val="en-US"/>
        </w:rPr>
        <w:t xml:space="preserve"> transition</w:t>
      </w:r>
      <w:r>
        <w:rPr>
          <w:rFonts w:asciiTheme="minorHAnsi" w:hAnsiTheme="minorHAnsi" w:cstheme="minorHAnsi"/>
          <w:lang w:val="en-US"/>
        </w:rPr>
        <w:t xml:space="preserve"> to the updated</w:t>
      </w:r>
      <w:r w:rsidR="00F12C4A">
        <w:rPr>
          <w:rFonts w:asciiTheme="minorHAnsi" w:hAnsiTheme="minorHAnsi" w:cstheme="minorHAnsi"/>
          <w:lang w:val="en-US"/>
        </w:rPr>
        <w:t xml:space="preserve"> </w:t>
      </w:r>
      <w:r w:rsidR="00F12C4A" w:rsidRPr="00416135">
        <w:rPr>
          <w:rFonts w:asciiTheme="minorHAnsi" w:hAnsiTheme="minorHAnsi" w:cstheme="minorHAnsi"/>
          <w:i/>
          <w:iCs/>
          <w:lang w:val="en-US"/>
        </w:rPr>
        <w:t>CPC30320 Certificate III in Concreting</w:t>
      </w:r>
      <w:r w:rsidR="008466C7">
        <w:rPr>
          <w:rFonts w:asciiTheme="minorHAnsi" w:hAnsiTheme="minorHAnsi" w:cstheme="minorHAnsi"/>
          <w:lang w:val="en-US"/>
        </w:rPr>
        <w:t>; because the updated qualification is deemed equivalent to its predecessor, it will automatically be added to the scope of relevant RTOs.</w:t>
      </w:r>
    </w:p>
    <w:p w14:paraId="002DDB48" w14:textId="77777777" w:rsidR="008466C7" w:rsidRPr="00372576" w:rsidRDefault="008466C7" w:rsidP="00372576">
      <w:pPr>
        <w:keepNext w:val="0"/>
        <w:keepLines w:val="0"/>
        <w:rPr>
          <w:rFonts w:asciiTheme="minorHAnsi" w:hAnsiTheme="minorHAnsi" w:cstheme="minorHAnsi"/>
          <w:lang w:val="en-US"/>
        </w:rPr>
      </w:pPr>
    </w:p>
    <w:p w14:paraId="3710E986" w14:textId="77777777" w:rsidR="00E954F3" w:rsidRPr="00FC3975" w:rsidRDefault="002751F3" w:rsidP="00505467">
      <w:pPr>
        <w:pStyle w:val="Heading2"/>
      </w:pPr>
      <w:r w:rsidRPr="00FC3975">
        <w:t>IRC Recommendations on traineeships and apprenticeships</w:t>
      </w:r>
    </w:p>
    <w:p w14:paraId="1B02C582" w14:textId="4219C643" w:rsidR="00E954F3" w:rsidRPr="00372576" w:rsidRDefault="000F6235" w:rsidP="00372576">
      <w:pPr>
        <w:keepNext w:val="0"/>
        <w:keepLines w:val="0"/>
        <w:rPr>
          <w:rFonts w:asciiTheme="minorHAnsi" w:hAnsiTheme="minorHAnsi" w:cstheme="minorHAnsi"/>
          <w:lang w:val="en-US"/>
        </w:rPr>
      </w:pPr>
      <w:r>
        <w:rPr>
          <w:rFonts w:asciiTheme="minorHAnsi" w:hAnsiTheme="minorHAnsi" w:cstheme="minorHAnsi"/>
          <w:lang w:val="en-US"/>
        </w:rPr>
        <w:t xml:space="preserve">The IRC </w:t>
      </w:r>
      <w:r w:rsidR="00C07FC2">
        <w:rPr>
          <w:rFonts w:asciiTheme="minorHAnsi" w:hAnsiTheme="minorHAnsi" w:cstheme="minorHAnsi"/>
          <w:lang w:val="en-US"/>
        </w:rPr>
        <w:t xml:space="preserve">notes that </w:t>
      </w:r>
      <w:r>
        <w:rPr>
          <w:rFonts w:asciiTheme="minorHAnsi" w:hAnsiTheme="minorHAnsi" w:cstheme="minorHAnsi"/>
          <w:lang w:val="en-US"/>
        </w:rPr>
        <w:t xml:space="preserve">the concreting industry recommends the </w:t>
      </w:r>
      <w:r w:rsidRPr="00E71EC1">
        <w:rPr>
          <w:rFonts w:asciiTheme="minorHAnsi" w:hAnsiTheme="minorHAnsi" w:cstheme="minorHAnsi"/>
          <w:lang w:val="en-US"/>
        </w:rPr>
        <w:t>qualification as an apprenticeship</w:t>
      </w:r>
      <w:r w:rsidR="00C07FC2">
        <w:rPr>
          <w:rFonts w:asciiTheme="minorHAnsi" w:hAnsiTheme="minorHAnsi" w:cstheme="minorHAnsi"/>
          <w:lang w:val="en-US"/>
        </w:rPr>
        <w:t>. T</w:t>
      </w:r>
      <w:r>
        <w:rPr>
          <w:rFonts w:asciiTheme="minorHAnsi" w:hAnsiTheme="minorHAnsi" w:cstheme="minorHAnsi"/>
          <w:lang w:val="en-US"/>
        </w:rPr>
        <w:t xml:space="preserve">he IRC </w:t>
      </w:r>
      <w:proofErr w:type="spellStart"/>
      <w:r>
        <w:rPr>
          <w:rFonts w:asciiTheme="minorHAnsi" w:hAnsiTheme="minorHAnsi" w:cstheme="minorHAnsi"/>
          <w:lang w:val="en-US"/>
        </w:rPr>
        <w:t>recognises</w:t>
      </w:r>
      <w:proofErr w:type="spellEnd"/>
      <w:r>
        <w:rPr>
          <w:rFonts w:asciiTheme="minorHAnsi" w:hAnsiTheme="minorHAnsi" w:cstheme="minorHAnsi"/>
          <w:lang w:val="en-US"/>
        </w:rPr>
        <w:t xml:space="preserve"> the qualification as suitable for an Australian apprenticeship pathway with its implementation a matter for STA consideration</w:t>
      </w:r>
      <w:r w:rsidR="00BF09BC">
        <w:rPr>
          <w:rFonts w:asciiTheme="minorHAnsi" w:hAnsiTheme="minorHAnsi" w:cstheme="minorHAnsi"/>
          <w:lang w:val="en-US"/>
        </w:rPr>
        <w:t>.</w:t>
      </w:r>
      <w:bookmarkStart w:id="19" w:name="_Toc475972852"/>
      <w:bookmarkStart w:id="20" w:name="_Toc475972948"/>
      <w:bookmarkStart w:id="21" w:name="_Toc482092923"/>
      <w:bookmarkStart w:id="22" w:name="_Toc485194376"/>
      <w:bookmarkStart w:id="23" w:name="_Toc497142341"/>
      <w:bookmarkStart w:id="24" w:name="_Toc498336435"/>
      <w:bookmarkStart w:id="25" w:name="_Toc475695361"/>
      <w:bookmarkStart w:id="26" w:name="_Toc475695469"/>
    </w:p>
    <w:p w14:paraId="0C6C4996" w14:textId="662E586A" w:rsidR="006C26E5" w:rsidRPr="00372576" w:rsidRDefault="006C26E5" w:rsidP="00372576">
      <w:pPr>
        <w:keepNext w:val="0"/>
        <w:keepLines w:val="0"/>
        <w:rPr>
          <w:rFonts w:asciiTheme="minorHAnsi" w:hAnsiTheme="minorHAnsi" w:cstheme="minorHAnsi"/>
          <w:lang w:val="en-US"/>
        </w:rPr>
        <w:sectPr w:rsidR="006C26E5" w:rsidRPr="00372576" w:rsidSect="00E954F3">
          <w:pgSz w:w="11900" w:h="16840"/>
          <w:pgMar w:top="1440" w:right="1440" w:bottom="1440" w:left="1440" w:header="708" w:footer="454" w:gutter="0"/>
          <w:cols w:space="708"/>
          <w:docGrid w:linePitch="360"/>
        </w:sectPr>
      </w:pPr>
    </w:p>
    <w:p w14:paraId="314FC806" w14:textId="263EB54E" w:rsidR="00E954F3" w:rsidRPr="00740D4C" w:rsidRDefault="00E954F3" w:rsidP="00193A41">
      <w:pPr>
        <w:pStyle w:val="Heading1"/>
        <w:numPr>
          <w:ilvl w:val="0"/>
          <w:numId w:val="21"/>
        </w:numPr>
      </w:pPr>
      <w:bookmarkStart w:id="27" w:name="_Toc37073422"/>
      <w:r w:rsidRPr="00740D4C">
        <w:lastRenderedPageBreak/>
        <w:t>Implementation of the new training package</w:t>
      </w:r>
      <w:r w:rsidR="00BE714B">
        <w:t xml:space="preserve"> component</w:t>
      </w:r>
      <w:r w:rsidRPr="00740D4C">
        <w:t>s</w:t>
      </w:r>
      <w:bookmarkEnd w:id="27"/>
      <w:r w:rsidRPr="00740D4C">
        <w:t xml:space="preserve"> </w:t>
      </w:r>
    </w:p>
    <w:p w14:paraId="4EDB64DE" w14:textId="0C516323" w:rsidR="00E954F3" w:rsidRPr="00FC3975" w:rsidRDefault="00E954F3" w:rsidP="00505467">
      <w:pPr>
        <w:pStyle w:val="Heading2"/>
      </w:pPr>
      <w:bookmarkStart w:id="28" w:name="_Toc474316321"/>
      <w:bookmarkStart w:id="29" w:name="_Toc475695363"/>
      <w:bookmarkStart w:id="30" w:name="_Toc475695471"/>
      <w:bookmarkStart w:id="31" w:name="_Toc475972856"/>
      <w:bookmarkStart w:id="32" w:name="_Toc475972952"/>
      <w:bookmarkStart w:id="33" w:name="_Toc482092927"/>
      <w:bookmarkStart w:id="34" w:name="_Toc485194380"/>
      <w:bookmarkStart w:id="35" w:name="_Toc497142345"/>
      <w:bookmarkStart w:id="36" w:name="_Toc498336439"/>
      <w:bookmarkEnd w:id="19"/>
      <w:bookmarkEnd w:id="20"/>
      <w:bookmarkEnd w:id="21"/>
      <w:bookmarkEnd w:id="22"/>
      <w:bookmarkEnd w:id="23"/>
      <w:bookmarkEnd w:id="24"/>
      <w:bookmarkEnd w:id="25"/>
      <w:bookmarkEnd w:id="26"/>
      <w:r w:rsidRPr="00FC3975">
        <w:t xml:space="preserve">Advice </w:t>
      </w:r>
      <w:r w:rsidR="00671E4F">
        <w:t>about</w:t>
      </w:r>
      <w:r w:rsidR="00671E4F" w:rsidRPr="00FC3975">
        <w:t xml:space="preserve"> </w:t>
      </w:r>
      <w:r w:rsidRPr="00FC3975">
        <w:t>occupational and licensing requirements</w:t>
      </w:r>
      <w:bookmarkEnd w:id="28"/>
      <w:bookmarkEnd w:id="29"/>
      <w:bookmarkEnd w:id="30"/>
      <w:bookmarkEnd w:id="31"/>
      <w:bookmarkEnd w:id="32"/>
      <w:bookmarkEnd w:id="33"/>
      <w:bookmarkEnd w:id="34"/>
      <w:bookmarkEnd w:id="35"/>
      <w:bookmarkEnd w:id="36"/>
    </w:p>
    <w:p w14:paraId="69F7E5FC" w14:textId="33DA5AA2" w:rsidR="002E561A" w:rsidRDefault="002E561A" w:rsidP="00372576">
      <w:pPr>
        <w:keepNext w:val="0"/>
        <w:keepLines w:val="0"/>
        <w:rPr>
          <w:rFonts w:asciiTheme="minorHAnsi" w:hAnsiTheme="minorHAnsi" w:cstheme="minorHAnsi"/>
          <w:lang w:val="en-US"/>
        </w:rPr>
      </w:pPr>
      <w:r w:rsidRPr="00372576">
        <w:rPr>
          <w:rFonts w:asciiTheme="minorHAnsi" w:hAnsiTheme="minorHAnsi" w:cstheme="minorHAnsi"/>
          <w:lang w:val="en-US"/>
        </w:rPr>
        <w:t>Concreting is not a licensed occupation. Concrete workers who are employed by concrete contractors do not need to be licensed. Licensing requirements may apply for concrete contractors in different states and territories.</w:t>
      </w:r>
    </w:p>
    <w:p w14:paraId="5AD3D9A8" w14:textId="0C51F5F3" w:rsidR="0091675D" w:rsidRDefault="0091675D" w:rsidP="00372576">
      <w:pPr>
        <w:keepNext w:val="0"/>
        <w:keepLines w:val="0"/>
        <w:rPr>
          <w:rFonts w:asciiTheme="minorHAnsi" w:hAnsiTheme="minorHAnsi" w:cstheme="minorHAnsi"/>
          <w:lang w:val="en-US"/>
        </w:rPr>
      </w:pPr>
    </w:p>
    <w:p w14:paraId="622035E1" w14:textId="1CBD8534" w:rsidR="007E7E62" w:rsidRDefault="0091675D" w:rsidP="0091675D">
      <w:pPr>
        <w:keepNext w:val="0"/>
        <w:keepLines w:val="0"/>
        <w:rPr>
          <w:rFonts w:asciiTheme="minorHAnsi" w:hAnsiTheme="minorHAnsi" w:cstheme="minorHAnsi"/>
          <w:lang w:val="en-US"/>
        </w:rPr>
      </w:pPr>
      <w:r w:rsidRPr="0091675D">
        <w:rPr>
          <w:rFonts w:asciiTheme="minorHAnsi" w:hAnsiTheme="minorHAnsi" w:cstheme="minorHAnsi"/>
          <w:lang w:val="en-US"/>
        </w:rPr>
        <w:t>Unless an exception applies, a</w:t>
      </w:r>
      <w:r>
        <w:rPr>
          <w:rFonts w:asciiTheme="minorHAnsi" w:hAnsiTheme="minorHAnsi" w:cstheme="minorHAnsi"/>
          <w:lang w:val="en-US"/>
        </w:rPr>
        <w:t xml:space="preserve"> Queensland Building and Construction Commission (</w:t>
      </w:r>
      <w:r w:rsidRPr="0091675D">
        <w:rPr>
          <w:rFonts w:asciiTheme="minorHAnsi" w:hAnsiTheme="minorHAnsi" w:cstheme="minorHAnsi"/>
          <w:lang w:val="en-US"/>
        </w:rPr>
        <w:t>QBCC</w:t>
      </w:r>
      <w:r>
        <w:rPr>
          <w:rFonts w:asciiTheme="minorHAnsi" w:hAnsiTheme="minorHAnsi" w:cstheme="minorHAnsi"/>
          <w:lang w:val="en-US"/>
        </w:rPr>
        <w:t>)</w:t>
      </w:r>
      <w:r w:rsidRPr="0091675D">
        <w:rPr>
          <w:rFonts w:asciiTheme="minorHAnsi" w:hAnsiTheme="minorHAnsi" w:cstheme="minorHAnsi"/>
          <w:lang w:val="en-US"/>
        </w:rPr>
        <w:t xml:space="preserve"> contractor licence of the appropriate class is required to carry out or undertake to carry out concreting if the work is being performed as part of erection, construction, renovation, alteration, extension, improvement or repair of a building or fixed structure. Concreting includes concrete cutting, spalling or repairs to concrete fixed structures (</w:t>
      </w:r>
      <w:r w:rsidR="00BE714B">
        <w:rPr>
          <w:rFonts w:asciiTheme="minorHAnsi" w:hAnsiTheme="minorHAnsi" w:cstheme="minorHAnsi"/>
          <w:lang w:val="en-US"/>
        </w:rPr>
        <w:t xml:space="preserve">for </w:t>
      </w:r>
      <w:r w:rsidRPr="0091675D">
        <w:rPr>
          <w:rFonts w:asciiTheme="minorHAnsi" w:hAnsiTheme="minorHAnsi" w:cstheme="minorHAnsi"/>
          <w:lang w:val="en-US"/>
        </w:rPr>
        <w:t>example, repairing concrete cancer, or spalling).</w:t>
      </w:r>
      <w:r>
        <w:rPr>
          <w:rFonts w:asciiTheme="minorHAnsi" w:hAnsiTheme="minorHAnsi" w:cstheme="minorHAnsi"/>
          <w:lang w:val="en-US"/>
        </w:rPr>
        <w:t xml:space="preserve"> </w:t>
      </w:r>
    </w:p>
    <w:p w14:paraId="2DABCAB9" w14:textId="77777777" w:rsidR="007E7E62" w:rsidRDefault="007E7E62" w:rsidP="0091675D">
      <w:pPr>
        <w:keepNext w:val="0"/>
        <w:keepLines w:val="0"/>
        <w:rPr>
          <w:rFonts w:asciiTheme="minorHAnsi" w:hAnsiTheme="minorHAnsi" w:cstheme="minorHAnsi"/>
          <w:lang w:val="en-US"/>
        </w:rPr>
      </w:pPr>
    </w:p>
    <w:p w14:paraId="3F551EAE" w14:textId="51D7E2AF" w:rsidR="0091675D" w:rsidRPr="00372576" w:rsidRDefault="0091675D" w:rsidP="0091675D">
      <w:pPr>
        <w:keepNext w:val="0"/>
        <w:keepLines w:val="0"/>
        <w:rPr>
          <w:rFonts w:asciiTheme="minorHAnsi" w:hAnsiTheme="minorHAnsi" w:cstheme="minorHAnsi"/>
          <w:lang w:val="en-US"/>
        </w:rPr>
      </w:pPr>
      <w:r w:rsidRPr="0091675D">
        <w:rPr>
          <w:rFonts w:asciiTheme="minorHAnsi" w:hAnsiTheme="minorHAnsi" w:cstheme="minorHAnsi"/>
          <w:lang w:val="en-US"/>
        </w:rPr>
        <w:t xml:space="preserve">However, in some circumstances the work may be exempt from being </w:t>
      </w:r>
      <w:r w:rsidR="00BE714B">
        <w:rPr>
          <w:rFonts w:asciiTheme="minorHAnsi" w:hAnsiTheme="minorHAnsi" w:cstheme="minorHAnsi"/>
          <w:lang w:val="en-US"/>
        </w:rPr>
        <w:t xml:space="preserve">classified as </w:t>
      </w:r>
      <w:r w:rsidRPr="0091675D">
        <w:rPr>
          <w:rFonts w:asciiTheme="minorHAnsi" w:hAnsiTheme="minorHAnsi" w:cstheme="minorHAnsi"/>
          <w:lang w:val="en-US"/>
        </w:rPr>
        <w:t xml:space="preserve">building work or otherwise requiring a licence under the QBCC Act or its regulation. </w:t>
      </w:r>
    </w:p>
    <w:p w14:paraId="6D60D783" w14:textId="77777777" w:rsidR="002E561A" w:rsidRPr="00372576" w:rsidRDefault="002E561A" w:rsidP="00372576">
      <w:pPr>
        <w:keepNext w:val="0"/>
        <w:keepLines w:val="0"/>
        <w:rPr>
          <w:rFonts w:asciiTheme="minorHAnsi" w:hAnsiTheme="minorHAnsi" w:cstheme="minorHAnsi"/>
          <w:lang w:val="en-US"/>
        </w:rPr>
      </w:pPr>
    </w:p>
    <w:p w14:paraId="7DC75203" w14:textId="62A2472E" w:rsidR="007E7E62" w:rsidRPr="00372576" w:rsidRDefault="002E561A" w:rsidP="00372576">
      <w:pPr>
        <w:keepNext w:val="0"/>
        <w:keepLines w:val="0"/>
        <w:rPr>
          <w:rFonts w:asciiTheme="minorHAnsi" w:hAnsiTheme="minorHAnsi" w:cstheme="minorHAnsi"/>
          <w:lang w:val="en-US"/>
        </w:rPr>
      </w:pPr>
      <w:r w:rsidRPr="00372576">
        <w:rPr>
          <w:rFonts w:asciiTheme="minorHAnsi" w:hAnsiTheme="minorHAnsi" w:cstheme="minorHAnsi"/>
          <w:lang w:val="en-US"/>
        </w:rPr>
        <w:t>Licensing, legislative, regulatory or certification requirements apply to some concreting units of competency in all states and territories except Tasmania. Further detail is provided in the units of competency. Relevant state and territory regulatory authorities should be consulted to confirm these requirements.</w:t>
      </w:r>
    </w:p>
    <w:p w14:paraId="00E07CE5" w14:textId="4D37BCC3" w:rsidR="006E73DE" w:rsidRDefault="00E954F3" w:rsidP="006E73DE">
      <w:pPr>
        <w:pStyle w:val="Heading2"/>
      </w:pPr>
      <w:r w:rsidRPr="00FC3975">
        <w:t>Implementation issues of note and management strategy</w:t>
      </w:r>
    </w:p>
    <w:p w14:paraId="6552A919" w14:textId="037D4D18" w:rsidR="007E7E62" w:rsidRPr="00372576" w:rsidRDefault="006E73DE" w:rsidP="007E7E62">
      <w:pPr>
        <w:keepNext w:val="0"/>
        <w:keepLines w:val="0"/>
        <w:rPr>
          <w:rFonts w:asciiTheme="minorHAnsi" w:hAnsiTheme="minorHAnsi" w:cstheme="minorHAnsi"/>
          <w:lang w:val="en-US"/>
        </w:rPr>
      </w:pPr>
      <w:r>
        <w:rPr>
          <w:lang w:val="en-GB"/>
        </w:rPr>
        <w:t>To date, no implementation issues of note.</w:t>
      </w:r>
      <w:r w:rsidR="007E7E62" w:rsidRPr="007E7E62">
        <w:rPr>
          <w:rFonts w:asciiTheme="minorHAnsi" w:hAnsiTheme="minorHAnsi" w:cstheme="minorHAnsi"/>
          <w:lang w:val="en-US"/>
        </w:rPr>
        <w:t xml:space="preserve"> </w:t>
      </w:r>
    </w:p>
    <w:p w14:paraId="673B4F4C" w14:textId="2F2E1A78" w:rsidR="006E73DE" w:rsidRPr="006E73DE" w:rsidRDefault="006E73DE" w:rsidP="006E73DE">
      <w:pPr>
        <w:rPr>
          <w:lang w:val="en-GB"/>
        </w:rPr>
      </w:pPr>
    </w:p>
    <w:p w14:paraId="3CAC4D47" w14:textId="77777777" w:rsidR="00E954F3" w:rsidRPr="00FC3975" w:rsidRDefault="00E954F3" w:rsidP="00505467">
      <w:pPr>
        <w:pStyle w:val="Heading2"/>
      </w:pPr>
      <w:r w:rsidRPr="00FC3975">
        <w:t xml:space="preserve">Advice on downstream effects of the change </w:t>
      </w:r>
    </w:p>
    <w:p w14:paraId="3765DA2C" w14:textId="6FD37C57" w:rsidR="005552B1" w:rsidRDefault="00C43966" w:rsidP="00C43966">
      <w:pPr>
        <w:keepNext w:val="0"/>
        <w:keepLines w:val="0"/>
        <w:rPr>
          <w:rFonts w:asciiTheme="minorHAnsi" w:hAnsiTheme="minorHAnsi" w:cstheme="minorHAnsi"/>
          <w:lang w:val="en-US"/>
        </w:rPr>
      </w:pPr>
      <w:r w:rsidRPr="00372576">
        <w:rPr>
          <w:rFonts w:asciiTheme="minorHAnsi" w:hAnsiTheme="minorHAnsi" w:cstheme="minorHAnsi"/>
          <w:lang w:val="en-US"/>
        </w:rPr>
        <w:t xml:space="preserve">The impact for enterprises </w:t>
      </w:r>
      <w:r>
        <w:rPr>
          <w:rFonts w:asciiTheme="minorHAnsi" w:hAnsiTheme="minorHAnsi" w:cstheme="minorHAnsi"/>
          <w:lang w:val="en-US"/>
        </w:rPr>
        <w:t xml:space="preserve">and RTOs </w:t>
      </w:r>
      <w:r w:rsidRPr="00372576">
        <w:rPr>
          <w:rFonts w:asciiTheme="minorHAnsi" w:hAnsiTheme="minorHAnsi" w:cstheme="minorHAnsi"/>
          <w:lang w:val="en-US"/>
        </w:rPr>
        <w:t xml:space="preserve">is expected to be a positive one. The proposed components will provide enterprises with a workforce that can apply </w:t>
      </w:r>
      <w:r>
        <w:rPr>
          <w:rFonts w:asciiTheme="minorHAnsi" w:hAnsiTheme="minorHAnsi" w:cstheme="minorHAnsi"/>
          <w:lang w:val="en-US"/>
        </w:rPr>
        <w:t>job-</w:t>
      </w:r>
      <w:r w:rsidRPr="00372576">
        <w:rPr>
          <w:rFonts w:asciiTheme="minorHAnsi" w:hAnsiTheme="minorHAnsi" w:cstheme="minorHAnsi"/>
          <w:lang w:val="en-US"/>
        </w:rPr>
        <w:t>relevant skills and knowledge across the concreting industry</w:t>
      </w:r>
      <w:r>
        <w:rPr>
          <w:rFonts w:asciiTheme="minorHAnsi" w:hAnsiTheme="minorHAnsi" w:cstheme="minorHAnsi"/>
          <w:lang w:val="en-US"/>
        </w:rPr>
        <w:t xml:space="preserve"> nationally</w:t>
      </w:r>
      <w:r w:rsidRPr="00372576">
        <w:rPr>
          <w:rFonts w:asciiTheme="minorHAnsi" w:hAnsiTheme="minorHAnsi" w:cstheme="minorHAnsi"/>
          <w:lang w:val="en-US"/>
        </w:rPr>
        <w:t>.</w:t>
      </w:r>
      <w:r>
        <w:rPr>
          <w:rFonts w:asciiTheme="minorHAnsi" w:hAnsiTheme="minorHAnsi" w:cstheme="minorHAnsi"/>
          <w:lang w:val="en-US"/>
        </w:rPr>
        <w:t xml:space="preserve"> </w:t>
      </w:r>
    </w:p>
    <w:p w14:paraId="1F560A92" w14:textId="77777777" w:rsidR="007E7E62" w:rsidRDefault="007E7E62" w:rsidP="00C43966">
      <w:pPr>
        <w:keepNext w:val="0"/>
        <w:keepLines w:val="0"/>
        <w:rPr>
          <w:rFonts w:asciiTheme="minorHAnsi" w:hAnsiTheme="minorHAnsi" w:cstheme="minorHAnsi"/>
          <w:lang w:val="en-US"/>
        </w:rPr>
      </w:pPr>
    </w:p>
    <w:p w14:paraId="2990D6F9" w14:textId="79034D22" w:rsidR="005552B1" w:rsidRDefault="007E7E62" w:rsidP="00C43966">
      <w:pPr>
        <w:keepNext w:val="0"/>
        <w:keepLines w:val="0"/>
        <w:rPr>
          <w:rFonts w:asciiTheme="minorHAnsi" w:hAnsiTheme="minorHAnsi" w:cstheme="minorHAnsi"/>
          <w:lang w:val="en-US"/>
        </w:rPr>
      </w:pPr>
      <w:r>
        <w:rPr>
          <w:rFonts w:asciiTheme="minorHAnsi" w:hAnsiTheme="minorHAnsi" w:cstheme="minorHAnsi"/>
          <w:lang w:val="en-US"/>
        </w:rPr>
        <w:t>As the qualification has been deemed equivalent to its previous iteration, RTOs will have the updated version added to their scope automatically by ASQA.</w:t>
      </w:r>
    </w:p>
    <w:p w14:paraId="1C545B96" w14:textId="08D9B3D7" w:rsidR="00C43966" w:rsidRDefault="00C43966" w:rsidP="00842F4E">
      <w:pPr>
        <w:keepNext w:val="0"/>
        <w:keepLines w:val="0"/>
        <w:widowControl w:val="0"/>
        <w:spacing w:line="276" w:lineRule="auto"/>
        <w:ind w:right="-574"/>
        <w:rPr>
          <w:rFonts w:asciiTheme="minorHAnsi" w:hAnsiTheme="minorHAnsi" w:cstheme="minorHAnsi"/>
          <w:color w:val="000000" w:themeColor="text1"/>
        </w:rPr>
      </w:pPr>
    </w:p>
    <w:p w14:paraId="159D3B71" w14:textId="77777777" w:rsidR="00C43966" w:rsidRDefault="00C43966" w:rsidP="00842F4E">
      <w:pPr>
        <w:keepNext w:val="0"/>
        <w:keepLines w:val="0"/>
        <w:widowControl w:val="0"/>
        <w:spacing w:line="276" w:lineRule="auto"/>
        <w:ind w:right="-574"/>
        <w:rPr>
          <w:rFonts w:asciiTheme="minorHAnsi" w:hAnsiTheme="minorHAnsi" w:cstheme="minorHAnsi"/>
          <w:color w:val="000000" w:themeColor="text1"/>
        </w:rPr>
      </w:pPr>
    </w:p>
    <w:p w14:paraId="07B860C0" w14:textId="6B4A3FD0" w:rsidR="00E954F3" w:rsidRPr="00740D4C" w:rsidRDefault="00E954F3" w:rsidP="00842F4E">
      <w:pPr>
        <w:keepNext w:val="0"/>
        <w:keepLines w:val="0"/>
        <w:widowControl w:val="0"/>
        <w:spacing w:line="276" w:lineRule="auto"/>
        <w:ind w:right="-574"/>
        <w:rPr>
          <w:rFonts w:asciiTheme="minorHAnsi" w:hAnsiTheme="minorHAnsi" w:cstheme="minorHAnsi"/>
          <w:color w:val="000000" w:themeColor="text1"/>
        </w:rPr>
        <w:sectPr w:rsidR="00E954F3" w:rsidRPr="00740D4C" w:rsidSect="00E954F3">
          <w:pgSz w:w="11900" w:h="16840"/>
          <w:pgMar w:top="1440" w:right="1440" w:bottom="1440" w:left="1440" w:header="708" w:footer="454" w:gutter="0"/>
          <w:cols w:space="708"/>
          <w:docGrid w:linePitch="360"/>
        </w:sectPr>
      </w:pPr>
    </w:p>
    <w:p w14:paraId="476451BC" w14:textId="43D584F8" w:rsidR="00E954F3" w:rsidRPr="00740D4C" w:rsidRDefault="00E954F3" w:rsidP="00193A41">
      <w:pPr>
        <w:pStyle w:val="Heading1"/>
        <w:numPr>
          <w:ilvl w:val="0"/>
          <w:numId w:val="21"/>
        </w:numPr>
      </w:pPr>
      <w:bookmarkStart w:id="37" w:name="_Toc1476795"/>
      <w:bookmarkStart w:id="38" w:name="_Toc37073423"/>
      <w:r w:rsidRPr="00740D4C">
        <w:lastRenderedPageBreak/>
        <w:t>Quality assurance reports</w:t>
      </w:r>
      <w:bookmarkEnd w:id="37"/>
      <w:bookmarkEnd w:id="38"/>
    </w:p>
    <w:p w14:paraId="6EA064AC" w14:textId="77777777" w:rsidR="00E954F3" w:rsidRPr="00740D4C" w:rsidRDefault="00E954F3" w:rsidP="00E954F3">
      <w:pPr>
        <w:ind w:right="-574"/>
        <w:rPr>
          <w:rFonts w:asciiTheme="minorHAnsi" w:hAnsiTheme="minorHAnsi" w:cstheme="minorHAnsi"/>
        </w:rPr>
      </w:pPr>
    </w:p>
    <w:p w14:paraId="1A431059" w14:textId="05CF4DF8" w:rsidR="00E954F3" w:rsidRPr="00A0708D" w:rsidRDefault="00E954F3" w:rsidP="009439ED">
      <w:pPr>
        <w:pStyle w:val="CFEHeading2"/>
      </w:pPr>
      <w:r w:rsidRPr="00A0708D">
        <w:t>Editorial</w:t>
      </w:r>
      <w:r w:rsidR="00CA7BDD">
        <w:t xml:space="preserve"> and Equity</w:t>
      </w:r>
      <w:r w:rsidRPr="00A0708D">
        <w:t xml:space="preserve"> </w:t>
      </w:r>
      <w:r w:rsidR="00FC3975" w:rsidRPr="00A0708D">
        <w:t>r</w:t>
      </w:r>
      <w:r w:rsidRPr="00A0708D">
        <w:t>eport</w:t>
      </w:r>
      <w:r w:rsidR="00CA7BDD">
        <w:t>s</w:t>
      </w:r>
    </w:p>
    <w:p w14:paraId="66963C05" w14:textId="7F01CA62" w:rsidR="00E954F3" w:rsidRPr="00A0708D" w:rsidRDefault="00CA7BDD" w:rsidP="00E954F3">
      <w:pPr>
        <w:pStyle w:val="NoSpacing"/>
        <w:ind w:right="-574"/>
        <w:rPr>
          <w:rFonts w:asciiTheme="minorHAnsi" w:hAnsiTheme="minorHAnsi" w:cstheme="minorHAnsi"/>
        </w:rPr>
      </w:pPr>
      <w:r>
        <w:rPr>
          <w:rFonts w:asciiTheme="minorHAnsi" w:hAnsiTheme="minorHAnsi" w:cstheme="minorHAnsi"/>
        </w:rPr>
        <w:t>The E</w:t>
      </w:r>
      <w:r w:rsidR="00E954F3" w:rsidRPr="00A0708D">
        <w:rPr>
          <w:rFonts w:asciiTheme="minorHAnsi" w:hAnsiTheme="minorHAnsi" w:cstheme="minorHAnsi"/>
        </w:rPr>
        <w:t xml:space="preserve">ditorial </w:t>
      </w:r>
      <w:r>
        <w:rPr>
          <w:rFonts w:asciiTheme="minorHAnsi" w:hAnsiTheme="minorHAnsi" w:cstheme="minorHAnsi"/>
        </w:rPr>
        <w:t xml:space="preserve">and Equity </w:t>
      </w:r>
      <w:r w:rsidR="00E954F3" w:rsidRPr="00A0708D">
        <w:rPr>
          <w:rFonts w:asciiTheme="minorHAnsi" w:hAnsiTheme="minorHAnsi" w:cstheme="minorHAnsi"/>
        </w:rPr>
        <w:t>report</w:t>
      </w:r>
      <w:r>
        <w:rPr>
          <w:rFonts w:asciiTheme="minorHAnsi" w:hAnsiTheme="minorHAnsi" w:cstheme="minorHAnsi"/>
        </w:rPr>
        <w:t>s</w:t>
      </w:r>
      <w:r w:rsidR="00E954F3" w:rsidRPr="00A0708D">
        <w:rPr>
          <w:rFonts w:asciiTheme="minorHAnsi" w:hAnsiTheme="minorHAnsi" w:cstheme="minorHAnsi"/>
        </w:rPr>
        <w:t xml:space="preserve"> </w:t>
      </w:r>
      <w:r>
        <w:rPr>
          <w:rFonts w:asciiTheme="minorHAnsi" w:hAnsiTheme="minorHAnsi" w:cstheme="minorHAnsi"/>
        </w:rPr>
        <w:t>have</w:t>
      </w:r>
      <w:r w:rsidR="00E954F3" w:rsidRPr="00A0708D">
        <w:rPr>
          <w:rFonts w:asciiTheme="minorHAnsi" w:hAnsiTheme="minorHAnsi" w:cstheme="minorHAnsi"/>
        </w:rPr>
        <w:t xml:space="preserve"> been undertaken by </w:t>
      </w:r>
      <w:r w:rsidR="006A1D66" w:rsidRPr="00A0708D">
        <w:rPr>
          <w:rFonts w:asciiTheme="minorHAnsi" w:hAnsiTheme="minorHAnsi" w:cstheme="minorHAnsi"/>
        </w:rPr>
        <w:t>Kerry Jennings</w:t>
      </w:r>
      <w:r w:rsidR="00E954F3" w:rsidRPr="00A0708D">
        <w:rPr>
          <w:rFonts w:asciiTheme="minorHAnsi" w:hAnsiTheme="minorHAnsi" w:cstheme="minorHAnsi"/>
        </w:rPr>
        <w:t>.</w:t>
      </w:r>
    </w:p>
    <w:p w14:paraId="2157205A" w14:textId="77777777" w:rsidR="00CA7BDD" w:rsidRDefault="00CA7BDD" w:rsidP="00CA7BDD">
      <w:pPr>
        <w:keepNext w:val="0"/>
        <w:keepLines w:val="0"/>
        <w:rPr>
          <w:rFonts w:asciiTheme="minorHAnsi" w:hAnsiTheme="minorHAnsi" w:cstheme="minorHAnsi"/>
        </w:rPr>
      </w:pPr>
    </w:p>
    <w:p w14:paraId="32127507" w14:textId="1BF85810" w:rsidR="00CA7BDD" w:rsidRPr="00EF06AC" w:rsidRDefault="00CA7BDD" w:rsidP="00EF06AC">
      <w:pPr>
        <w:pStyle w:val="Heading1"/>
        <w:rPr>
          <w:sz w:val="28"/>
          <w:szCs w:val="28"/>
        </w:rPr>
      </w:pPr>
      <w:r w:rsidRPr="00EF06AC">
        <w:rPr>
          <w:sz w:val="28"/>
          <w:szCs w:val="28"/>
        </w:rPr>
        <w:t>Editorial Report: Concreting project</w:t>
      </w:r>
    </w:p>
    <w:p w14:paraId="092064FD" w14:textId="77777777" w:rsidR="00CA7BDD" w:rsidRPr="00CA7BDD" w:rsidRDefault="00CA7BDD" w:rsidP="00CA7BDD">
      <w:pPr>
        <w:keepNext w:val="0"/>
        <w:keepLines w:val="0"/>
        <w:rPr>
          <w:rFonts w:asciiTheme="minorHAnsi" w:hAnsiTheme="minorHAnsi" w:cstheme="minorHAnsi"/>
          <w:i/>
        </w:rPr>
      </w:pPr>
    </w:p>
    <w:tbl>
      <w:tblPr>
        <w:tblStyle w:val="LightList-Accent1"/>
        <w:tblW w:w="8647" w:type="dxa"/>
        <w:tblInd w:w="-10" w:type="dxa"/>
        <w:tblBorders>
          <w:top w:val="single" w:sz="8" w:space="0" w:color="323E4F" w:themeColor="text2" w:themeShade="BF"/>
          <w:left w:val="single" w:sz="8" w:space="0" w:color="323E4F" w:themeColor="text2" w:themeShade="BF"/>
          <w:bottom w:val="single" w:sz="8" w:space="0" w:color="323E4F" w:themeColor="text2" w:themeShade="BF"/>
          <w:right w:val="single" w:sz="8" w:space="0" w:color="323E4F" w:themeColor="text2" w:themeShade="BF"/>
          <w:insideH w:val="single" w:sz="8" w:space="0" w:color="323E4F" w:themeColor="text2" w:themeShade="BF"/>
          <w:insideV w:val="single" w:sz="8" w:space="0" w:color="323E4F" w:themeColor="text2" w:themeShade="BF"/>
        </w:tblBorders>
        <w:tblLayout w:type="fixed"/>
        <w:tblLook w:val="04A0" w:firstRow="1" w:lastRow="0" w:firstColumn="1" w:lastColumn="0" w:noHBand="0" w:noVBand="1"/>
      </w:tblPr>
      <w:tblGrid>
        <w:gridCol w:w="2410"/>
        <w:gridCol w:w="6237"/>
      </w:tblGrid>
      <w:tr w:rsidR="00CA7BDD" w:rsidRPr="00CA7BDD" w14:paraId="38CFCA07" w14:textId="77777777" w:rsidTr="00CA7BDD">
        <w:trPr>
          <w:cnfStyle w:val="100000000000" w:firstRow="1" w:lastRow="0" w:firstColumn="0" w:lastColumn="0" w:oddVBand="0" w:evenVBand="0" w:oddHBand="0" w:evenHBand="0" w:firstRowFirstColumn="0" w:firstRowLastColumn="0" w:lastRowFirstColumn="0" w:lastRowLastColumn="0"/>
          <w:trHeight w:val="484"/>
          <w:tblHeader/>
        </w:trPr>
        <w:tc>
          <w:tcPr>
            <w:cnfStyle w:val="001000000000" w:firstRow="0" w:lastRow="0" w:firstColumn="1" w:lastColumn="0" w:oddVBand="0" w:evenVBand="0" w:oddHBand="0" w:evenHBand="0" w:firstRowFirstColumn="0" w:firstRowLastColumn="0" w:lastRowFirstColumn="0" w:lastRowLastColumn="0"/>
            <w:tcW w:w="2410" w:type="dxa"/>
            <w:shd w:val="clear" w:color="auto" w:fill="222A35" w:themeFill="text2" w:themeFillShade="80"/>
          </w:tcPr>
          <w:p w14:paraId="3ACEF06A" w14:textId="77777777" w:rsidR="00CA7BDD" w:rsidRPr="00CA7BDD" w:rsidRDefault="00CA7BDD" w:rsidP="00CA7BDD">
            <w:pPr>
              <w:keepNext w:val="0"/>
              <w:keepLines w:val="0"/>
              <w:rPr>
                <w:rFonts w:asciiTheme="minorHAnsi" w:hAnsiTheme="minorHAnsi" w:cstheme="minorHAnsi"/>
                <w:b w:val="0"/>
                <w:color w:val="auto"/>
                <w:lang w:eastAsia="en-US"/>
              </w:rPr>
            </w:pPr>
            <w:r w:rsidRPr="00CA7BDD">
              <w:rPr>
                <w:rFonts w:asciiTheme="minorHAnsi" w:hAnsiTheme="minorHAnsi" w:cstheme="minorHAnsi"/>
                <w:b w:val="0"/>
                <w:color w:val="auto"/>
                <w:sz w:val="28"/>
                <w:szCs w:val="22"/>
                <w:lang w:eastAsia="en-US"/>
              </w:rPr>
              <w:t>1. Cover page</w:t>
            </w:r>
          </w:p>
        </w:tc>
        <w:tc>
          <w:tcPr>
            <w:tcW w:w="6237" w:type="dxa"/>
            <w:shd w:val="clear" w:color="auto" w:fill="222A35" w:themeFill="text2" w:themeFillShade="80"/>
          </w:tcPr>
          <w:p w14:paraId="2FE9D652" w14:textId="77777777" w:rsidR="00CA7BDD" w:rsidRPr="00CA7BDD" w:rsidRDefault="00CA7BDD" w:rsidP="00CA7BDD">
            <w:pPr>
              <w:keepNext w:val="0"/>
              <w:keepLines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lang w:eastAsia="en-US"/>
              </w:rPr>
            </w:pPr>
          </w:p>
        </w:tc>
      </w:tr>
      <w:tr w:rsidR="00CA7BDD" w:rsidRPr="00CA7BDD" w14:paraId="4F4EBBDF" w14:textId="77777777" w:rsidTr="00CA7BDD">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168637E7" w14:textId="77777777" w:rsidR="00CA7BDD" w:rsidRPr="00CA7BDD" w:rsidRDefault="00CA7BDD" w:rsidP="00CA7BDD">
            <w:pPr>
              <w:keepNext w:val="0"/>
              <w:keepLines w:val="0"/>
              <w:rPr>
                <w:rFonts w:asciiTheme="minorHAnsi" w:hAnsiTheme="minorHAnsi" w:cstheme="minorHAnsi"/>
                <w:b w:val="0"/>
                <w:lang w:eastAsia="en-US"/>
              </w:rPr>
            </w:pPr>
          </w:p>
        </w:tc>
        <w:tc>
          <w:tcPr>
            <w:tcW w:w="6237" w:type="dxa"/>
            <w:shd w:val="clear" w:color="auto" w:fill="auto"/>
          </w:tcPr>
          <w:p w14:paraId="361B45BA" w14:textId="77777777" w:rsidR="00CA7BDD" w:rsidRPr="00CA7BDD" w:rsidRDefault="00CA7BDD" w:rsidP="00CA7BDD">
            <w:pPr>
              <w:keepNext w:val="0"/>
              <w:keepLines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en-US"/>
              </w:rPr>
            </w:pPr>
          </w:p>
        </w:tc>
      </w:tr>
      <w:tr w:rsidR="00CA7BDD" w:rsidRPr="00CA7BDD" w14:paraId="318F7051" w14:textId="77777777" w:rsidTr="00CA7BDD">
        <w:tblPrEx>
          <w:tblLook w:val="0600" w:firstRow="0" w:lastRow="0" w:firstColumn="0" w:lastColumn="0" w:noHBand="1" w:noVBand="1"/>
        </w:tblPrEx>
        <w:trPr>
          <w:cantSplit/>
          <w:trHeight w:val="385"/>
          <w:tblHeader/>
        </w:trPr>
        <w:tc>
          <w:tcPr>
            <w:tcW w:w="2410" w:type="dxa"/>
            <w:shd w:val="clear" w:color="auto" w:fill="44546A" w:themeFill="text2"/>
          </w:tcPr>
          <w:p w14:paraId="1A8A48E8" w14:textId="77777777" w:rsidR="00CA7BDD" w:rsidRPr="009B33B2" w:rsidRDefault="00CA7BDD" w:rsidP="00CA7BDD">
            <w:pPr>
              <w:keepNext w:val="0"/>
              <w:keepLines w:val="0"/>
              <w:rPr>
                <w:rFonts w:asciiTheme="minorHAnsi" w:hAnsiTheme="minorHAnsi" w:cstheme="minorHAnsi"/>
                <w:sz w:val="20"/>
                <w:szCs w:val="16"/>
                <w:lang w:eastAsia="en-US"/>
              </w:rPr>
            </w:pPr>
            <w:r w:rsidRPr="009B33B2">
              <w:rPr>
                <w:rFonts w:asciiTheme="minorHAnsi" w:hAnsiTheme="minorHAnsi" w:cstheme="minorHAnsi"/>
                <w:sz w:val="20"/>
                <w:szCs w:val="16"/>
                <w:lang w:eastAsia="en-US"/>
              </w:rPr>
              <w:t>Information required</w:t>
            </w:r>
          </w:p>
        </w:tc>
        <w:tc>
          <w:tcPr>
            <w:tcW w:w="6237" w:type="dxa"/>
            <w:shd w:val="clear" w:color="auto" w:fill="44546A" w:themeFill="text2"/>
          </w:tcPr>
          <w:p w14:paraId="461BBF87" w14:textId="77777777" w:rsidR="00CA7BDD" w:rsidRPr="009B33B2" w:rsidRDefault="00CA7BDD" w:rsidP="00CA7BDD">
            <w:pPr>
              <w:keepNext w:val="0"/>
              <w:keepLines w:val="0"/>
              <w:rPr>
                <w:rFonts w:asciiTheme="minorHAnsi" w:hAnsiTheme="minorHAnsi" w:cstheme="minorHAnsi"/>
                <w:sz w:val="20"/>
                <w:szCs w:val="16"/>
                <w:lang w:eastAsia="en-US"/>
              </w:rPr>
            </w:pPr>
            <w:r w:rsidRPr="009B33B2">
              <w:rPr>
                <w:rFonts w:asciiTheme="minorHAnsi" w:hAnsiTheme="minorHAnsi" w:cstheme="minorHAnsi"/>
                <w:sz w:val="20"/>
                <w:szCs w:val="16"/>
                <w:lang w:eastAsia="en-US"/>
              </w:rPr>
              <w:t>Detail</w:t>
            </w:r>
          </w:p>
        </w:tc>
      </w:tr>
      <w:tr w:rsidR="00CA7BDD" w:rsidRPr="00CA7BDD" w14:paraId="7DCD7E88" w14:textId="77777777" w:rsidTr="00CA7BDD">
        <w:tblPrEx>
          <w:tblLook w:val="0600" w:firstRow="0" w:lastRow="0" w:firstColumn="0" w:lastColumn="0" w:noHBand="1" w:noVBand="1"/>
        </w:tblPrEx>
        <w:trPr>
          <w:cantSplit/>
          <w:trHeight w:val="819"/>
        </w:trPr>
        <w:tc>
          <w:tcPr>
            <w:tcW w:w="2410" w:type="dxa"/>
          </w:tcPr>
          <w:p w14:paraId="66D497D5" w14:textId="77777777" w:rsidR="00CA7BDD" w:rsidRPr="009B33B2" w:rsidRDefault="00CA7BDD" w:rsidP="00CA7BDD">
            <w:pPr>
              <w:keepNext w:val="0"/>
              <w:keepLines w:val="0"/>
              <w:rPr>
                <w:rFonts w:asciiTheme="minorHAnsi" w:hAnsiTheme="minorHAnsi" w:cstheme="minorHAnsi"/>
                <w:bCs/>
                <w:sz w:val="20"/>
                <w:szCs w:val="16"/>
                <w:lang w:eastAsia="en-US"/>
              </w:rPr>
            </w:pPr>
            <w:r w:rsidRPr="009B33B2">
              <w:rPr>
                <w:rFonts w:asciiTheme="minorHAnsi" w:hAnsiTheme="minorHAnsi" w:cstheme="minorHAnsi"/>
                <w:sz w:val="20"/>
                <w:szCs w:val="16"/>
                <w:lang w:eastAsia="en-US"/>
              </w:rPr>
              <w:t>Training Package title and code</w:t>
            </w:r>
          </w:p>
        </w:tc>
        <w:tc>
          <w:tcPr>
            <w:tcW w:w="6237" w:type="dxa"/>
          </w:tcPr>
          <w:p w14:paraId="04D1C05E" w14:textId="77777777" w:rsidR="00CA7BDD" w:rsidRPr="009B33B2" w:rsidRDefault="00CA7BDD" w:rsidP="00CA7BDD">
            <w:pPr>
              <w:keepNext w:val="0"/>
              <w:keepLines w:val="0"/>
              <w:rPr>
                <w:rFonts w:asciiTheme="minorHAnsi" w:hAnsiTheme="minorHAnsi" w:cstheme="minorHAnsi"/>
                <w:i/>
                <w:iCs/>
                <w:sz w:val="20"/>
                <w:szCs w:val="16"/>
                <w:lang w:eastAsia="en-US"/>
              </w:rPr>
            </w:pPr>
            <w:r w:rsidRPr="009B33B2">
              <w:rPr>
                <w:rFonts w:asciiTheme="minorHAnsi" w:hAnsiTheme="minorHAnsi" w:cstheme="minorHAnsi"/>
                <w:i/>
                <w:iCs/>
                <w:sz w:val="20"/>
                <w:szCs w:val="16"/>
                <w:lang w:eastAsia="en-US"/>
              </w:rPr>
              <w:t>CPC Construction, Plumbing and Services Training Package Release 7.0</w:t>
            </w:r>
          </w:p>
        </w:tc>
      </w:tr>
      <w:tr w:rsidR="00CA7BDD" w:rsidRPr="00CA7BDD" w14:paraId="657D4D75" w14:textId="77777777" w:rsidTr="00CA7BDD">
        <w:tblPrEx>
          <w:tblLook w:val="0600" w:firstRow="0" w:lastRow="0" w:firstColumn="0" w:lastColumn="0" w:noHBand="1" w:noVBand="1"/>
        </w:tblPrEx>
        <w:trPr>
          <w:cantSplit/>
          <w:trHeight w:val="792"/>
        </w:trPr>
        <w:tc>
          <w:tcPr>
            <w:tcW w:w="2410" w:type="dxa"/>
          </w:tcPr>
          <w:p w14:paraId="4F7C23F0" w14:textId="77777777" w:rsidR="00CA7BDD" w:rsidRPr="009B33B2" w:rsidRDefault="00CA7BDD" w:rsidP="00CA7BDD">
            <w:pPr>
              <w:keepNext w:val="0"/>
              <w:keepLines w:val="0"/>
              <w:rPr>
                <w:rFonts w:asciiTheme="minorHAnsi" w:hAnsiTheme="minorHAnsi" w:cstheme="minorHAnsi"/>
                <w:bCs/>
                <w:sz w:val="20"/>
                <w:szCs w:val="16"/>
                <w:lang w:eastAsia="en-US"/>
              </w:rPr>
            </w:pPr>
            <w:r w:rsidRPr="009B33B2">
              <w:rPr>
                <w:rFonts w:asciiTheme="minorHAnsi" w:hAnsiTheme="minorHAnsi" w:cstheme="minorHAnsi"/>
                <w:sz w:val="20"/>
                <w:szCs w:val="16"/>
                <w:lang w:eastAsia="en-US"/>
              </w:rPr>
              <w:t>Number of new qualifications and their titles</w:t>
            </w:r>
          </w:p>
        </w:tc>
        <w:tc>
          <w:tcPr>
            <w:tcW w:w="6237" w:type="dxa"/>
          </w:tcPr>
          <w:p w14:paraId="687B83D4" w14:textId="77777777" w:rsidR="00CA7BDD" w:rsidRPr="009B33B2" w:rsidRDefault="00CA7BDD" w:rsidP="00CA7BDD">
            <w:pPr>
              <w:keepNext w:val="0"/>
              <w:keepLines w:val="0"/>
              <w:rPr>
                <w:rFonts w:asciiTheme="minorHAnsi" w:hAnsiTheme="minorHAnsi" w:cstheme="minorHAnsi"/>
                <w:bCs/>
                <w:sz w:val="20"/>
                <w:szCs w:val="16"/>
                <w:lang w:eastAsia="en-US"/>
              </w:rPr>
            </w:pPr>
            <w:r w:rsidRPr="009B33B2">
              <w:rPr>
                <w:rFonts w:asciiTheme="minorHAnsi" w:hAnsiTheme="minorHAnsi" w:cstheme="minorHAnsi"/>
                <w:bCs/>
                <w:sz w:val="20"/>
                <w:szCs w:val="16"/>
                <w:lang w:eastAsia="en-US"/>
              </w:rPr>
              <w:t xml:space="preserve">Nil </w:t>
            </w:r>
          </w:p>
        </w:tc>
      </w:tr>
      <w:tr w:rsidR="00CA7BDD" w:rsidRPr="00CA7BDD" w14:paraId="350164BA" w14:textId="77777777" w:rsidTr="00CA7BDD">
        <w:tblPrEx>
          <w:tblLook w:val="0600" w:firstRow="0" w:lastRow="0" w:firstColumn="0" w:lastColumn="0" w:noHBand="1" w:noVBand="1"/>
        </w:tblPrEx>
        <w:trPr>
          <w:cantSplit/>
          <w:trHeight w:val="792"/>
        </w:trPr>
        <w:tc>
          <w:tcPr>
            <w:tcW w:w="2410" w:type="dxa"/>
          </w:tcPr>
          <w:p w14:paraId="13115B7F" w14:textId="77777777" w:rsidR="00CA7BDD" w:rsidRPr="009B33B2" w:rsidRDefault="00CA7BDD" w:rsidP="00CA7BDD">
            <w:pPr>
              <w:keepNext w:val="0"/>
              <w:keepLines w:val="0"/>
              <w:rPr>
                <w:rFonts w:asciiTheme="minorHAnsi" w:hAnsiTheme="minorHAnsi" w:cstheme="minorHAnsi"/>
                <w:sz w:val="20"/>
                <w:szCs w:val="16"/>
                <w:lang w:eastAsia="en-US"/>
              </w:rPr>
            </w:pPr>
            <w:r w:rsidRPr="009B33B2">
              <w:rPr>
                <w:rFonts w:asciiTheme="minorHAnsi" w:hAnsiTheme="minorHAnsi" w:cstheme="minorHAnsi"/>
                <w:sz w:val="20"/>
                <w:szCs w:val="16"/>
                <w:lang w:eastAsia="en-US"/>
              </w:rPr>
              <w:t>Number of revised qualifications and their titles</w:t>
            </w:r>
          </w:p>
        </w:tc>
        <w:tc>
          <w:tcPr>
            <w:tcW w:w="6237" w:type="dxa"/>
          </w:tcPr>
          <w:p w14:paraId="1BEFD062" w14:textId="77777777" w:rsidR="00CA7BDD" w:rsidRPr="009B33B2" w:rsidRDefault="00CA7BDD" w:rsidP="00CA7BDD">
            <w:pPr>
              <w:keepNext w:val="0"/>
              <w:keepLines w:val="0"/>
              <w:rPr>
                <w:rFonts w:asciiTheme="minorHAnsi" w:hAnsiTheme="minorHAnsi" w:cstheme="minorHAnsi"/>
                <w:bCs/>
                <w:sz w:val="20"/>
                <w:szCs w:val="16"/>
                <w:lang w:eastAsia="en-US"/>
              </w:rPr>
            </w:pPr>
            <w:r w:rsidRPr="009B33B2">
              <w:rPr>
                <w:rFonts w:asciiTheme="minorHAnsi" w:hAnsiTheme="minorHAnsi" w:cstheme="minorHAnsi"/>
                <w:bCs/>
                <w:sz w:val="20"/>
                <w:szCs w:val="16"/>
                <w:lang w:eastAsia="en-US"/>
              </w:rPr>
              <w:t xml:space="preserve">One new qualification: </w:t>
            </w:r>
          </w:p>
          <w:p w14:paraId="5A1A10BF" w14:textId="77777777" w:rsidR="00CA7BDD" w:rsidRPr="009B33B2" w:rsidRDefault="00CA7BDD" w:rsidP="00CA7BDD">
            <w:pPr>
              <w:keepNext w:val="0"/>
              <w:keepLines w:val="0"/>
              <w:rPr>
                <w:rFonts w:asciiTheme="minorHAnsi" w:hAnsiTheme="minorHAnsi" w:cstheme="minorHAnsi"/>
                <w:bCs/>
                <w:sz w:val="20"/>
                <w:szCs w:val="16"/>
                <w:lang w:eastAsia="en-US"/>
              </w:rPr>
            </w:pPr>
            <w:r w:rsidRPr="009B33B2">
              <w:rPr>
                <w:rFonts w:asciiTheme="minorHAnsi" w:hAnsiTheme="minorHAnsi" w:cstheme="minorHAnsi"/>
                <w:bCs/>
                <w:sz w:val="20"/>
                <w:szCs w:val="16"/>
                <w:lang w:eastAsia="en-US"/>
              </w:rPr>
              <w:t>CPC30320 Certificate III in Concreting.</w:t>
            </w:r>
          </w:p>
        </w:tc>
      </w:tr>
      <w:tr w:rsidR="00CA7BDD" w:rsidRPr="00CA7BDD" w14:paraId="2B59425E" w14:textId="77777777" w:rsidTr="00CA7BDD">
        <w:tblPrEx>
          <w:tblLook w:val="0600" w:firstRow="0" w:lastRow="0" w:firstColumn="0" w:lastColumn="0" w:noHBand="1" w:noVBand="1"/>
        </w:tblPrEx>
        <w:trPr>
          <w:cantSplit/>
          <w:trHeight w:val="819"/>
        </w:trPr>
        <w:tc>
          <w:tcPr>
            <w:tcW w:w="2410" w:type="dxa"/>
          </w:tcPr>
          <w:p w14:paraId="1181F848" w14:textId="77777777" w:rsidR="00CA7BDD" w:rsidRPr="009B33B2" w:rsidRDefault="00CA7BDD" w:rsidP="00CA7BDD">
            <w:pPr>
              <w:keepNext w:val="0"/>
              <w:keepLines w:val="0"/>
              <w:rPr>
                <w:rFonts w:asciiTheme="minorHAnsi" w:hAnsiTheme="minorHAnsi" w:cstheme="minorHAnsi"/>
                <w:bCs/>
                <w:sz w:val="20"/>
                <w:szCs w:val="16"/>
                <w:lang w:eastAsia="en-US"/>
              </w:rPr>
            </w:pPr>
            <w:r w:rsidRPr="009B33B2">
              <w:rPr>
                <w:rFonts w:asciiTheme="minorHAnsi" w:hAnsiTheme="minorHAnsi" w:cstheme="minorHAnsi"/>
                <w:sz w:val="20"/>
                <w:szCs w:val="16"/>
                <w:lang w:eastAsia="en-US"/>
              </w:rPr>
              <w:t>Number of new units of competency and their titles</w:t>
            </w:r>
          </w:p>
        </w:tc>
        <w:tc>
          <w:tcPr>
            <w:tcW w:w="6237" w:type="dxa"/>
          </w:tcPr>
          <w:p w14:paraId="421EAB49" w14:textId="77777777" w:rsidR="00CA7BDD" w:rsidRPr="009B33B2" w:rsidRDefault="00CA7BDD" w:rsidP="00CA7BDD">
            <w:pPr>
              <w:keepNext w:val="0"/>
              <w:keepLines w:val="0"/>
              <w:rPr>
                <w:rFonts w:asciiTheme="minorHAnsi" w:hAnsiTheme="minorHAnsi" w:cstheme="minorHAnsi"/>
                <w:bCs/>
                <w:sz w:val="20"/>
                <w:szCs w:val="16"/>
                <w:lang w:eastAsia="en-US"/>
              </w:rPr>
            </w:pPr>
            <w:r w:rsidRPr="009B33B2">
              <w:rPr>
                <w:rFonts w:asciiTheme="minorHAnsi" w:hAnsiTheme="minorHAnsi" w:cstheme="minorHAnsi"/>
                <w:bCs/>
                <w:sz w:val="20"/>
                <w:szCs w:val="16"/>
                <w:lang w:eastAsia="en-US"/>
              </w:rPr>
              <w:t>Two new units of competency:</w:t>
            </w:r>
          </w:p>
          <w:p w14:paraId="2D9DF426" w14:textId="77777777" w:rsidR="00CA7BDD" w:rsidRPr="009B33B2" w:rsidRDefault="00CA7BDD" w:rsidP="00193A41">
            <w:pPr>
              <w:keepNext w:val="0"/>
              <w:keepLines w:val="0"/>
              <w:numPr>
                <w:ilvl w:val="0"/>
                <w:numId w:val="26"/>
              </w:numPr>
              <w:rPr>
                <w:rFonts w:asciiTheme="minorHAnsi" w:hAnsiTheme="minorHAnsi" w:cstheme="minorHAnsi"/>
                <w:bCs/>
                <w:sz w:val="20"/>
                <w:szCs w:val="16"/>
                <w:lang w:eastAsia="en-US"/>
              </w:rPr>
            </w:pPr>
            <w:r w:rsidRPr="009B33B2">
              <w:rPr>
                <w:rFonts w:asciiTheme="minorHAnsi" w:hAnsiTheme="minorHAnsi" w:cstheme="minorHAnsi"/>
                <w:bCs/>
                <w:sz w:val="20"/>
                <w:szCs w:val="16"/>
                <w:lang w:eastAsia="en-US"/>
              </w:rPr>
              <w:t>CPCCON3056 Conduct concrete pump delivery operations</w:t>
            </w:r>
          </w:p>
          <w:p w14:paraId="1FAC2D79" w14:textId="77777777" w:rsidR="00CA7BDD" w:rsidRPr="009B33B2" w:rsidRDefault="00CA7BDD" w:rsidP="00193A41">
            <w:pPr>
              <w:keepNext w:val="0"/>
              <w:keepLines w:val="0"/>
              <w:numPr>
                <w:ilvl w:val="0"/>
                <w:numId w:val="26"/>
              </w:numPr>
              <w:rPr>
                <w:rFonts w:asciiTheme="minorHAnsi" w:hAnsiTheme="minorHAnsi" w:cstheme="minorHAnsi"/>
                <w:bCs/>
                <w:sz w:val="20"/>
                <w:szCs w:val="16"/>
                <w:lang w:eastAsia="en-US"/>
              </w:rPr>
            </w:pPr>
            <w:r w:rsidRPr="009B33B2">
              <w:rPr>
                <w:rFonts w:asciiTheme="minorHAnsi" w:hAnsiTheme="minorHAnsi" w:cstheme="minorHAnsi"/>
                <w:bCs/>
                <w:sz w:val="20"/>
                <w:szCs w:val="16"/>
                <w:lang w:eastAsia="en-US"/>
              </w:rPr>
              <w:t>CPCCON3057 Core concrete.</w:t>
            </w:r>
          </w:p>
        </w:tc>
      </w:tr>
      <w:tr w:rsidR="00CA7BDD" w:rsidRPr="00CA7BDD" w14:paraId="0A9C2915" w14:textId="77777777" w:rsidTr="00CA7BDD">
        <w:tblPrEx>
          <w:tblLook w:val="0600" w:firstRow="0" w:lastRow="0" w:firstColumn="0" w:lastColumn="0" w:noHBand="1" w:noVBand="1"/>
        </w:tblPrEx>
        <w:trPr>
          <w:cantSplit/>
          <w:trHeight w:val="819"/>
        </w:trPr>
        <w:tc>
          <w:tcPr>
            <w:tcW w:w="2410" w:type="dxa"/>
          </w:tcPr>
          <w:p w14:paraId="1A53C799" w14:textId="77777777" w:rsidR="00CA7BDD" w:rsidRPr="009B33B2" w:rsidRDefault="00CA7BDD" w:rsidP="00CA7BDD">
            <w:pPr>
              <w:keepNext w:val="0"/>
              <w:keepLines w:val="0"/>
              <w:rPr>
                <w:rFonts w:asciiTheme="minorHAnsi" w:hAnsiTheme="minorHAnsi" w:cstheme="minorHAnsi"/>
                <w:sz w:val="20"/>
                <w:szCs w:val="16"/>
                <w:lang w:eastAsia="en-US"/>
              </w:rPr>
            </w:pPr>
            <w:r w:rsidRPr="009B33B2">
              <w:rPr>
                <w:rFonts w:asciiTheme="minorHAnsi" w:hAnsiTheme="minorHAnsi" w:cstheme="minorHAnsi"/>
                <w:sz w:val="20"/>
                <w:szCs w:val="16"/>
                <w:lang w:eastAsia="en-US"/>
              </w:rPr>
              <w:t>Number of revised units of competency and their titles</w:t>
            </w:r>
          </w:p>
        </w:tc>
        <w:tc>
          <w:tcPr>
            <w:tcW w:w="6237" w:type="dxa"/>
          </w:tcPr>
          <w:p w14:paraId="1B1CFBF2" w14:textId="77777777" w:rsidR="00CA7BDD" w:rsidRPr="009B33B2" w:rsidRDefault="00CA7BDD" w:rsidP="00CA7BDD">
            <w:pPr>
              <w:keepNext w:val="0"/>
              <w:keepLines w:val="0"/>
              <w:rPr>
                <w:rFonts w:asciiTheme="minorHAnsi" w:hAnsiTheme="minorHAnsi" w:cstheme="minorHAnsi"/>
                <w:bCs/>
                <w:sz w:val="20"/>
                <w:szCs w:val="16"/>
                <w:lang w:eastAsia="en-US"/>
              </w:rPr>
            </w:pPr>
            <w:r w:rsidRPr="009B33B2">
              <w:rPr>
                <w:rFonts w:asciiTheme="minorHAnsi" w:hAnsiTheme="minorHAnsi" w:cstheme="minorHAnsi"/>
                <w:bCs/>
                <w:sz w:val="20"/>
                <w:szCs w:val="16"/>
                <w:lang w:eastAsia="en-US"/>
              </w:rPr>
              <w:t>Eighteen revised unit of competency (replacing superseded units in the CPC Construction, Plumbing and Services Training Package):</w:t>
            </w:r>
          </w:p>
          <w:p w14:paraId="41FA31B4" w14:textId="77777777" w:rsidR="00CA7BDD" w:rsidRPr="009B33B2" w:rsidRDefault="00CA7BDD" w:rsidP="00193A41">
            <w:pPr>
              <w:keepNext w:val="0"/>
              <w:keepLines w:val="0"/>
              <w:numPr>
                <w:ilvl w:val="0"/>
                <w:numId w:val="25"/>
              </w:numPr>
              <w:rPr>
                <w:rFonts w:asciiTheme="minorHAnsi" w:hAnsiTheme="minorHAnsi" w:cstheme="minorHAnsi"/>
                <w:bCs/>
                <w:sz w:val="20"/>
                <w:szCs w:val="16"/>
                <w:lang w:eastAsia="en-US"/>
              </w:rPr>
            </w:pPr>
            <w:r w:rsidRPr="009B33B2">
              <w:rPr>
                <w:rFonts w:asciiTheme="minorHAnsi" w:hAnsiTheme="minorHAnsi" w:cstheme="minorHAnsi"/>
                <w:bCs/>
                <w:sz w:val="20"/>
                <w:szCs w:val="16"/>
                <w:lang w:eastAsia="en-US"/>
              </w:rPr>
              <w:t>CPCCOM1016 Identify requirements for safe precast and tilt-up work</w:t>
            </w:r>
          </w:p>
          <w:p w14:paraId="3651A879" w14:textId="77777777" w:rsidR="00CA7BDD" w:rsidRPr="009B33B2" w:rsidRDefault="00CA7BDD" w:rsidP="00193A41">
            <w:pPr>
              <w:keepNext w:val="0"/>
              <w:keepLines w:val="0"/>
              <w:numPr>
                <w:ilvl w:val="0"/>
                <w:numId w:val="25"/>
              </w:numPr>
              <w:rPr>
                <w:rFonts w:asciiTheme="minorHAnsi" w:hAnsiTheme="minorHAnsi" w:cstheme="minorHAnsi"/>
                <w:bCs/>
                <w:sz w:val="20"/>
                <w:szCs w:val="16"/>
                <w:lang w:eastAsia="en-US"/>
              </w:rPr>
            </w:pPr>
            <w:r w:rsidRPr="009B33B2">
              <w:rPr>
                <w:rFonts w:asciiTheme="minorHAnsi" w:hAnsiTheme="minorHAnsi" w:cstheme="minorHAnsi"/>
                <w:bCs/>
                <w:sz w:val="20"/>
                <w:szCs w:val="16"/>
                <w:lang w:eastAsia="en-US"/>
              </w:rPr>
              <w:t>CPCCON2021 Handle concreting materials and components</w:t>
            </w:r>
          </w:p>
          <w:p w14:paraId="75B8FAE0" w14:textId="77777777" w:rsidR="00CA7BDD" w:rsidRPr="009B33B2" w:rsidRDefault="00CA7BDD" w:rsidP="00193A41">
            <w:pPr>
              <w:keepNext w:val="0"/>
              <w:keepLines w:val="0"/>
              <w:numPr>
                <w:ilvl w:val="0"/>
                <w:numId w:val="25"/>
              </w:numPr>
              <w:rPr>
                <w:rFonts w:asciiTheme="minorHAnsi" w:hAnsiTheme="minorHAnsi" w:cstheme="minorHAnsi"/>
                <w:bCs/>
                <w:sz w:val="20"/>
                <w:szCs w:val="16"/>
                <w:lang w:eastAsia="en-US"/>
              </w:rPr>
            </w:pPr>
            <w:r w:rsidRPr="009B33B2">
              <w:rPr>
                <w:rFonts w:asciiTheme="minorHAnsi" w:hAnsiTheme="minorHAnsi" w:cstheme="minorHAnsi"/>
                <w:bCs/>
                <w:sz w:val="20"/>
                <w:szCs w:val="16"/>
                <w:lang w:eastAsia="en-US"/>
              </w:rPr>
              <w:t>CPCCON2022 Select, use and maintain concreting plant, tools and equipment</w:t>
            </w:r>
          </w:p>
          <w:p w14:paraId="547D6A2C" w14:textId="77777777" w:rsidR="00CA7BDD" w:rsidRPr="009B33B2" w:rsidRDefault="00CA7BDD" w:rsidP="00193A41">
            <w:pPr>
              <w:keepNext w:val="0"/>
              <w:keepLines w:val="0"/>
              <w:numPr>
                <w:ilvl w:val="0"/>
                <w:numId w:val="25"/>
              </w:numPr>
              <w:rPr>
                <w:rFonts w:asciiTheme="minorHAnsi" w:hAnsiTheme="minorHAnsi" w:cstheme="minorHAnsi"/>
                <w:bCs/>
                <w:sz w:val="20"/>
                <w:szCs w:val="16"/>
                <w:lang w:eastAsia="en-US"/>
              </w:rPr>
            </w:pPr>
            <w:r w:rsidRPr="009B33B2">
              <w:rPr>
                <w:rFonts w:asciiTheme="minorHAnsi" w:hAnsiTheme="minorHAnsi" w:cstheme="minorHAnsi"/>
                <w:bCs/>
                <w:sz w:val="20"/>
                <w:szCs w:val="16"/>
                <w:lang w:eastAsia="en-US"/>
              </w:rPr>
              <w:t>CPCCON3035 Determine concrete supply requirements</w:t>
            </w:r>
          </w:p>
          <w:p w14:paraId="6A5EEB21" w14:textId="77777777" w:rsidR="00CA7BDD" w:rsidRPr="009B33B2" w:rsidRDefault="00CA7BDD" w:rsidP="00193A41">
            <w:pPr>
              <w:keepNext w:val="0"/>
              <w:keepLines w:val="0"/>
              <w:numPr>
                <w:ilvl w:val="0"/>
                <w:numId w:val="25"/>
              </w:numPr>
              <w:rPr>
                <w:rFonts w:asciiTheme="minorHAnsi" w:hAnsiTheme="minorHAnsi" w:cstheme="minorHAnsi"/>
                <w:bCs/>
                <w:sz w:val="20"/>
                <w:szCs w:val="16"/>
                <w:lang w:eastAsia="en-US"/>
              </w:rPr>
            </w:pPr>
            <w:r w:rsidRPr="009B33B2">
              <w:rPr>
                <w:rFonts w:asciiTheme="minorHAnsi" w:hAnsiTheme="minorHAnsi" w:cstheme="minorHAnsi"/>
                <w:bCs/>
                <w:sz w:val="20"/>
                <w:szCs w:val="16"/>
                <w:lang w:eastAsia="en-US"/>
              </w:rPr>
              <w:t>CPCCON3036 Plan concrete work and brief team</w:t>
            </w:r>
          </w:p>
          <w:p w14:paraId="566F4653" w14:textId="77777777" w:rsidR="00CA7BDD" w:rsidRPr="009B33B2" w:rsidRDefault="00CA7BDD" w:rsidP="00193A41">
            <w:pPr>
              <w:keepNext w:val="0"/>
              <w:keepLines w:val="0"/>
              <w:numPr>
                <w:ilvl w:val="0"/>
                <w:numId w:val="25"/>
              </w:numPr>
              <w:rPr>
                <w:rFonts w:asciiTheme="minorHAnsi" w:hAnsiTheme="minorHAnsi" w:cstheme="minorHAnsi"/>
                <w:bCs/>
                <w:sz w:val="20"/>
                <w:szCs w:val="16"/>
                <w:lang w:eastAsia="en-US"/>
              </w:rPr>
            </w:pPr>
            <w:r w:rsidRPr="009B33B2">
              <w:rPr>
                <w:rFonts w:asciiTheme="minorHAnsi" w:hAnsiTheme="minorHAnsi" w:cstheme="minorHAnsi"/>
                <w:bCs/>
                <w:sz w:val="20"/>
                <w:szCs w:val="16"/>
                <w:lang w:eastAsia="en-US"/>
              </w:rPr>
              <w:t>CPCCON3041 Place concrete</w:t>
            </w:r>
          </w:p>
          <w:p w14:paraId="05E9C93B" w14:textId="77777777" w:rsidR="00CA7BDD" w:rsidRPr="009B33B2" w:rsidRDefault="00CA7BDD" w:rsidP="00193A41">
            <w:pPr>
              <w:keepNext w:val="0"/>
              <w:keepLines w:val="0"/>
              <w:numPr>
                <w:ilvl w:val="0"/>
                <w:numId w:val="25"/>
              </w:numPr>
              <w:rPr>
                <w:rFonts w:asciiTheme="minorHAnsi" w:hAnsiTheme="minorHAnsi" w:cstheme="minorHAnsi"/>
                <w:bCs/>
                <w:sz w:val="20"/>
                <w:szCs w:val="16"/>
                <w:lang w:eastAsia="en-US"/>
              </w:rPr>
            </w:pPr>
            <w:r w:rsidRPr="009B33B2">
              <w:rPr>
                <w:rFonts w:asciiTheme="minorHAnsi" w:hAnsiTheme="minorHAnsi" w:cstheme="minorHAnsi"/>
                <w:bCs/>
                <w:sz w:val="20"/>
                <w:szCs w:val="16"/>
                <w:lang w:eastAsia="en-US"/>
              </w:rPr>
              <w:t>CPCCON3042 Finish concrete</w:t>
            </w:r>
          </w:p>
          <w:p w14:paraId="74D97F33" w14:textId="77777777" w:rsidR="00CA7BDD" w:rsidRPr="009B33B2" w:rsidRDefault="00CA7BDD" w:rsidP="00193A41">
            <w:pPr>
              <w:keepNext w:val="0"/>
              <w:keepLines w:val="0"/>
              <w:numPr>
                <w:ilvl w:val="0"/>
                <w:numId w:val="25"/>
              </w:numPr>
              <w:rPr>
                <w:rFonts w:asciiTheme="minorHAnsi" w:hAnsiTheme="minorHAnsi" w:cstheme="minorHAnsi"/>
                <w:bCs/>
                <w:sz w:val="20"/>
                <w:szCs w:val="16"/>
                <w:lang w:eastAsia="en-US"/>
              </w:rPr>
            </w:pPr>
            <w:r w:rsidRPr="009B33B2">
              <w:rPr>
                <w:rFonts w:asciiTheme="minorHAnsi" w:hAnsiTheme="minorHAnsi" w:cstheme="minorHAnsi"/>
                <w:bCs/>
                <w:sz w:val="20"/>
                <w:szCs w:val="16"/>
                <w:lang w:eastAsia="en-US"/>
              </w:rPr>
              <w:t>CPCCON3043 Cure concrete</w:t>
            </w:r>
          </w:p>
          <w:p w14:paraId="56F1AC28" w14:textId="77777777" w:rsidR="00CA7BDD" w:rsidRPr="009B33B2" w:rsidRDefault="00CA7BDD" w:rsidP="00193A41">
            <w:pPr>
              <w:keepNext w:val="0"/>
              <w:keepLines w:val="0"/>
              <w:numPr>
                <w:ilvl w:val="0"/>
                <w:numId w:val="25"/>
              </w:numPr>
              <w:rPr>
                <w:rFonts w:asciiTheme="minorHAnsi" w:hAnsiTheme="minorHAnsi" w:cstheme="minorHAnsi"/>
                <w:bCs/>
                <w:sz w:val="20"/>
                <w:szCs w:val="16"/>
                <w:lang w:eastAsia="en-US"/>
              </w:rPr>
            </w:pPr>
            <w:r w:rsidRPr="009B33B2">
              <w:rPr>
                <w:rFonts w:asciiTheme="minorHAnsi" w:hAnsiTheme="minorHAnsi" w:cstheme="minorHAnsi"/>
                <w:bCs/>
                <w:sz w:val="20"/>
                <w:szCs w:val="16"/>
                <w:lang w:eastAsia="en-US"/>
              </w:rPr>
              <w:t>CPCCON3044 Apply decorative finishes to concrete</w:t>
            </w:r>
          </w:p>
          <w:p w14:paraId="10665247" w14:textId="77777777" w:rsidR="00CA7BDD" w:rsidRPr="009B33B2" w:rsidRDefault="00CA7BDD" w:rsidP="00193A41">
            <w:pPr>
              <w:keepNext w:val="0"/>
              <w:keepLines w:val="0"/>
              <w:numPr>
                <w:ilvl w:val="0"/>
                <w:numId w:val="25"/>
              </w:numPr>
              <w:rPr>
                <w:rFonts w:asciiTheme="minorHAnsi" w:hAnsiTheme="minorHAnsi" w:cstheme="minorHAnsi"/>
                <w:bCs/>
                <w:sz w:val="20"/>
                <w:szCs w:val="16"/>
                <w:lang w:eastAsia="en-US"/>
              </w:rPr>
            </w:pPr>
            <w:r w:rsidRPr="009B33B2">
              <w:rPr>
                <w:rFonts w:asciiTheme="minorHAnsi" w:hAnsiTheme="minorHAnsi" w:cstheme="minorHAnsi"/>
                <w:bCs/>
                <w:sz w:val="20"/>
                <w:szCs w:val="16"/>
                <w:lang w:eastAsia="en-US"/>
              </w:rPr>
              <w:t>CPCCON3046 Repair and rectify concrete</w:t>
            </w:r>
          </w:p>
          <w:p w14:paraId="406F15CE" w14:textId="77777777" w:rsidR="00CA7BDD" w:rsidRPr="009B33B2" w:rsidRDefault="00CA7BDD" w:rsidP="00193A41">
            <w:pPr>
              <w:keepNext w:val="0"/>
              <w:keepLines w:val="0"/>
              <w:numPr>
                <w:ilvl w:val="0"/>
                <w:numId w:val="25"/>
              </w:numPr>
              <w:rPr>
                <w:rFonts w:asciiTheme="minorHAnsi" w:hAnsiTheme="minorHAnsi" w:cstheme="minorHAnsi"/>
                <w:bCs/>
                <w:sz w:val="20"/>
                <w:szCs w:val="16"/>
                <w:lang w:eastAsia="en-US"/>
              </w:rPr>
            </w:pPr>
            <w:r w:rsidRPr="009B33B2">
              <w:rPr>
                <w:rFonts w:asciiTheme="minorHAnsi" w:hAnsiTheme="minorHAnsi" w:cstheme="minorHAnsi"/>
                <w:bCs/>
                <w:sz w:val="20"/>
                <w:szCs w:val="16"/>
                <w:lang w:eastAsia="en-US"/>
              </w:rPr>
              <w:t>CPCCON3047 Cut concrete</w:t>
            </w:r>
          </w:p>
          <w:p w14:paraId="00A45987" w14:textId="77777777" w:rsidR="00CA7BDD" w:rsidRPr="009B33B2" w:rsidRDefault="00CA7BDD" w:rsidP="00193A41">
            <w:pPr>
              <w:keepNext w:val="0"/>
              <w:keepLines w:val="0"/>
              <w:numPr>
                <w:ilvl w:val="0"/>
                <w:numId w:val="25"/>
              </w:numPr>
              <w:rPr>
                <w:rFonts w:asciiTheme="minorHAnsi" w:hAnsiTheme="minorHAnsi" w:cstheme="minorHAnsi"/>
                <w:bCs/>
                <w:sz w:val="20"/>
                <w:szCs w:val="16"/>
                <w:lang w:eastAsia="en-US"/>
              </w:rPr>
            </w:pPr>
            <w:r w:rsidRPr="009B33B2">
              <w:rPr>
                <w:rFonts w:asciiTheme="minorHAnsi" w:hAnsiTheme="minorHAnsi" w:cstheme="minorHAnsi"/>
                <w:bCs/>
                <w:sz w:val="20"/>
                <w:szCs w:val="16"/>
                <w:lang w:eastAsia="en-US"/>
              </w:rPr>
              <w:t>CPCCON3048 Construct tilt panels on site</w:t>
            </w:r>
          </w:p>
          <w:p w14:paraId="3C0B53C7" w14:textId="77777777" w:rsidR="00CA7BDD" w:rsidRPr="009B33B2" w:rsidRDefault="00CA7BDD" w:rsidP="00193A41">
            <w:pPr>
              <w:keepNext w:val="0"/>
              <w:keepLines w:val="0"/>
              <w:numPr>
                <w:ilvl w:val="0"/>
                <w:numId w:val="25"/>
              </w:numPr>
              <w:rPr>
                <w:rFonts w:asciiTheme="minorHAnsi" w:hAnsiTheme="minorHAnsi" w:cstheme="minorHAnsi"/>
                <w:bCs/>
                <w:sz w:val="20"/>
                <w:szCs w:val="16"/>
                <w:lang w:eastAsia="en-US"/>
              </w:rPr>
            </w:pPr>
            <w:r w:rsidRPr="009B33B2">
              <w:rPr>
                <w:rFonts w:asciiTheme="minorHAnsi" w:hAnsiTheme="minorHAnsi" w:cstheme="minorHAnsi"/>
                <w:bCs/>
                <w:sz w:val="20"/>
                <w:szCs w:val="16"/>
                <w:lang w:eastAsia="en-US"/>
              </w:rPr>
              <w:t>CPCCON3049 Apply and finish sprayed concrete</w:t>
            </w:r>
          </w:p>
          <w:p w14:paraId="1999DAEE" w14:textId="77777777" w:rsidR="00CA7BDD" w:rsidRPr="009B33B2" w:rsidRDefault="00CA7BDD" w:rsidP="00193A41">
            <w:pPr>
              <w:keepNext w:val="0"/>
              <w:keepLines w:val="0"/>
              <w:numPr>
                <w:ilvl w:val="0"/>
                <w:numId w:val="25"/>
              </w:numPr>
              <w:rPr>
                <w:rFonts w:asciiTheme="minorHAnsi" w:hAnsiTheme="minorHAnsi" w:cstheme="minorHAnsi"/>
                <w:bCs/>
                <w:sz w:val="20"/>
                <w:szCs w:val="16"/>
                <w:lang w:eastAsia="en-US"/>
              </w:rPr>
            </w:pPr>
            <w:r w:rsidRPr="009B33B2">
              <w:rPr>
                <w:rFonts w:asciiTheme="minorHAnsi" w:hAnsiTheme="minorHAnsi" w:cstheme="minorHAnsi"/>
                <w:bCs/>
                <w:sz w:val="20"/>
                <w:szCs w:val="16"/>
                <w:lang w:eastAsia="en-US"/>
              </w:rPr>
              <w:t>CPCCON3050 Carry out high-performance concreting</w:t>
            </w:r>
          </w:p>
          <w:p w14:paraId="3E708F0A" w14:textId="77777777" w:rsidR="00CA7BDD" w:rsidRPr="009B33B2" w:rsidRDefault="00CA7BDD" w:rsidP="00193A41">
            <w:pPr>
              <w:keepNext w:val="0"/>
              <w:keepLines w:val="0"/>
              <w:numPr>
                <w:ilvl w:val="0"/>
                <w:numId w:val="25"/>
              </w:numPr>
              <w:rPr>
                <w:rFonts w:asciiTheme="minorHAnsi" w:hAnsiTheme="minorHAnsi" w:cstheme="minorHAnsi"/>
                <w:bCs/>
                <w:sz w:val="20"/>
                <w:szCs w:val="16"/>
                <w:lang w:eastAsia="en-US"/>
              </w:rPr>
            </w:pPr>
            <w:r w:rsidRPr="009B33B2">
              <w:rPr>
                <w:rFonts w:asciiTheme="minorHAnsi" w:hAnsiTheme="minorHAnsi" w:cstheme="minorHAnsi"/>
                <w:bCs/>
                <w:sz w:val="20"/>
                <w:szCs w:val="16"/>
                <w:lang w:eastAsia="en-US"/>
              </w:rPr>
              <w:t>CPCCON3051 Conduct off-form vertical concrete operations</w:t>
            </w:r>
          </w:p>
          <w:p w14:paraId="7F2C3D68" w14:textId="77777777" w:rsidR="00CA7BDD" w:rsidRPr="009B33B2" w:rsidRDefault="00CA7BDD" w:rsidP="00193A41">
            <w:pPr>
              <w:keepNext w:val="0"/>
              <w:keepLines w:val="0"/>
              <w:numPr>
                <w:ilvl w:val="0"/>
                <w:numId w:val="25"/>
              </w:numPr>
              <w:rPr>
                <w:rFonts w:asciiTheme="minorHAnsi" w:hAnsiTheme="minorHAnsi" w:cstheme="minorHAnsi"/>
                <w:bCs/>
                <w:sz w:val="20"/>
                <w:szCs w:val="16"/>
                <w:lang w:eastAsia="en-US"/>
              </w:rPr>
            </w:pPr>
            <w:r w:rsidRPr="009B33B2">
              <w:rPr>
                <w:rFonts w:asciiTheme="minorHAnsi" w:hAnsiTheme="minorHAnsi" w:cstheme="minorHAnsi"/>
                <w:bCs/>
                <w:sz w:val="20"/>
                <w:szCs w:val="16"/>
                <w:lang w:eastAsia="en-US"/>
              </w:rPr>
              <w:t>CPCCON3053 Slump-test concrete</w:t>
            </w:r>
          </w:p>
          <w:p w14:paraId="5F3CC99F" w14:textId="77777777" w:rsidR="00CA7BDD" w:rsidRPr="009B33B2" w:rsidRDefault="00CA7BDD" w:rsidP="00193A41">
            <w:pPr>
              <w:keepNext w:val="0"/>
              <w:keepLines w:val="0"/>
              <w:numPr>
                <w:ilvl w:val="0"/>
                <w:numId w:val="25"/>
              </w:numPr>
              <w:rPr>
                <w:rFonts w:asciiTheme="minorHAnsi" w:hAnsiTheme="minorHAnsi" w:cstheme="minorHAnsi"/>
                <w:bCs/>
                <w:sz w:val="20"/>
                <w:szCs w:val="16"/>
                <w:lang w:eastAsia="en-US"/>
              </w:rPr>
            </w:pPr>
            <w:r w:rsidRPr="009B33B2">
              <w:rPr>
                <w:rFonts w:asciiTheme="minorHAnsi" w:hAnsiTheme="minorHAnsi" w:cstheme="minorHAnsi"/>
                <w:bCs/>
                <w:sz w:val="20"/>
                <w:szCs w:val="16"/>
                <w:lang w:eastAsia="en-US"/>
              </w:rPr>
              <w:t>CPCCON3054 Operate concrete agitator trucks</w:t>
            </w:r>
          </w:p>
          <w:p w14:paraId="3A0FC8EE" w14:textId="77777777" w:rsidR="00CA7BDD" w:rsidRPr="009B33B2" w:rsidRDefault="00CA7BDD" w:rsidP="00193A41">
            <w:pPr>
              <w:keepNext w:val="0"/>
              <w:keepLines w:val="0"/>
              <w:numPr>
                <w:ilvl w:val="0"/>
                <w:numId w:val="25"/>
              </w:numPr>
              <w:rPr>
                <w:rFonts w:asciiTheme="minorHAnsi" w:hAnsiTheme="minorHAnsi" w:cstheme="minorHAnsi"/>
                <w:bCs/>
                <w:sz w:val="20"/>
                <w:szCs w:val="16"/>
                <w:lang w:eastAsia="en-US"/>
              </w:rPr>
            </w:pPr>
            <w:r w:rsidRPr="009B33B2">
              <w:rPr>
                <w:rFonts w:asciiTheme="minorHAnsi" w:hAnsiTheme="minorHAnsi" w:cstheme="minorHAnsi"/>
                <w:bCs/>
                <w:sz w:val="20"/>
                <w:szCs w:val="16"/>
                <w:lang w:eastAsia="en-US"/>
              </w:rPr>
              <w:t>CPCCON3055 Install topping slabs</w:t>
            </w:r>
          </w:p>
        </w:tc>
      </w:tr>
      <w:tr w:rsidR="00CA7BDD" w:rsidRPr="00CA7BDD" w14:paraId="6AC347C4" w14:textId="77777777" w:rsidTr="00CA7BDD">
        <w:tblPrEx>
          <w:tblLook w:val="0600" w:firstRow="0" w:lastRow="0" w:firstColumn="0" w:lastColumn="0" w:noHBand="1" w:noVBand="1"/>
        </w:tblPrEx>
        <w:trPr>
          <w:cantSplit/>
          <w:trHeight w:val="672"/>
        </w:trPr>
        <w:tc>
          <w:tcPr>
            <w:tcW w:w="2410" w:type="dxa"/>
          </w:tcPr>
          <w:p w14:paraId="23E0BD35" w14:textId="77777777" w:rsidR="00CA7BDD" w:rsidRPr="009B33B2" w:rsidRDefault="00CA7BDD" w:rsidP="00CA7BDD">
            <w:pPr>
              <w:keepNext w:val="0"/>
              <w:keepLines w:val="0"/>
              <w:rPr>
                <w:rFonts w:asciiTheme="minorHAnsi" w:hAnsiTheme="minorHAnsi" w:cstheme="minorHAnsi"/>
                <w:sz w:val="20"/>
                <w:szCs w:val="16"/>
                <w:lang w:eastAsia="en-US"/>
              </w:rPr>
            </w:pPr>
            <w:r w:rsidRPr="009B33B2">
              <w:rPr>
                <w:rFonts w:asciiTheme="minorHAnsi" w:hAnsiTheme="minorHAnsi" w:cstheme="minorHAnsi"/>
                <w:sz w:val="20"/>
                <w:szCs w:val="16"/>
                <w:lang w:eastAsia="en-US"/>
              </w:rPr>
              <w:t xml:space="preserve">Confirmation that the draft training package components are publication-ready </w:t>
            </w:r>
          </w:p>
        </w:tc>
        <w:tc>
          <w:tcPr>
            <w:tcW w:w="6237" w:type="dxa"/>
          </w:tcPr>
          <w:p w14:paraId="7FC76507" w14:textId="77777777" w:rsidR="00CA7BDD" w:rsidRPr="009B33B2" w:rsidRDefault="00CA7BDD" w:rsidP="00CA7BDD">
            <w:pPr>
              <w:keepNext w:val="0"/>
              <w:keepLines w:val="0"/>
              <w:rPr>
                <w:rFonts w:asciiTheme="minorHAnsi" w:hAnsiTheme="minorHAnsi" w:cstheme="minorHAnsi"/>
                <w:bCs/>
                <w:sz w:val="20"/>
                <w:szCs w:val="16"/>
                <w:lang w:eastAsia="en-US"/>
              </w:rPr>
            </w:pPr>
            <w:r w:rsidRPr="009B33B2">
              <w:rPr>
                <w:rFonts w:asciiTheme="minorHAnsi" w:hAnsiTheme="minorHAnsi" w:cstheme="minorHAnsi"/>
                <w:bCs/>
                <w:sz w:val="20"/>
                <w:szCs w:val="16"/>
                <w:lang w:eastAsia="en-US"/>
              </w:rPr>
              <w:t>I believe that the draft Training Package components I have seen, prior to the quality audit process, were publication-ready at that time.</w:t>
            </w:r>
          </w:p>
          <w:p w14:paraId="1F7BC863" w14:textId="77777777" w:rsidR="00CA7BDD" w:rsidRPr="009B33B2" w:rsidRDefault="00CA7BDD" w:rsidP="00CA7BDD">
            <w:pPr>
              <w:keepNext w:val="0"/>
              <w:keepLines w:val="0"/>
              <w:rPr>
                <w:rFonts w:asciiTheme="minorHAnsi" w:hAnsiTheme="minorHAnsi" w:cstheme="minorHAnsi"/>
                <w:bCs/>
                <w:sz w:val="20"/>
                <w:szCs w:val="16"/>
                <w:lang w:eastAsia="en-US"/>
              </w:rPr>
            </w:pPr>
            <w:r w:rsidRPr="009B33B2">
              <w:rPr>
                <w:rFonts w:asciiTheme="minorHAnsi" w:hAnsiTheme="minorHAnsi" w:cstheme="minorHAnsi"/>
                <w:bCs/>
                <w:sz w:val="20"/>
                <w:szCs w:val="16"/>
                <w:lang w:eastAsia="en-US"/>
              </w:rPr>
              <w:t>Unless I see the draft Training Package components before submission to the Australian Industry and Skills Committee (AISC,) I am not in a position to confirm their state at any point in the future.</w:t>
            </w:r>
          </w:p>
        </w:tc>
      </w:tr>
      <w:tr w:rsidR="00CA7BDD" w:rsidRPr="00CA7BDD" w14:paraId="4D95D73B" w14:textId="77777777" w:rsidTr="00CA7BDD">
        <w:tblPrEx>
          <w:tblLook w:val="0600" w:firstRow="0" w:lastRow="0" w:firstColumn="0" w:lastColumn="0" w:noHBand="1" w:noVBand="1"/>
        </w:tblPrEx>
        <w:trPr>
          <w:cantSplit/>
          <w:trHeight w:val="817"/>
        </w:trPr>
        <w:tc>
          <w:tcPr>
            <w:tcW w:w="2410" w:type="dxa"/>
          </w:tcPr>
          <w:p w14:paraId="60A5272F" w14:textId="77777777" w:rsidR="00CA7BDD" w:rsidRPr="009B33B2" w:rsidRDefault="00CA7BDD" w:rsidP="00CA7BDD">
            <w:pPr>
              <w:keepNext w:val="0"/>
              <w:keepLines w:val="0"/>
              <w:rPr>
                <w:rFonts w:asciiTheme="minorHAnsi" w:hAnsiTheme="minorHAnsi" w:cstheme="minorHAnsi"/>
                <w:sz w:val="20"/>
                <w:szCs w:val="16"/>
                <w:lang w:eastAsia="en-US"/>
              </w:rPr>
            </w:pPr>
            <w:r w:rsidRPr="009B33B2">
              <w:rPr>
                <w:rFonts w:asciiTheme="minorHAnsi" w:hAnsiTheme="minorHAnsi" w:cstheme="minorHAnsi"/>
                <w:sz w:val="20"/>
                <w:szCs w:val="16"/>
                <w:lang w:eastAsia="en-US"/>
              </w:rPr>
              <w:lastRenderedPageBreak/>
              <w:t>Is the Editorial Report prepared by a member of the Quality Assurance Panel? If ‘yes’ please provide a name.</w:t>
            </w:r>
          </w:p>
        </w:tc>
        <w:tc>
          <w:tcPr>
            <w:tcW w:w="6237" w:type="dxa"/>
          </w:tcPr>
          <w:p w14:paraId="3ADD0F04" w14:textId="77777777" w:rsidR="00CA7BDD" w:rsidRPr="009B33B2" w:rsidRDefault="00CA7BDD" w:rsidP="00CA7BDD">
            <w:pPr>
              <w:keepNext w:val="0"/>
              <w:keepLines w:val="0"/>
              <w:rPr>
                <w:rFonts w:asciiTheme="minorHAnsi" w:hAnsiTheme="minorHAnsi" w:cstheme="minorHAnsi"/>
                <w:bCs/>
                <w:sz w:val="20"/>
                <w:szCs w:val="16"/>
                <w:lang w:eastAsia="en-US"/>
              </w:rPr>
            </w:pPr>
            <w:r w:rsidRPr="009B33B2">
              <w:rPr>
                <w:rFonts w:asciiTheme="minorHAnsi" w:hAnsiTheme="minorHAnsi" w:cstheme="minorHAnsi"/>
                <w:bCs/>
                <w:sz w:val="20"/>
                <w:szCs w:val="16"/>
                <w:lang w:eastAsia="en-US"/>
              </w:rPr>
              <w:t>Kerry Jennings</w:t>
            </w:r>
          </w:p>
        </w:tc>
      </w:tr>
      <w:tr w:rsidR="00CA7BDD" w:rsidRPr="00CA7BDD" w14:paraId="32EB5A4F" w14:textId="77777777" w:rsidTr="00CA7BDD">
        <w:tblPrEx>
          <w:tblLook w:val="0600" w:firstRow="0" w:lastRow="0" w:firstColumn="0" w:lastColumn="0" w:noHBand="1" w:noVBand="1"/>
        </w:tblPrEx>
        <w:trPr>
          <w:cantSplit/>
          <w:trHeight w:val="94"/>
        </w:trPr>
        <w:tc>
          <w:tcPr>
            <w:tcW w:w="2410" w:type="dxa"/>
          </w:tcPr>
          <w:p w14:paraId="086ED6EB" w14:textId="77777777" w:rsidR="00CA7BDD" w:rsidRPr="009B33B2" w:rsidRDefault="00CA7BDD" w:rsidP="00CA7BDD">
            <w:pPr>
              <w:keepNext w:val="0"/>
              <w:keepLines w:val="0"/>
              <w:rPr>
                <w:rFonts w:asciiTheme="minorHAnsi" w:hAnsiTheme="minorHAnsi" w:cstheme="minorHAnsi"/>
                <w:bCs/>
                <w:sz w:val="20"/>
                <w:szCs w:val="16"/>
                <w:lang w:eastAsia="en-US"/>
              </w:rPr>
            </w:pPr>
            <w:r w:rsidRPr="009B33B2">
              <w:rPr>
                <w:rFonts w:asciiTheme="minorHAnsi" w:hAnsiTheme="minorHAnsi" w:cstheme="minorHAnsi"/>
                <w:sz w:val="20"/>
                <w:szCs w:val="16"/>
                <w:lang w:eastAsia="en-US"/>
              </w:rPr>
              <w:t>Date of completion of the report</w:t>
            </w:r>
          </w:p>
        </w:tc>
        <w:tc>
          <w:tcPr>
            <w:tcW w:w="6237" w:type="dxa"/>
          </w:tcPr>
          <w:p w14:paraId="1F3798BD" w14:textId="77777777" w:rsidR="00CA7BDD" w:rsidRPr="009B33B2" w:rsidRDefault="00CA7BDD" w:rsidP="00CA7BDD">
            <w:pPr>
              <w:keepNext w:val="0"/>
              <w:keepLines w:val="0"/>
              <w:rPr>
                <w:rFonts w:asciiTheme="minorHAnsi" w:hAnsiTheme="minorHAnsi" w:cstheme="minorHAnsi"/>
                <w:bCs/>
                <w:sz w:val="20"/>
                <w:szCs w:val="16"/>
                <w:lang w:eastAsia="en-US"/>
              </w:rPr>
            </w:pPr>
            <w:r w:rsidRPr="009B33B2">
              <w:rPr>
                <w:rFonts w:asciiTheme="minorHAnsi" w:hAnsiTheme="minorHAnsi" w:cstheme="minorHAnsi"/>
                <w:bCs/>
                <w:sz w:val="20"/>
                <w:szCs w:val="16"/>
                <w:lang w:eastAsia="en-US"/>
              </w:rPr>
              <w:t>7 April 2020</w:t>
            </w:r>
          </w:p>
        </w:tc>
      </w:tr>
    </w:tbl>
    <w:p w14:paraId="09F465C4" w14:textId="77777777" w:rsidR="00CA7BDD" w:rsidRPr="00CA7BDD" w:rsidRDefault="00CA7BDD" w:rsidP="00CA7BDD">
      <w:pPr>
        <w:keepNext w:val="0"/>
        <w:keepLines w:val="0"/>
        <w:rPr>
          <w:rFonts w:asciiTheme="minorHAnsi" w:hAnsiTheme="minorHAnsi" w:cstheme="minorHAnsi"/>
        </w:rPr>
      </w:pPr>
      <w:r w:rsidRPr="00CA7BDD">
        <w:rPr>
          <w:rFonts w:asciiTheme="minorHAnsi" w:hAnsiTheme="minorHAnsi" w:cstheme="minorHAnsi"/>
          <w:lang w:val="en-US"/>
        </w:rPr>
        <w:br w:type="page"/>
      </w:r>
    </w:p>
    <w:tbl>
      <w:tblPr>
        <w:tblStyle w:val="LightList-Accent1"/>
        <w:tblW w:w="8697" w:type="dxa"/>
        <w:tblInd w:w="-10" w:type="dxa"/>
        <w:tblBorders>
          <w:top w:val="single" w:sz="8" w:space="0" w:color="323E4F" w:themeColor="text2" w:themeShade="BF"/>
          <w:left w:val="single" w:sz="8" w:space="0" w:color="323E4F" w:themeColor="text2" w:themeShade="BF"/>
          <w:bottom w:val="single" w:sz="8" w:space="0" w:color="323E4F" w:themeColor="text2" w:themeShade="BF"/>
          <w:right w:val="single" w:sz="8" w:space="0" w:color="323E4F" w:themeColor="text2" w:themeShade="BF"/>
        </w:tblBorders>
        <w:tblLayout w:type="fixed"/>
        <w:tblLook w:val="0000" w:firstRow="0" w:lastRow="0" w:firstColumn="0" w:lastColumn="0" w:noHBand="0" w:noVBand="0"/>
      </w:tblPr>
      <w:tblGrid>
        <w:gridCol w:w="3975"/>
        <w:gridCol w:w="4722"/>
      </w:tblGrid>
      <w:tr w:rsidR="00CA7BDD" w:rsidRPr="00CA7BDD" w14:paraId="327E7104" w14:textId="77777777" w:rsidTr="00CA7BDD">
        <w:trPr>
          <w:cantSplit/>
          <w:trHeight w:val="439"/>
          <w:tblHeader/>
        </w:trPr>
        <w:tc>
          <w:tcPr>
            <w:cnfStyle w:val="000010000000" w:firstRow="0" w:lastRow="0" w:firstColumn="0" w:lastColumn="0" w:oddVBand="1" w:evenVBand="0" w:oddHBand="0" w:evenHBand="0" w:firstRowFirstColumn="0" w:firstRowLastColumn="0" w:lastRowFirstColumn="0" w:lastRowLastColumn="0"/>
            <w:tcW w:w="3975" w:type="dxa"/>
            <w:tcBorders>
              <w:top w:val="none" w:sz="0" w:space="0" w:color="auto"/>
              <w:left w:val="none" w:sz="0" w:space="0" w:color="auto"/>
              <w:bottom w:val="none" w:sz="0" w:space="0" w:color="auto"/>
              <w:right w:val="none" w:sz="0" w:space="0" w:color="auto"/>
            </w:tcBorders>
            <w:shd w:val="clear" w:color="auto" w:fill="833C0B" w:themeFill="accent2" w:themeFillShade="80"/>
          </w:tcPr>
          <w:p w14:paraId="7FF0B43D" w14:textId="77777777" w:rsidR="00CA7BDD" w:rsidRPr="00CA7BDD" w:rsidRDefault="00CA7BDD" w:rsidP="00CA7BDD">
            <w:pPr>
              <w:keepNext w:val="0"/>
              <w:keepLines w:val="0"/>
              <w:rPr>
                <w:rFonts w:asciiTheme="minorHAnsi" w:hAnsiTheme="minorHAnsi" w:cstheme="minorHAnsi"/>
              </w:rPr>
            </w:pPr>
            <w:r w:rsidRPr="00CA7BDD">
              <w:rPr>
                <w:rFonts w:asciiTheme="minorHAnsi" w:hAnsiTheme="minorHAnsi" w:cstheme="minorHAnsi"/>
                <w:color w:val="FFFFFF" w:themeColor="background1"/>
                <w:sz w:val="28"/>
                <w:szCs w:val="22"/>
              </w:rPr>
              <w:lastRenderedPageBreak/>
              <w:t>2. Content and structure</w:t>
            </w:r>
          </w:p>
        </w:tc>
        <w:tc>
          <w:tcPr>
            <w:tcW w:w="4722" w:type="dxa"/>
            <w:shd w:val="clear" w:color="auto" w:fill="833C0B" w:themeFill="accent2" w:themeFillShade="80"/>
          </w:tcPr>
          <w:p w14:paraId="503F9686" w14:textId="77777777" w:rsidR="00CA7BDD" w:rsidRPr="00CA7BDD" w:rsidRDefault="00CA7BDD" w:rsidP="00CA7BDD">
            <w:pPr>
              <w:keepNext w:val="0"/>
              <w:keepLines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37C2743B" w14:textId="77777777" w:rsidR="00CA7BDD" w:rsidRPr="00CA7BDD" w:rsidRDefault="00CA7BDD" w:rsidP="00CA7BDD">
      <w:pPr>
        <w:keepNext w:val="0"/>
        <w:keepLines w:val="0"/>
        <w:rPr>
          <w:rFonts w:asciiTheme="minorHAnsi" w:hAnsiTheme="minorHAnsi" w:cstheme="minorHAnsi"/>
          <w:i/>
        </w:rPr>
      </w:pPr>
    </w:p>
    <w:p w14:paraId="39F1C3BD" w14:textId="4ED90043" w:rsidR="00CA7BDD" w:rsidRPr="00CA7BDD" w:rsidRDefault="00CA7BDD" w:rsidP="00CA7BDD">
      <w:pPr>
        <w:keepNext w:val="0"/>
        <w:keepLines w:val="0"/>
        <w:rPr>
          <w:rFonts w:asciiTheme="minorHAnsi" w:hAnsiTheme="minorHAnsi" w:cstheme="minorHAnsi"/>
          <w:b/>
          <w:bCs/>
        </w:rPr>
      </w:pPr>
      <w:r w:rsidRPr="00CA7BDD">
        <w:rPr>
          <w:rFonts w:asciiTheme="minorHAnsi" w:hAnsiTheme="minorHAnsi" w:cstheme="minorHAnsi"/>
          <w:b/>
          <w:bCs/>
        </w:rPr>
        <w:t>Units of competency</w:t>
      </w:r>
    </w:p>
    <w:p w14:paraId="75EBFCC1" w14:textId="77777777" w:rsidR="00CA7BDD" w:rsidRPr="00CA7BDD" w:rsidRDefault="00CA7BDD" w:rsidP="00CA7BDD">
      <w:pPr>
        <w:keepNext w:val="0"/>
        <w:keepLines w:val="0"/>
        <w:rPr>
          <w:rFonts w:asciiTheme="minorHAnsi" w:hAnsiTheme="minorHAnsi" w:cstheme="minorHAnsi"/>
          <w:i/>
        </w:rPr>
      </w:pPr>
    </w:p>
    <w:tbl>
      <w:tblPr>
        <w:tblStyle w:val="LightList-Accent1"/>
        <w:tblW w:w="8699" w:type="dxa"/>
        <w:tblInd w:w="-10" w:type="dxa"/>
        <w:tbl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insideH w:val="single" w:sz="8" w:space="0" w:color="222A35" w:themeColor="text2" w:themeShade="80"/>
          <w:insideV w:val="single" w:sz="8" w:space="0" w:color="222A35" w:themeColor="text2" w:themeShade="80"/>
        </w:tblBorders>
        <w:tblLayout w:type="fixed"/>
        <w:tblLook w:val="0000" w:firstRow="0" w:lastRow="0" w:firstColumn="0" w:lastColumn="0" w:noHBand="0" w:noVBand="0"/>
      </w:tblPr>
      <w:tblGrid>
        <w:gridCol w:w="3270"/>
        <w:gridCol w:w="5429"/>
      </w:tblGrid>
      <w:tr w:rsidR="00CA7BDD" w:rsidRPr="00CA7BDD" w14:paraId="7375C684" w14:textId="77777777" w:rsidTr="00CA7BDD">
        <w:trPr>
          <w:cantSplit/>
          <w:trHeight w:val="344"/>
          <w:tblHeader/>
        </w:trPr>
        <w:tc>
          <w:tcPr>
            <w:cnfStyle w:val="000010000000" w:firstRow="0" w:lastRow="0" w:firstColumn="0" w:lastColumn="0" w:oddVBand="1" w:evenVBand="0" w:oddHBand="0" w:evenHBand="0" w:firstRowFirstColumn="0" w:firstRowLastColumn="0" w:lastRowFirstColumn="0" w:lastRowLastColumn="0"/>
            <w:tcW w:w="3270" w:type="dxa"/>
            <w:tcBorders>
              <w:top w:val="none" w:sz="0" w:space="0" w:color="auto"/>
              <w:left w:val="none" w:sz="0" w:space="0" w:color="auto"/>
              <w:right w:val="none" w:sz="0" w:space="0" w:color="auto"/>
            </w:tcBorders>
            <w:shd w:val="clear" w:color="auto" w:fill="44546A" w:themeFill="text2"/>
          </w:tcPr>
          <w:p w14:paraId="0AEF0E5E" w14:textId="77777777" w:rsidR="00CA7BDD" w:rsidRPr="00CA7BDD" w:rsidRDefault="00CA7BDD" w:rsidP="00CA7BDD">
            <w:pPr>
              <w:keepNext w:val="0"/>
              <w:keepLines w:val="0"/>
              <w:rPr>
                <w:rFonts w:asciiTheme="minorHAnsi" w:hAnsiTheme="minorHAnsi" w:cstheme="minorHAnsi"/>
              </w:rPr>
            </w:pPr>
            <w:r w:rsidRPr="00CA7BDD">
              <w:rPr>
                <w:rFonts w:asciiTheme="minorHAnsi" w:hAnsiTheme="minorHAnsi" w:cstheme="minorHAnsi"/>
              </w:rPr>
              <w:t>Editorial requirements</w:t>
            </w:r>
          </w:p>
        </w:tc>
        <w:tc>
          <w:tcPr>
            <w:tcW w:w="5429" w:type="dxa"/>
            <w:shd w:val="clear" w:color="auto" w:fill="44546A" w:themeFill="text2"/>
          </w:tcPr>
          <w:p w14:paraId="1006E46C" w14:textId="77777777" w:rsidR="00CA7BDD" w:rsidRPr="00CA7BDD" w:rsidRDefault="00CA7BDD" w:rsidP="00CA7BDD">
            <w:pPr>
              <w:keepNext w:val="0"/>
              <w:keepLines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A7BDD">
              <w:rPr>
                <w:rFonts w:asciiTheme="minorHAnsi" w:hAnsiTheme="minorHAnsi" w:cstheme="minorHAnsi"/>
              </w:rPr>
              <w:t xml:space="preserve">Comments </w:t>
            </w:r>
          </w:p>
        </w:tc>
      </w:tr>
      <w:tr w:rsidR="00CA7BDD" w:rsidRPr="00CA7BDD" w14:paraId="7C286461" w14:textId="77777777" w:rsidTr="00CA7BDD">
        <w:trPr>
          <w:cnfStyle w:val="000000100000" w:firstRow="0" w:lastRow="0" w:firstColumn="0" w:lastColumn="0" w:oddVBand="0" w:evenVBand="0" w:oddHBand="1" w:evenHBand="0" w:firstRowFirstColumn="0" w:firstRowLastColumn="0" w:lastRowFirstColumn="0" w:lastRowLastColumn="0"/>
          <w:trHeight w:val="137"/>
        </w:trPr>
        <w:tc>
          <w:tcPr>
            <w:cnfStyle w:val="000010000000" w:firstRow="0" w:lastRow="0" w:firstColumn="0" w:lastColumn="0" w:oddVBand="1" w:evenVBand="0" w:oddHBand="0" w:evenHBand="0" w:firstRowFirstColumn="0" w:firstRowLastColumn="0" w:lastRowFirstColumn="0" w:lastRowLastColumn="0"/>
            <w:tcW w:w="3270" w:type="dxa"/>
            <w:tcBorders>
              <w:left w:val="none" w:sz="0" w:space="0" w:color="auto"/>
              <w:right w:val="none" w:sz="0" w:space="0" w:color="auto"/>
            </w:tcBorders>
          </w:tcPr>
          <w:p w14:paraId="084DBA81" w14:textId="77777777" w:rsidR="00CA7BDD" w:rsidRPr="009B33B2" w:rsidRDefault="00CA7BDD" w:rsidP="00CA7BDD">
            <w:pPr>
              <w:keepNext w:val="0"/>
              <w:keepLines w:val="0"/>
              <w:rPr>
                <w:rFonts w:asciiTheme="minorHAnsi" w:hAnsiTheme="minorHAnsi" w:cstheme="minorHAnsi"/>
                <w:bCs/>
                <w:sz w:val="20"/>
                <w:szCs w:val="16"/>
              </w:rPr>
            </w:pPr>
            <w:r w:rsidRPr="009B33B2">
              <w:rPr>
                <w:rFonts w:asciiTheme="minorHAnsi" w:hAnsiTheme="minorHAnsi" w:cstheme="minorHAnsi"/>
                <w:bCs/>
                <w:sz w:val="20"/>
                <w:szCs w:val="16"/>
              </w:rPr>
              <w:t>Standard 5:</w:t>
            </w:r>
            <w:r w:rsidRPr="009B33B2">
              <w:rPr>
                <w:rFonts w:asciiTheme="minorHAnsi" w:hAnsiTheme="minorHAnsi" w:cstheme="minorHAnsi"/>
                <w:bCs/>
                <w:sz w:val="20"/>
                <w:szCs w:val="16"/>
              </w:rPr>
              <w:tab/>
            </w:r>
          </w:p>
          <w:p w14:paraId="28F8A6C7" w14:textId="77777777" w:rsidR="00CA7BDD" w:rsidRPr="009B33B2" w:rsidRDefault="00CA7BDD" w:rsidP="00CA7BDD">
            <w:pPr>
              <w:keepNext w:val="0"/>
              <w:keepLines w:val="0"/>
              <w:rPr>
                <w:rFonts w:asciiTheme="minorHAnsi" w:hAnsiTheme="minorHAnsi" w:cstheme="minorHAnsi"/>
                <w:bCs/>
                <w:sz w:val="20"/>
                <w:szCs w:val="16"/>
              </w:rPr>
            </w:pPr>
            <w:r w:rsidRPr="009B33B2">
              <w:rPr>
                <w:rFonts w:asciiTheme="minorHAnsi" w:hAnsiTheme="minorHAnsi" w:cstheme="minorHAnsi"/>
                <w:bCs/>
                <w:sz w:val="20"/>
                <w:szCs w:val="16"/>
              </w:rPr>
              <w:t>The structure of units of competency complies with the unit of competency template.</w:t>
            </w:r>
          </w:p>
        </w:tc>
        <w:tc>
          <w:tcPr>
            <w:tcW w:w="5429" w:type="dxa"/>
          </w:tcPr>
          <w:p w14:paraId="6622F7CF" w14:textId="77777777" w:rsidR="00CA7BDD" w:rsidRPr="009B33B2" w:rsidRDefault="00CA7BDD" w:rsidP="00CA7BDD">
            <w:pPr>
              <w:keepNext w:val="0"/>
              <w:keepLines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9B33B2">
              <w:rPr>
                <w:rFonts w:asciiTheme="minorHAnsi" w:hAnsiTheme="minorHAnsi" w:cstheme="minorHAnsi"/>
                <w:sz w:val="20"/>
                <w:szCs w:val="16"/>
              </w:rPr>
              <w:t>The structure of units of competency complies with the unit of competency template:</w:t>
            </w:r>
          </w:p>
          <w:p w14:paraId="6689A008" w14:textId="77777777" w:rsidR="00CA7BDD" w:rsidRPr="009B33B2" w:rsidRDefault="00CA7BDD" w:rsidP="00CA7BDD">
            <w:pPr>
              <w:keepNext w:val="0"/>
              <w:keepLines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9B33B2">
              <w:rPr>
                <w:rFonts w:asciiTheme="minorHAnsi" w:hAnsiTheme="minorHAnsi" w:cstheme="minorHAnsi"/>
                <w:sz w:val="20"/>
                <w:szCs w:val="16"/>
              </w:rPr>
              <w:t>all mandatory fields are used</w:t>
            </w:r>
          </w:p>
          <w:p w14:paraId="48CD38F5" w14:textId="77777777" w:rsidR="00CA7BDD" w:rsidRPr="009B33B2" w:rsidRDefault="00CA7BDD" w:rsidP="00CA7BDD">
            <w:pPr>
              <w:keepNext w:val="0"/>
              <w:keepLines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9B33B2">
              <w:rPr>
                <w:rFonts w:asciiTheme="minorHAnsi" w:hAnsiTheme="minorHAnsi" w:cstheme="minorHAnsi"/>
                <w:sz w:val="20"/>
                <w:szCs w:val="16"/>
              </w:rPr>
              <w:t>the ‘prerequisite unit’ optional field is used when required by the work and determined by industry as necessary; one prerequisite unit features predominantly across a number of the units – CPCCWHS2001 Apply WHS requirements, policies and procedures in the construction industry</w:t>
            </w:r>
          </w:p>
          <w:p w14:paraId="040EF7FC" w14:textId="77777777" w:rsidR="00CA7BDD" w:rsidRPr="009B33B2" w:rsidRDefault="00CA7BDD" w:rsidP="00CA7BDD">
            <w:pPr>
              <w:keepNext w:val="0"/>
              <w:keepLines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9B33B2">
              <w:rPr>
                <w:rFonts w:asciiTheme="minorHAnsi" w:hAnsiTheme="minorHAnsi" w:cstheme="minorHAnsi"/>
                <w:sz w:val="20"/>
                <w:szCs w:val="16"/>
              </w:rPr>
              <w:t>the ‘competency field’ and ‘Range of Conditions’ optional fields are not used</w:t>
            </w:r>
          </w:p>
          <w:p w14:paraId="4D4C1E04" w14:textId="77777777" w:rsidR="00CA7BDD" w:rsidRPr="009B33B2" w:rsidRDefault="00CA7BDD" w:rsidP="00CA7BDD">
            <w:pPr>
              <w:keepNext w:val="0"/>
              <w:keepLines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9B33B2">
              <w:rPr>
                <w:rFonts w:asciiTheme="minorHAnsi" w:hAnsiTheme="minorHAnsi" w:cstheme="minorHAnsi"/>
                <w:sz w:val="20"/>
                <w:szCs w:val="16"/>
              </w:rPr>
              <w:t>the ‘unit sector’ optional field is used.</w:t>
            </w:r>
          </w:p>
        </w:tc>
      </w:tr>
      <w:tr w:rsidR="00CA7BDD" w:rsidRPr="00CA7BDD" w14:paraId="21C2C466" w14:textId="77777777" w:rsidTr="00CA7BDD">
        <w:trPr>
          <w:trHeight w:val="137"/>
        </w:trPr>
        <w:tc>
          <w:tcPr>
            <w:cnfStyle w:val="000010000000" w:firstRow="0" w:lastRow="0" w:firstColumn="0" w:lastColumn="0" w:oddVBand="1" w:evenVBand="0" w:oddHBand="0" w:evenHBand="0" w:firstRowFirstColumn="0" w:firstRowLastColumn="0" w:lastRowFirstColumn="0" w:lastRowLastColumn="0"/>
            <w:tcW w:w="3270" w:type="dxa"/>
            <w:tcBorders>
              <w:left w:val="none" w:sz="0" w:space="0" w:color="auto"/>
              <w:bottom w:val="none" w:sz="0" w:space="0" w:color="auto"/>
              <w:right w:val="none" w:sz="0" w:space="0" w:color="auto"/>
            </w:tcBorders>
          </w:tcPr>
          <w:p w14:paraId="349FD0C7" w14:textId="77777777" w:rsidR="00CA7BDD" w:rsidRPr="009B33B2" w:rsidRDefault="00CA7BDD" w:rsidP="00CA7BDD">
            <w:pPr>
              <w:keepNext w:val="0"/>
              <w:keepLines w:val="0"/>
              <w:rPr>
                <w:rFonts w:asciiTheme="minorHAnsi" w:hAnsiTheme="minorHAnsi" w:cstheme="minorHAnsi"/>
                <w:bCs/>
                <w:sz w:val="20"/>
                <w:szCs w:val="16"/>
              </w:rPr>
            </w:pPr>
            <w:r w:rsidRPr="009B33B2">
              <w:rPr>
                <w:rFonts w:asciiTheme="minorHAnsi" w:hAnsiTheme="minorHAnsi" w:cstheme="minorHAnsi"/>
                <w:bCs/>
                <w:sz w:val="20"/>
                <w:szCs w:val="16"/>
              </w:rPr>
              <w:t>Standard 7:</w:t>
            </w:r>
            <w:r w:rsidRPr="009B33B2">
              <w:rPr>
                <w:rFonts w:asciiTheme="minorHAnsi" w:hAnsiTheme="minorHAnsi" w:cstheme="minorHAnsi"/>
                <w:bCs/>
                <w:sz w:val="20"/>
                <w:szCs w:val="16"/>
              </w:rPr>
              <w:tab/>
            </w:r>
          </w:p>
          <w:p w14:paraId="72193FBA" w14:textId="77777777" w:rsidR="00CA7BDD" w:rsidRPr="009B33B2" w:rsidRDefault="00CA7BDD" w:rsidP="00CA7BDD">
            <w:pPr>
              <w:keepNext w:val="0"/>
              <w:keepLines w:val="0"/>
              <w:rPr>
                <w:rFonts w:asciiTheme="minorHAnsi" w:hAnsiTheme="minorHAnsi" w:cstheme="minorHAnsi"/>
                <w:bCs/>
                <w:sz w:val="20"/>
                <w:szCs w:val="16"/>
              </w:rPr>
            </w:pPr>
            <w:r w:rsidRPr="009B33B2">
              <w:rPr>
                <w:rFonts w:asciiTheme="minorHAnsi" w:hAnsiTheme="minorHAnsi" w:cstheme="minorHAnsi"/>
                <w:bCs/>
                <w:sz w:val="20"/>
                <w:szCs w:val="16"/>
              </w:rPr>
              <w:t>The structure of assessment requirements complies with the assessment requirements template.</w:t>
            </w:r>
          </w:p>
        </w:tc>
        <w:tc>
          <w:tcPr>
            <w:tcW w:w="5429" w:type="dxa"/>
          </w:tcPr>
          <w:p w14:paraId="4DAEAFD1" w14:textId="77777777" w:rsidR="00CA7BDD" w:rsidRPr="009B33B2" w:rsidRDefault="00CA7BDD" w:rsidP="00CA7BDD">
            <w:pPr>
              <w:keepNext w:val="0"/>
              <w:keepLines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9B33B2">
              <w:rPr>
                <w:rFonts w:asciiTheme="minorHAnsi" w:hAnsiTheme="minorHAnsi" w:cstheme="minorHAnsi"/>
                <w:sz w:val="20"/>
                <w:szCs w:val="16"/>
              </w:rPr>
              <w:t>Every unit of competency has associated assessment requirements and the structure of these assessment requirements complies with the assessment requirements template.</w:t>
            </w:r>
          </w:p>
          <w:p w14:paraId="419BB879" w14:textId="77777777" w:rsidR="00CA7BDD" w:rsidRPr="009B33B2" w:rsidRDefault="00CA7BDD" w:rsidP="00CA7BDD">
            <w:pPr>
              <w:keepNext w:val="0"/>
              <w:keepLines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9B33B2">
              <w:rPr>
                <w:rFonts w:asciiTheme="minorHAnsi" w:hAnsiTheme="minorHAnsi" w:cstheme="minorHAnsi"/>
                <w:sz w:val="20"/>
                <w:szCs w:val="16"/>
              </w:rPr>
              <w:t>The assessment requirements specify performance evidence, knowledge evidence and assessment conditions.</w:t>
            </w:r>
          </w:p>
          <w:p w14:paraId="0E00C1BE" w14:textId="77777777" w:rsidR="00CA7BDD" w:rsidRPr="009B33B2" w:rsidRDefault="00CA7BDD" w:rsidP="00CA7BDD">
            <w:pPr>
              <w:keepNext w:val="0"/>
              <w:keepLines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9B33B2">
              <w:rPr>
                <w:rFonts w:asciiTheme="minorHAnsi" w:hAnsiTheme="minorHAnsi" w:cstheme="minorHAnsi"/>
                <w:sz w:val="20"/>
                <w:szCs w:val="16"/>
              </w:rPr>
              <w:t>Assessment can be conducted in the workplace or in a simulated workplace environment.</w:t>
            </w:r>
          </w:p>
          <w:p w14:paraId="4E1549F3" w14:textId="77777777" w:rsidR="00CA7BDD" w:rsidRPr="009B33B2" w:rsidRDefault="00CA7BDD" w:rsidP="00CA7BDD">
            <w:pPr>
              <w:keepNext w:val="0"/>
              <w:keepLines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9B33B2">
              <w:rPr>
                <w:rFonts w:asciiTheme="minorHAnsi" w:hAnsiTheme="minorHAnsi" w:cstheme="minorHAnsi"/>
                <w:sz w:val="20"/>
                <w:szCs w:val="16"/>
              </w:rPr>
              <w:t>Resources required for assessment are outlined in the Assessment Conditions which, depending on the unit content, could include documentation relating to jurisdictional requirements for safe work; documentation, specifications, instructions, resources, PPE, surfaces, vehicles, systems, plant, components, tools and equipment required to achieve the performance criteria and performance evidence.</w:t>
            </w:r>
          </w:p>
        </w:tc>
      </w:tr>
    </w:tbl>
    <w:p w14:paraId="47F53DB8" w14:textId="77777777" w:rsidR="00CA7BDD" w:rsidRPr="00CA7BDD" w:rsidRDefault="00CA7BDD" w:rsidP="00CA7BDD">
      <w:pPr>
        <w:keepNext w:val="0"/>
        <w:keepLines w:val="0"/>
        <w:rPr>
          <w:rFonts w:asciiTheme="minorHAnsi" w:hAnsiTheme="minorHAnsi" w:cstheme="minorHAnsi"/>
          <w:i/>
        </w:rPr>
      </w:pPr>
    </w:p>
    <w:p w14:paraId="264D8C52" w14:textId="794C5FF6" w:rsidR="00CA7BDD" w:rsidRPr="00CA7BDD" w:rsidRDefault="00CA7BDD" w:rsidP="00CA7BDD">
      <w:pPr>
        <w:keepNext w:val="0"/>
        <w:keepLines w:val="0"/>
        <w:rPr>
          <w:rFonts w:asciiTheme="minorHAnsi" w:hAnsiTheme="minorHAnsi" w:cstheme="minorHAnsi"/>
          <w:b/>
          <w:bCs/>
        </w:rPr>
      </w:pPr>
      <w:r w:rsidRPr="00CA7BDD">
        <w:rPr>
          <w:rFonts w:asciiTheme="minorHAnsi" w:hAnsiTheme="minorHAnsi" w:cstheme="minorHAnsi"/>
          <w:b/>
          <w:bCs/>
        </w:rPr>
        <w:t>Qualifications</w:t>
      </w:r>
    </w:p>
    <w:p w14:paraId="020A5748" w14:textId="77777777" w:rsidR="00CA7BDD" w:rsidRPr="00CA7BDD" w:rsidRDefault="00CA7BDD" w:rsidP="00CA7BDD">
      <w:pPr>
        <w:keepNext w:val="0"/>
        <w:keepLines w:val="0"/>
        <w:rPr>
          <w:rFonts w:asciiTheme="minorHAnsi" w:hAnsiTheme="minorHAnsi" w:cstheme="minorHAnsi"/>
          <w:i/>
        </w:rPr>
      </w:pPr>
    </w:p>
    <w:tbl>
      <w:tblPr>
        <w:tblStyle w:val="LightList-Accent1"/>
        <w:tblW w:w="8789" w:type="dxa"/>
        <w:tblInd w:w="-10" w:type="dxa"/>
        <w:tblBorders>
          <w:top w:val="single" w:sz="8" w:space="0" w:color="44546A" w:themeColor="text2"/>
          <w:left w:val="single" w:sz="8" w:space="0" w:color="44546A" w:themeColor="text2"/>
          <w:bottom w:val="single" w:sz="8" w:space="0" w:color="44546A" w:themeColor="text2"/>
          <w:right w:val="single" w:sz="8" w:space="0" w:color="44546A" w:themeColor="text2"/>
          <w:insideH w:val="single" w:sz="8" w:space="0" w:color="44546A" w:themeColor="text2"/>
          <w:insideV w:val="single" w:sz="8" w:space="0" w:color="44546A" w:themeColor="text2"/>
        </w:tblBorders>
        <w:tblLayout w:type="fixed"/>
        <w:tblLook w:val="0000" w:firstRow="0" w:lastRow="0" w:firstColumn="0" w:lastColumn="0" w:noHBand="0" w:noVBand="0"/>
      </w:tblPr>
      <w:tblGrid>
        <w:gridCol w:w="3261"/>
        <w:gridCol w:w="5528"/>
      </w:tblGrid>
      <w:tr w:rsidR="00CA7BDD" w:rsidRPr="00CA7BDD" w14:paraId="299BB6AD" w14:textId="77777777" w:rsidTr="00C83109">
        <w:trPr>
          <w:cantSplit/>
          <w:trHeight w:val="318"/>
          <w:tblHeader/>
        </w:trPr>
        <w:tc>
          <w:tcPr>
            <w:cnfStyle w:val="000010000000" w:firstRow="0" w:lastRow="0" w:firstColumn="0" w:lastColumn="0" w:oddVBand="1" w:evenVBand="0" w:oddHBand="0" w:evenHBand="0" w:firstRowFirstColumn="0" w:firstRowLastColumn="0" w:lastRowFirstColumn="0" w:lastRowLastColumn="0"/>
            <w:tcW w:w="3261" w:type="dxa"/>
            <w:tcBorders>
              <w:top w:val="none" w:sz="0" w:space="0" w:color="auto"/>
              <w:left w:val="none" w:sz="0" w:space="0" w:color="auto"/>
              <w:right w:val="none" w:sz="0" w:space="0" w:color="auto"/>
            </w:tcBorders>
            <w:shd w:val="clear" w:color="auto" w:fill="323E4F" w:themeFill="text2" w:themeFillShade="BF"/>
          </w:tcPr>
          <w:p w14:paraId="080CDC6A" w14:textId="77777777" w:rsidR="00CA7BDD" w:rsidRPr="00CA7BDD" w:rsidRDefault="00CA7BDD" w:rsidP="00CA7BDD">
            <w:pPr>
              <w:keepNext w:val="0"/>
              <w:keepLines w:val="0"/>
              <w:rPr>
                <w:rFonts w:asciiTheme="minorHAnsi" w:hAnsiTheme="minorHAnsi" w:cstheme="minorHAnsi"/>
              </w:rPr>
            </w:pPr>
            <w:r w:rsidRPr="00CA7BDD">
              <w:rPr>
                <w:rFonts w:asciiTheme="minorHAnsi" w:hAnsiTheme="minorHAnsi" w:cstheme="minorHAnsi"/>
              </w:rPr>
              <w:t>Editorial requirements</w:t>
            </w:r>
          </w:p>
        </w:tc>
        <w:tc>
          <w:tcPr>
            <w:tcW w:w="5528" w:type="dxa"/>
            <w:shd w:val="clear" w:color="auto" w:fill="C45911" w:themeFill="accent2" w:themeFillShade="BF"/>
          </w:tcPr>
          <w:p w14:paraId="707091F1" w14:textId="77777777" w:rsidR="00CA7BDD" w:rsidRPr="00CA7BDD" w:rsidRDefault="00CA7BDD" w:rsidP="00CA7BDD">
            <w:pPr>
              <w:keepNext w:val="0"/>
              <w:keepLines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A7BDD">
              <w:rPr>
                <w:rFonts w:asciiTheme="minorHAnsi" w:hAnsiTheme="minorHAnsi" w:cstheme="minorHAnsi"/>
              </w:rPr>
              <w:t xml:space="preserve">Comments by the editor </w:t>
            </w:r>
          </w:p>
        </w:tc>
      </w:tr>
      <w:tr w:rsidR="00CA7BDD" w:rsidRPr="00CA7BDD" w14:paraId="4FC6B44D" w14:textId="77777777" w:rsidTr="00C83109">
        <w:trPr>
          <w:cnfStyle w:val="000000100000" w:firstRow="0" w:lastRow="0" w:firstColumn="0" w:lastColumn="0" w:oddVBand="0" w:evenVBand="0" w:oddHBand="1" w:evenHBand="0" w:firstRowFirstColumn="0" w:firstRowLastColumn="0" w:lastRowFirstColumn="0" w:lastRowLastColumn="0"/>
          <w:trHeight w:val="144"/>
        </w:trPr>
        <w:tc>
          <w:tcPr>
            <w:cnfStyle w:val="000010000000" w:firstRow="0" w:lastRow="0" w:firstColumn="0" w:lastColumn="0" w:oddVBand="1" w:evenVBand="0" w:oddHBand="0" w:evenHBand="0" w:firstRowFirstColumn="0" w:firstRowLastColumn="0" w:lastRowFirstColumn="0" w:lastRowLastColumn="0"/>
            <w:tcW w:w="3261" w:type="dxa"/>
            <w:tcBorders>
              <w:top w:val="none" w:sz="0" w:space="0" w:color="auto"/>
              <w:left w:val="none" w:sz="0" w:space="0" w:color="auto"/>
              <w:bottom w:val="none" w:sz="0" w:space="0" w:color="auto"/>
              <w:right w:val="none" w:sz="0" w:space="0" w:color="auto"/>
            </w:tcBorders>
          </w:tcPr>
          <w:p w14:paraId="55BBC285" w14:textId="77777777" w:rsidR="00CA7BDD" w:rsidRPr="009B33B2" w:rsidRDefault="00CA7BDD" w:rsidP="00CA7BDD">
            <w:pPr>
              <w:keepNext w:val="0"/>
              <w:keepLines w:val="0"/>
              <w:rPr>
                <w:rFonts w:asciiTheme="minorHAnsi" w:hAnsiTheme="minorHAnsi" w:cstheme="minorHAnsi"/>
                <w:bCs/>
                <w:sz w:val="20"/>
                <w:szCs w:val="16"/>
              </w:rPr>
            </w:pPr>
            <w:r w:rsidRPr="009B33B2">
              <w:rPr>
                <w:rFonts w:asciiTheme="minorHAnsi" w:hAnsiTheme="minorHAnsi" w:cstheme="minorHAnsi"/>
                <w:bCs/>
                <w:sz w:val="20"/>
                <w:szCs w:val="16"/>
              </w:rPr>
              <w:t>Standard 9:</w:t>
            </w:r>
            <w:r w:rsidRPr="009B33B2">
              <w:rPr>
                <w:rFonts w:asciiTheme="minorHAnsi" w:hAnsiTheme="minorHAnsi" w:cstheme="minorHAnsi"/>
                <w:bCs/>
                <w:sz w:val="20"/>
                <w:szCs w:val="16"/>
              </w:rPr>
              <w:tab/>
            </w:r>
          </w:p>
          <w:p w14:paraId="1F224096" w14:textId="77777777" w:rsidR="00CA7BDD" w:rsidRPr="009B33B2" w:rsidRDefault="00CA7BDD" w:rsidP="00CA7BDD">
            <w:pPr>
              <w:keepNext w:val="0"/>
              <w:keepLines w:val="0"/>
              <w:rPr>
                <w:rFonts w:asciiTheme="minorHAnsi" w:hAnsiTheme="minorHAnsi" w:cstheme="minorHAnsi"/>
                <w:bCs/>
                <w:sz w:val="20"/>
                <w:szCs w:val="16"/>
              </w:rPr>
            </w:pPr>
            <w:r w:rsidRPr="009B33B2">
              <w:rPr>
                <w:rFonts w:asciiTheme="minorHAnsi" w:hAnsiTheme="minorHAnsi" w:cstheme="minorHAnsi"/>
                <w:bCs/>
                <w:sz w:val="20"/>
                <w:szCs w:val="16"/>
              </w:rPr>
              <w:t>The structure of the information for qualifications complies with the qualification template.</w:t>
            </w:r>
          </w:p>
        </w:tc>
        <w:tc>
          <w:tcPr>
            <w:tcW w:w="5528" w:type="dxa"/>
            <w:tcBorders>
              <w:top w:val="none" w:sz="0" w:space="0" w:color="auto"/>
              <w:bottom w:val="none" w:sz="0" w:space="0" w:color="auto"/>
              <w:right w:val="none" w:sz="0" w:space="0" w:color="auto"/>
            </w:tcBorders>
          </w:tcPr>
          <w:p w14:paraId="00146CEC" w14:textId="77777777" w:rsidR="00CA7BDD" w:rsidRPr="009B33B2" w:rsidRDefault="00CA7BDD" w:rsidP="00CA7BDD">
            <w:pPr>
              <w:keepNext w:val="0"/>
              <w:keepLines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9B33B2">
              <w:rPr>
                <w:rFonts w:asciiTheme="minorHAnsi" w:hAnsiTheme="minorHAnsi" w:cstheme="minorHAnsi"/>
                <w:sz w:val="20"/>
                <w:szCs w:val="16"/>
              </w:rPr>
              <w:t>The structure of the information for the AQF qualification complies with the qualification template.</w:t>
            </w:r>
          </w:p>
          <w:p w14:paraId="2AA35694" w14:textId="77777777" w:rsidR="00CA7BDD" w:rsidRPr="009B33B2" w:rsidRDefault="00CA7BDD" w:rsidP="00CA7BDD">
            <w:pPr>
              <w:keepNext w:val="0"/>
              <w:keepLines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9B33B2">
              <w:rPr>
                <w:rFonts w:asciiTheme="minorHAnsi" w:hAnsiTheme="minorHAnsi" w:cstheme="minorHAnsi"/>
                <w:sz w:val="20"/>
                <w:szCs w:val="16"/>
              </w:rPr>
              <w:t>All mandatory fields are used</w:t>
            </w:r>
          </w:p>
          <w:p w14:paraId="573D3220" w14:textId="77777777" w:rsidR="00CA7BDD" w:rsidRPr="009B33B2" w:rsidRDefault="00CA7BDD" w:rsidP="00CA7BDD">
            <w:pPr>
              <w:keepNext w:val="0"/>
              <w:keepLines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9B33B2">
              <w:rPr>
                <w:rFonts w:asciiTheme="minorHAnsi" w:hAnsiTheme="minorHAnsi" w:cstheme="minorHAnsi"/>
                <w:sz w:val="20"/>
                <w:szCs w:val="16"/>
              </w:rPr>
              <w:t>The one optional field (entry requirements) is not used.</w:t>
            </w:r>
          </w:p>
          <w:p w14:paraId="61B8CC3E" w14:textId="77777777" w:rsidR="00CA7BDD" w:rsidRPr="009B33B2" w:rsidRDefault="00CA7BDD" w:rsidP="00CA7BDD">
            <w:pPr>
              <w:keepNext w:val="0"/>
              <w:keepLines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9B33B2">
              <w:rPr>
                <w:rFonts w:asciiTheme="minorHAnsi" w:hAnsiTheme="minorHAnsi" w:cstheme="minorHAnsi"/>
                <w:sz w:val="20"/>
                <w:szCs w:val="16"/>
              </w:rPr>
              <w:t>The qualification template states that under the packaging rules, the qualification:</w:t>
            </w:r>
          </w:p>
          <w:p w14:paraId="09803F78" w14:textId="77777777" w:rsidR="00CA7BDD" w:rsidRPr="009B33B2" w:rsidRDefault="00CA7BDD" w:rsidP="00CA7BDD">
            <w:pPr>
              <w:keepNext w:val="0"/>
              <w:keepLines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9B33B2">
              <w:rPr>
                <w:rFonts w:asciiTheme="minorHAnsi" w:hAnsiTheme="minorHAnsi" w:cstheme="minorHAnsi"/>
                <w:sz w:val="20"/>
                <w:szCs w:val="16"/>
              </w:rPr>
              <w:t xml:space="preserve">‘Lists all core and elective unit codes and titles, including prerequisite units where they apply.’ (page 6 of the </w:t>
            </w:r>
            <w:r w:rsidRPr="009B33B2">
              <w:rPr>
                <w:rFonts w:asciiTheme="minorHAnsi" w:hAnsiTheme="minorHAnsi" w:cstheme="minorHAnsi"/>
                <w:i/>
                <w:iCs/>
                <w:sz w:val="20"/>
                <w:szCs w:val="16"/>
              </w:rPr>
              <w:t>Standards for Training Packages 2012</w:t>
            </w:r>
            <w:r w:rsidRPr="009B33B2">
              <w:rPr>
                <w:rFonts w:asciiTheme="minorHAnsi" w:hAnsiTheme="minorHAnsi" w:cstheme="minorHAnsi"/>
                <w:sz w:val="20"/>
                <w:szCs w:val="16"/>
              </w:rPr>
              <w:t>)</w:t>
            </w:r>
          </w:p>
          <w:p w14:paraId="180F8303" w14:textId="77777777" w:rsidR="00CA7BDD" w:rsidRPr="009B33B2" w:rsidRDefault="00CA7BDD" w:rsidP="00CA7BDD">
            <w:pPr>
              <w:keepNext w:val="0"/>
              <w:keepLines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9B33B2">
              <w:rPr>
                <w:rFonts w:asciiTheme="minorHAnsi" w:hAnsiTheme="minorHAnsi" w:cstheme="minorHAnsi"/>
                <w:sz w:val="20"/>
                <w:szCs w:val="16"/>
              </w:rPr>
              <w:t>Under the packaging rules for the qualification, the following is provided:</w:t>
            </w:r>
          </w:p>
          <w:p w14:paraId="2621C835" w14:textId="77777777" w:rsidR="00CA7BDD" w:rsidRPr="009B33B2" w:rsidRDefault="00CA7BDD" w:rsidP="00CA7BDD">
            <w:pPr>
              <w:keepNext w:val="0"/>
              <w:keepLines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9B33B2">
              <w:rPr>
                <w:rFonts w:asciiTheme="minorHAnsi" w:hAnsiTheme="minorHAnsi" w:cstheme="minorHAnsi"/>
                <w:sz w:val="20"/>
                <w:szCs w:val="16"/>
              </w:rPr>
              <w:t>‘</w:t>
            </w:r>
            <w:r w:rsidRPr="009B33B2">
              <w:rPr>
                <w:rFonts w:asciiTheme="minorHAnsi" w:hAnsiTheme="minorHAnsi" w:cstheme="minorHAnsi"/>
                <w:bCs/>
                <w:sz w:val="20"/>
                <w:szCs w:val="16"/>
              </w:rPr>
              <w:t>Prerequisite units of competency</w:t>
            </w:r>
            <w:r w:rsidRPr="009B33B2">
              <w:rPr>
                <w:rFonts w:asciiTheme="minorHAnsi" w:hAnsiTheme="minorHAnsi" w:cstheme="minorHAnsi"/>
                <w:sz w:val="20"/>
                <w:szCs w:val="16"/>
              </w:rPr>
              <w:t xml:space="preserve"> </w:t>
            </w:r>
          </w:p>
          <w:p w14:paraId="790A62FB" w14:textId="77777777" w:rsidR="00CA7BDD" w:rsidRPr="009B33B2" w:rsidRDefault="00CA7BDD" w:rsidP="00CA7BDD">
            <w:pPr>
              <w:keepNext w:val="0"/>
              <w:keepLines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9B33B2">
              <w:rPr>
                <w:rFonts w:asciiTheme="minorHAnsi" w:hAnsiTheme="minorHAnsi" w:cstheme="minorHAnsi"/>
                <w:sz w:val="20"/>
                <w:szCs w:val="16"/>
              </w:rPr>
              <w:t>An asterisk (*) against a unit code below indicates that there is a prerequisite requirement that must be met. Prerequisite units must be assessed before assessment of any unit of competency with an asterisk. Check the unit of competency for information on specific prerequisite requirements. All prerequisite requirements are packaged in the qualification.’</w:t>
            </w:r>
          </w:p>
          <w:p w14:paraId="1E842D33" w14:textId="77777777" w:rsidR="00CA7BDD" w:rsidRPr="009B33B2" w:rsidRDefault="00CA7BDD" w:rsidP="00CA7BDD">
            <w:pPr>
              <w:keepNext w:val="0"/>
              <w:keepLines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9B33B2">
              <w:rPr>
                <w:rFonts w:asciiTheme="minorHAnsi" w:hAnsiTheme="minorHAnsi" w:cstheme="minorHAnsi"/>
                <w:sz w:val="20"/>
                <w:szCs w:val="16"/>
              </w:rPr>
              <w:lastRenderedPageBreak/>
              <w:t>It is my opinion that the ‘structure of the information for qualifications’ does not comply with the qualification template because the prerequisite units that apply are not listed, they are only identified by an asterisk and there is no evidence that they are available in the qualification other than the statement ‘All prerequisite requirements are packaged in the qualification.’ The reader is expected to trust the SSO on this point. This opinion has been provided to the SSO.</w:t>
            </w:r>
          </w:p>
        </w:tc>
      </w:tr>
      <w:tr w:rsidR="00CA7BDD" w:rsidRPr="00CA7BDD" w14:paraId="0F073BC1" w14:textId="77777777" w:rsidTr="00C83109">
        <w:trPr>
          <w:trHeight w:val="144"/>
        </w:trPr>
        <w:tc>
          <w:tcPr>
            <w:cnfStyle w:val="000010000000" w:firstRow="0" w:lastRow="0" w:firstColumn="0" w:lastColumn="0" w:oddVBand="1" w:evenVBand="0" w:oddHBand="0" w:evenHBand="0" w:firstRowFirstColumn="0" w:firstRowLastColumn="0" w:lastRowFirstColumn="0" w:lastRowLastColumn="0"/>
            <w:tcW w:w="3261" w:type="dxa"/>
            <w:tcBorders>
              <w:left w:val="none" w:sz="0" w:space="0" w:color="auto"/>
              <w:bottom w:val="none" w:sz="0" w:space="0" w:color="auto"/>
              <w:right w:val="none" w:sz="0" w:space="0" w:color="auto"/>
            </w:tcBorders>
          </w:tcPr>
          <w:p w14:paraId="14FFBF59" w14:textId="77777777" w:rsidR="00CA7BDD" w:rsidRPr="009B33B2" w:rsidRDefault="00CA7BDD" w:rsidP="00CA7BDD">
            <w:pPr>
              <w:keepNext w:val="0"/>
              <w:keepLines w:val="0"/>
              <w:rPr>
                <w:rFonts w:asciiTheme="minorHAnsi" w:hAnsiTheme="minorHAnsi" w:cstheme="minorHAnsi"/>
                <w:bCs/>
                <w:sz w:val="20"/>
                <w:szCs w:val="16"/>
              </w:rPr>
            </w:pPr>
            <w:r w:rsidRPr="009B33B2">
              <w:rPr>
                <w:rFonts w:asciiTheme="minorHAnsi" w:hAnsiTheme="minorHAnsi" w:cstheme="minorHAnsi"/>
                <w:bCs/>
                <w:sz w:val="20"/>
                <w:szCs w:val="16"/>
              </w:rPr>
              <w:lastRenderedPageBreak/>
              <w:t xml:space="preserve">Standard 10: </w:t>
            </w:r>
            <w:r w:rsidRPr="009B33B2">
              <w:rPr>
                <w:rFonts w:asciiTheme="minorHAnsi" w:hAnsiTheme="minorHAnsi" w:cstheme="minorHAnsi"/>
                <w:bCs/>
                <w:sz w:val="20"/>
                <w:szCs w:val="16"/>
              </w:rPr>
              <w:tab/>
            </w:r>
          </w:p>
          <w:p w14:paraId="325C76D9" w14:textId="77777777" w:rsidR="00CA7BDD" w:rsidRPr="009B33B2" w:rsidRDefault="00CA7BDD" w:rsidP="00CA7BDD">
            <w:pPr>
              <w:keepNext w:val="0"/>
              <w:keepLines w:val="0"/>
              <w:rPr>
                <w:rFonts w:asciiTheme="minorHAnsi" w:hAnsiTheme="minorHAnsi" w:cstheme="minorHAnsi"/>
                <w:bCs/>
                <w:sz w:val="20"/>
                <w:szCs w:val="16"/>
              </w:rPr>
            </w:pPr>
            <w:r w:rsidRPr="009B33B2">
              <w:rPr>
                <w:rFonts w:asciiTheme="minorHAnsi" w:hAnsiTheme="minorHAnsi" w:cstheme="minorHAnsi"/>
                <w:bCs/>
                <w:sz w:val="20"/>
                <w:szCs w:val="16"/>
              </w:rPr>
              <w:t>Credit arrangements existing between Training Package qualifications and Higher Education qualifications are listed in a format that complies with the credit arrangements template.</w:t>
            </w:r>
          </w:p>
        </w:tc>
        <w:tc>
          <w:tcPr>
            <w:tcW w:w="5528" w:type="dxa"/>
          </w:tcPr>
          <w:p w14:paraId="2048418B" w14:textId="77777777" w:rsidR="00CA7BDD" w:rsidRPr="009B33B2" w:rsidRDefault="00CA7BDD" w:rsidP="00CA7BDD">
            <w:pPr>
              <w:keepNext w:val="0"/>
              <w:keepLines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9B33B2">
              <w:rPr>
                <w:rFonts w:asciiTheme="minorHAnsi" w:hAnsiTheme="minorHAnsi" w:cstheme="minorHAnsi"/>
                <w:sz w:val="20"/>
                <w:szCs w:val="16"/>
              </w:rPr>
              <w:t xml:space="preserve">Artibus Innovation has provided a document that indicates that at the time of endorsement, no credit arrangements exist between the </w:t>
            </w:r>
            <w:r w:rsidRPr="009B33B2">
              <w:rPr>
                <w:rFonts w:asciiTheme="minorHAnsi" w:hAnsiTheme="minorHAnsi" w:cstheme="minorHAnsi"/>
                <w:i/>
                <w:iCs/>
                <w:sz w:val="20"/>
                <w:szCs w:val="16"/>
              </w:rPr>
              <w:t>CPC Construction, Plumbing and Services Training Package Release 7.0</w:t>
            </w:r>
            <w:r w:rsidRPr="009B33B2">
              <w:rPr>
                <w:rFonts w:asciiTheme="minorHAnsi" w:hAnsiTheme="minorHAnsi" w:cstheme="minorHAnsi"/>
                <w:sz w:val="20"/>
                <w:szCs w:val="16"/>
              </w:rPr>
              <w:t xml:space="preserve"> concreting qualification and higher education qualifications.</w:t>
            </w:r>
          </w:p>
        </w:tc>
      </w:tr>
    </w:tbl>
    <w:p w14:paraId="238C0ED1" w14:textId="77777777" w:rsidR="00CA7BDD" w:rsidRPr="00CA7BDD" w:rsidRDefault="00CA7BDD" w:rsidP="00CA7BDD">
      <w:pPr>
        <w:keepNext w:val="0"/>
        <w:keepLines w:val="0"/>
        <w:rPr>
          <w:rFonts w:asciiTheme="minorHAnsi" w:hAnsiTheme="minorHAnsi" w:cstheme="minorHAnsi"/>
          <w:i/>
        </w:rPr>
      </w:pPr>
    </w:p>
    <w:p w14:paraId="4F212824" w14:textId="5DD00015" w:rsidR="00CA7BDD" w:rsidRDefault="00CA7BDD" w:rsidP="00CA7BDD">
      <w:pPr>
        <w:keepNext w:val="0"/>
        <w:keepLines w:val="0"/>
        <w:rPr>
          <w:rFonts w:asciiTheme="minorHAnsi" w:hAnsiTheme="minorHAnsi" w:cstheme="minorHAnsi"/>
          <w:b/>
          <w:bCs/>
        </w:rPr>
      </w:pPr>
      <w:r w:rsidRPr="00CA7BDD">
        <w:rPr>
          <w:rFonts w:asciiTheme="minorHAnsi" w:hAnsiTheme="minorHAnsi" w:cstheme="minorHAnsi"/>
          <w:b/>
          <w:bCs/>
        </w:rPr>
        <w:t>Companion Volumes</w:t>
      </w:r>
    </w:p>
    <w:p w14:paraId="0FA00A30" w14:textId="77777777" w:rsidR="00CA7BDD" w:rsidRPr="00CA7BDD" w:rsidRDefault="00CA7BDD" w:rsidP="00CA7BDD">
      <w:pPr>
        <w:keepNext w:val="0"/>
        <w:keepLines w:val="0"/>
        <w:rPr>
          <w:rFonts w:asciiTheme="minorHAnsi" w:hAnsiTheme="minorHAnsi" w:cstheme="minorHAnsi"/>
          <w:b/>
          <w:bCs/>
          <w:i/>
        </w:rPr>
      </w:pPr>
    </w:p>
    <w:tbl>
      <w:tblPr>
        <w:tblStyle w:val="LightList-Accent1"/>
        <w:tblW w:w="8798" w:type="dxa"/>
        <w:tblInd w:w="-10" w:type="dxa"/>
        <w:tblBorders>
          <w:top w:val="single" w:sz="8" w:space="0" w:color="323E4F" w:themeColor="text2" w:themeShade="BF"/>
          <w:left w:val="single" w:sz="8" w:space="0" w:color="323E4F" w:themeColor="text2" w:themeShade="BF"/>
          <w:bottom w:val="single" w:sz="8" w:space="0" w:color="323E4F" w:themeColor="text2" w:themeShade="BF"/>
          <w:right w:val="single" w:sz="8" w:space="0" w:color="323E4F" w:themeColor="text2" w:themeShade="BF"/>
          <w:insideH w:val="single" w:sz="8" w:space="0" w:color="323E4F" w:themeColor="text2" w:themeShade="BF"/>
          <w:insideV w:val="single" w:sz="8" w:space="0" w:color="323E4F" w:themeColor="text2" w:themeShade="BF"/>
        </w:tblBorders>
        <w:tblLayout w:type="fixed"/>
        <w:tblLook w:val="0000" w:firstRow="0" w:lastRow="0" w:firstColumn="0" w:lastColumn="0" w:noHBand="0" w:noVBand="0"/>
      </w:tblPr>
      <w:tblGrid>
        <w:gridCol w:w="3307"/>
        <w:gridCol w:w="5491"/>
      </w:tblGrid>
      <w:tr w:rsidR="00CA7BDD" w:rsidRPr="00CA7BDD" w14:paraId="59CD7F15" w14:textId="77777777" w:rsidTr="00CA7BDD">
        <w:trPr>
          <w:cantSplit/>
          <w:trHeight w:val="390"/>
          <w:tblHeader/>
        </w:trPr>
        <w:tc>
          <w:tcPr>
            <w:cnfStyle w:val="000010000000" w:firstRow="0" w:lastRow="0" w:firstColumn="0" w:lastColumn="0" w:oddVBand="1" w:evenVBand="0" w:oddHBand="0" w:evenHBand="0" w:firstRowFirstColumn="0" w:firstRowLastColumn="0" w:lastRowFirstColumn="0" w:lastRowLastColumn="0"/>
            <w:tcW w:w="3307" w:type="dxa"/>
            <w:tcBorders>
              <w:top w:val="none" w:sz="0" w:space="0" w:color="auto"/>
              <w:left w:val="none" w:sz="0" w:space="0" w:color="auto"/>
              <w:right w:val="none" w:sz="0" w:space="0" w:color="auto"/>
            </w:tcBorders>
            <w:shd w:val="clear" w:color="auto" w:fill="C45911" w:themeFill="accent2" w:themeFillShade="BF"/>
          </w:tcPr>
          <w:p w14:paraId="460DBA1B" w14:textId="77777777" w:rsidR="00CA7BDD" w:rsidRPr="00CA7BDD" w:rsidRDefault="00CA7BDD" w:rsidP="00CA7BDD">
            <w:pPr>
              <w:keepNext w:val="0"/>
              <w:keepLines w:val="0"/>
              <w:rPr>
                <w:rFonts w:asciiTheme="minorHAnsi" w:hAnsiTheme="minorHAnsi" w:cstheme="minorHAnsi"/>
              </w:rPr>
            </w:pPr>
            <w:r w:rsidRPr="00CA7BDD">
              <w:rPr>
                <w:rFonts w:asciiTheme="minorHAnsi" w:hAnsiTheme="minorHAnsi" w:cstheme="minorHAnsi"/>
              </w:rPr>
              <w:t>Editorial requirements</w:t>
            </w:r>
          </w:p>
        </w:tc>
        <w:tc>
          <w:tcPr>
            <w:tcW w:w="5491" w:type="dxa"/>
            <w:shd w:val="clear" w:color="auto" w:fill="C45911" w:themeFill="accent2" w:themeFillShade="BF"/>
          </w:tcPr>
          <w:p w14:paraId="17A96D29" w14:textId="77777777" w:rsidR="00CA7BDD" w:rsidRPr="00CA7BDD" w:rsidRDefault="00CA7BDD" w:rsidP="00CA7BDD">
            <w:pPr>
              <w:keepNext w:val="0"/>
              <w:keepLines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A7BDD">
              <w:rPr>
                <w:rFonts w:asciiTheme="minorHAnsi" w:hAnsiTheme="minorHAnsi" w:cstheme="minorHAnsi"/>
              </w:rPr>
              <w:t xml:space="preserve">Comments by the editor </w:t>
            </w:r>
          </w:p>
        </w:tc>
      </w:tr>
      <w:tr w:rsidR="00CA7BDD" w:rsidRPr="00CA7BDD" w14:paraId="4E7B81D5" w14:textId="77777777" w:rsidTr="00CA7BDD">
        <w:trPr>
          <w:cnfStyle w:val="000000100000" w:firstRow="0" w:lastRow="0" w:firstColumn="0" w:lastColumn="0" w:oddVBand="0" w:evenVBand="0" w:oddHBand="1" w:evenHBand="0" w:firstRowFirstColumn="0" w:firstRowLastColumn="0" w:lastRowFirstColumn="0" w:lastRowLastColumn="0"/>
          <w:cantSplit/>
          <w:trHeight w:val="143"/>
        </w:trPr>
        <w:tc>
          <w:tcPr>
            <w:cnfStyle w:val="000010000000" w:firstRow="0" w:lastRow="0" w:firstColumn="0" w:lastColumn="0" w:oddVBand="1" w:evenVBand="0" w:oddHBand="0" w:evenHBand="0" w:firstRowFirstColumn="0" w:firstRowLastColumn="0" w:lastRowFirstColumn="0" w:lastRowLastColumn="0"/>
            <w:tcW w:w="3307" w:type="dxa"/>
            <w:tcBorders>
              <w:top w:val="none" w:sz="0" w:space="0" w:color="auto"/>
              <w:left w:val="none" w:sz="0" w:space="0" w:color="auto"/>
              <w:bottom w:val="none" w:sz="0" w:space="0" w:color="auto"/>
              <w:right w:val="none" w:sz="0" w:space="0" w:color="auto"/>
            </w:tcBorders>
          </w:tcPr>
          <w:p w14:paraId="3B912384" w14:textId="77777777" w:rsidR="00CA7BDD" w:rsidRPr="009B33B2" w:rsidRDefault="00CA7BDD" w:rsidP="00CA7BDD">
            <w:pPr>
              <w:keepNext w:val="0"/>
              <w:keepLines w:val="0"/>
              <w:rPr>
                <w:rFonts w:asciiTheme="minorHAnsi" w:hAnsiTheme="minorHAnsi" w:cstheme="minorHAnsi"/>
                <w:bCs/>
                <w:sz w:val="20"/>
                <w:szCs w:val="16"/>
              </w:rPr>
            </w:pPr>
            <w:r w:rsidRPr="009B33B2">
              <w:rPr>
                <w:rFonts w:asciiTheme="minorHAnsi" w:hAnsiTheme="minorHAnsi" w:cstheme="minorHAnsi"/>
                <w:bCs/>
                <w:sz w:val="20"/>
                <w:szCs w:val="16"/>
              </w:rPr>
              <w:t>Standard 11:</w:t>
            </w:r>
            <w:r w:rsidRPr="009B33B2">
              <w:rPr>
                <w:rFonts w:asciiTheme="minorHAnsi" w:hAnsiTheme="minorHAnsi" w:cstheme="minorHAnsi"/>
                <w:bCs/>
                <w:sz w:val="20"/>
                <w:szCs w:val="16"/>
              </w:rPr>
              <w:tab/>
            </w:r>
          </w:p>
          <w:p w14:paraId="4A0C6574" w14:textId="77777777" w:rsidR="00CA7BDD" w:rsidRPr="009B33B2" w:rsidRDefault="00CA7BDD" w:rsidP="00CA7BDD">
            <w:pPr>
              <w:keepNext w:val="0"/>
              <w:keepLines w:val="0"/>
              <w:rPr>
                <w:rFonts w:asciiTheme="minorHAnsi" w:hAnsiTheme="minorHAnsi" w:cstheme="minorHAnsi"/>
                <w:bCs/>
                <w:sz w:val="20"/>
                <w:szCs w:val="16"/>
              </w:rPr>
            </w:pPr>
            <w:r w:rsidRPr="009B33B2">
              <w:rPr>
                <w:rFonts w:asciiTheme="minorHAnsi" w:hAnsiTheme="minorHAnsi" w:cstheme="minorHAnsi"/>
                <w:bCs/>
                <w:sz w:val="20"/>
                <w:szCs w:val="16"/>
              </w:rPr>
              <w:t xml:space="preserve">A quality assured companion volume implementation guide is available and complies with the companion volume implementation guide template. </w:t>
            </w:r>
          </w:p>
        </w:tc>
        <w:tc>
          <w:tcPr>
            <w:tcW w:w="5491" w:type="dxa"/>
            <w:tcBorders>
              <w:top w:val="none" w:sz="0" w:space="0" w:color="auto"/>
              <w:bottom w:val="none" w:sz="0" w:space="0" w:color="auto"/>
              <w:right w:val="none" w:sz="0" w:space="0" w:color="auto"/>
            </w:tcBorders>
          </w:tcPr>
          <w:p w14:paraId="589CFF90" w14:textId="77777777" w:rsidR="00CA7BDD" w:rsidRPr="009B33B2" w:rsidRDefault="00CA7BDD" w:rsidP="00CA7BDD">
            <w:pPr>
              <w:keepNext w:val="0"/>
              <w:keepLines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9B33B2">
              <w:rPr>
                <w:rFonts w:asciiTheme="minorHAnsi" w:hAnsiTheme="minorHAnsi" w:cstheme="minorHAnsi"/>
                <w:sz w:val="20"/>
                <w:szCs w:val="16"/>
              </w:rPr>
              <w:t xml:space="preserve">Artibus Innovation has produced a </w:t>
            </w:r>
            <w:r w:rsidRPr="009B33B2">
              <w:rPr>
                <w:rFonts w:asciiTheme="minorHAnsi" w:hAnsiTheme="minorHAnsi" w:cstheme="minorHAnsi"/>
                <w:i/>
                <w:iCs/>
                <w:sz w:val="20"/>
                <w:szCs w:val="16"/>
              </w:rPr>
              <w:t>Companion Volume Implementation Guide</w:t>
            </w:r>
            <w:r w:rsidRPr="009B33B2">
              <w:rPr>
                <w:rFonts w:asciiTheme="minorHAnsi" w:hAnsiTheme="minorHAnsi" w:cstheme="minorHAnsi"/>
                <w:sz w:val="20"/>
                <w:szCs w:val="16"/>
              </w:rPr>
              <w:t xml:space="preserve"> for the </w:t>
            </w:r>
            <w:r w:rsidRPr="009B33B2">
              <w:rPr>
                <w:rFonts w:asciiTheme="minorHAnsi" w:hAnsiTheme="minorHAnsi" w:cstheme="minorHAnsi"/>
                <w:i/>
                <w:iCs/>
                <w:sz w:val="20"/>
                <w:szCs w:val="16"/>
              </w:rPr>
              <w:t>CPC Construction, Plumbing and Services Training Package Release 7.0</w:t>
            </w:r>
            <w:r w:rsidRPr="009B33B2">
              <w:rPr>
                <w:rFonts w:asciiTheme="minorHAnsi" w:hAnsiTheme="minorHAnsi" w:cstheme="minorHAnsi"/>
                <w:sz w:val="20"/>
                <w:szCs w:val="16"/>
              </w:rPr>
              <w:t xml:space="preserve">, which will be available at the time of endorsement. </w:t>
            </w:r>
          </w:p>
          <w:p w14:paraId="1A050AC9" w14:textId="77777777" w:rsidR="00CA7BDD" w:rsidRPr="009B33B2" w:rsidRDefault="00CA7BDD" w:rsidP="00CA7BDD">
            <w:pPr>
              <w:keepNext w:val="0"/>
              <w:keepLines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9B33B2">
              <w:rPr>
                <w:rFonts w:asciiTheme="minorHAnsi" w:hAnsiTheme="minorHAnsi" w:cstheme="minorHAnsi"/>
                <w:sz w:val="20"/>
                <w:szCs w:val="16"/>
              </w:rPr>
              <w:t xml:space="preserve">This Guide has undergone internal and external editing and proofreading </w:t>
            </w:r>
            <w:proofErr w:type="gramStart"/>
            <w:r w:rsidRPr="009B33B2">
              <w:rPr>
                <w:rFonts w:asciiTheme="minorHAnsi" w:hAnsiTheme="minorHAnsi" w:cstheme="minorHAnsi"/>
                <w:sz w:val="20"/>
                <w:szCs w:val="16"/>
              </w:rPr>
              <w:t>processes, and</w:t>
            </w:r>
            <w:proofErr w:type="gramEnd"/>
            <w:r w:rsidRPr="009B33B2">
              <w:rPr>
                <w:rFonts w:asciiTheme="minorHAnsi" w:hAnsiTheme="minorHAnsi" w:cstheme="minorHAnsi"/>
                <w:sz w:val="20"/>
                <w:szCs w:val="16"/>
              </w:rPr>
              <w:t xml:space="preserve"> complies with the Companion Volume Implementation Guide (CVIG) template.</w:t>
            </w:r>
          </w:p>
        </w:tc>
      </w:tr>
    </w:tbl>
    <w:p w14:paraId="21FCE7C4" w14:textId="204ECEC9" w:rsidR="00CA7BDD" w:rsidRDefault="00CA7BDD" w:rsidP="00CA7BDD">
      <w:pPr>
        <w:keepNext w:val="0"/>
        <w:keepLines w:val="0"/>
        <w:rPr>
          <w:rFonts w:asciiTheme="minorHAnsi" w:hAnsiTheme="minorHAnsi" w:cstheme="minorHAnsi"/>
          <w:i/>
        </w:rPr>
      </w:pPr>
    </w:p>
    <w:p w14:paraId="60EF10AD" w14:textId="77777777" w:rsidR="00CA7BDD" w:rsidRPr="00CA7BDD" w:rsidRDefault="00CA7BDD" w:rsidP="00CA7BDD">
      <w:pPr>
        <w:keepNext w:val="0"/>
        <w:keepLines w:val="0"/>
        <w:rPr>
          <w:rFonts w:asciiTheme="minorHAnsi" w:hAnsiTheme="minorHAnsi" w:cstheme="minorHAnsi"/>
          <w:i/>
        </w:rPr>
      </w:pPr>
    </w:p>
    <w:tbl>
      <w:tblPr>
        <w:tblStyle w:val="LightList-Accent1"/>
        <w:tblW w:w="8931" w:type="dxa"/>
        <w:tblInd w:w="-10" w:type="dxa"/>
        <w:tblBorders>
          <w:top w:val="single" w:sz="8" w:space="0" w:color="323E4F" w:themeColor="text2" w:themeShade="BF"/>
          <w:left w:val="single" w:sz="8" w:space="0" w:color="323E4F" w:themeColor="text2" w:themeShade="BF"/>
          <w:bottom w:val="single" w:sz="8" w:space="0" w:color="323E4F" w:themeColor="text2" w:themeShade="BF"/>
          <w:right w:val="single" w:sz="8" w:space="0" w:color="323E4F" w:themeColor="text2" w:themeShade="BF"/>
          <w:insideH w:val="single" w:sz="8" w:space="0" w:color="323E4F" w:themeColor="text2" w:themeShade="BF"/>
          <w:insideV w:val="single" w:sz="8" w:space="0" w:color="323E4F" w:themeColor="text2" w:themeShade="BF"/>
        </w:tblBorders>
        <w:tblLayout w:type="fixed"/>
        <w:tblLook w:val="0000" w:firstRow="0" w:lastRow="0" w:firstColumn="0" w:lastColumn="0" w:noHBand="0" w:noVBand="0"/>
      </w:tblPr>
      <w:tblGrid>
        <w:gridCol w:w="3402"/>
        <w:gridCol w:w="5529"/>
      </w:tblGrid>
      <w:tr w:rsidR="00CA7BDD" w:rsidRPr="00CA7BDD" w14:paraId="323622EF" w14:textId="77777777" w:rsidTr="00C83109">
        <w:trPr>
          <w:cantSplit/>
          <w:trHeight w:val="460"/>
          <w:tblHeader/>
        </w:trPr>
        <w:tc>
          <w:tcPr>
            <w:cnfStyle w:val="000010000000" w:firstRow="0" w:lastRow="0" w:firstColumn="0" w:lastColumn="0" w:oddVBand="1"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shd w:val="clear" w:color="auto" w:fill="833C0B" w:themeFill="accent2" w:themeFillShade="80"/>
          </w:tcPr>
          <w:p w14:paraId="2C7B6821" w14:textId="77777777" w:rsidR="00CA7BDD" w:rsidRPr="00CA7BDD" w:rsidRDefault="00CA7BDD" w:rsidP="00CA7BDD">
            <w:pPr>
              <w:keepNext w:val="0"/>
              <w:keepLines w:val="0"/>
              <w:rPr>
                <w:rFonts w:asciiTheme="minorHAnsi" w:hAnsiTheme="minorHAnsi" w:cstheme="minorHAnsi"/>
              </w:rPr>
            </w:pPr>
            <w:r w:rsidRPr="00CA7BDD">
              <w:rPr>
                <w:rFonts w:asciiTheme="minorHAnsi" w:hAnsiTheme="minorHAnsi" w:cstheme="minorHAnsi"/>
                <w:color w:val="FFFFFF" w:themeColor="background1"/>
                <w:sz w:val="28"/>
                <w:szCs w:val="22"/>
              </w:rPr>
              <w:t>3. Proofreading</w:t>
            </w:r>
          </w:p>
        </w:tc>
        <w:tc>
          <w:tcPr>
            <w:tcW w:w="5529" w:type="dxa"/>
            <w:shd w:val="clear" w:color="auto" w:fill="833C0B" w:themeFill="accent2" w:themeFillShade="80"/>
          </w:tcPr>
          <w:p w14:paraId="15567E40" w14:textId="77777777" w:rsidR="00CA7BDD" w:rsidRPr="00CA7BDD" w:rsidRDefault="00CA7BDD" w:rsidP="00CA7BDD">
            <w:pPr>
              <w:keepNext w:val="0"/>
              <w:keepLines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61E701D0" w14:textId="77777777" w:rsidR="00CA7BDD" w:rsidRPr="00CA7BDD" w:rsidRDefault="00CA7BDD" w:rsidP="00CA7BDD">
      <w:pPr>
        <w:keepNext w:val="0"/>
        <w:keepLines w:val="0"/>
        <w:rPr>
          <w:rFonts w:asciiTheme="minorHAnsi" w:hAnsiTheme="minorHAnsi" w:cstheme="minorHAnsi"/>
        </w:rPr>
      </w:pPr>
    </w:p>
    <w:tbl>
      <w:tblPr>
        <w:tblStyle w:val="LightList-Accent1"/>
        <w:tblW w:w="8931" w:type="dxa"/>
        <w:tblInd w:w="-10" w:type="dxa"/>
        <w:tblBorders>
          <w:top w:val="single" w:sz="8" w:space="0" w:color="323E4F" w:themeColor="text2" w:themeShade="BF"/>
          <w:left w:val="single" w:sz="8" w:space="0" w:color="323E4F" w:themeColor="text2" w:themeShade="BF"/>
          <w:bottom w:val="single" w:sz="8" w:space="0" w:color="323E4F" w:themeColor="text2" w:themeShade="BF"/>
          <w:right w:val="single" w:sz="8" w:space="0" w:color="323E4F" w:themeColor="text2" w:themeShade="BF"/>
          <w:insideH w:val="single" w:sz="8" w:space="0" w:color="323E4F" w:themeColor="text2" w:themeShade="BF"/>
          <w:insideV w:val="single" w:sz="8" w:space="0" w:color="323E4F" w:themeColor="text2" w:themeShade="BF"/>
        </w:tblBorders>
        <w:tblLayout w:type="fixed"/>
        <w:tblLook w:val="0000" w:firstRow="0" w:lastRow="0" w:firstColumn="0" w:lastColumn="0" w:noHBand="0" w:noVBand="0"/>
      </w:tblPr>
      <w:tblGrid>
        <w:gridCol w:w="3402"/>
        <w:gridCol w:w="5529"/>
      </w:tblGrid>
      <w:tr w:rsidR="00CA7BDD" w:rsidRPr="00CA7BDD" w14:paraId="0E1F3B4B" w14:textId="77777777" w:rsidTr="00C83109">
        <w:trPr>
          <w:cantSplit/>
          <w:trHeight w:val="261"/>
          <w:tblHeader/>
        </w:trPr>
        <w:tc>
          <w:tcPr>
            <w:cnfStyle w:val="000010000000" w:firstRow="0" w:lastRow="0" w:firstColumn="0" w:lastColumn="0" w:oddVBand="1" w:evenVBand="0" w:oddHBand="0" w:evenHBand="0" w:firstRowFirstColumn="0" w:firstRowLastColumn="0" w:lastRowFirstColumn="0" w:lastRowLastColumn="0"/>
            <w:tcW w:w="3402" w:type="dxa"/>
            <w:tcBorders>
              <w:top w:val="none" w:sz="0" w:space="0" w:color="auto"/>
              <w:left w:val="none" w:sz="0" w:space="0" w:color="auto"/>
              <w:right w:val="none" w:sz="0" w:space="0" w:color="auto"/>
            </w:tcBorders>
            <w:shd w:val="clear" w:color="auto" w:fill="C45911" w:themeFill="accent2" w:themeFillShade="BF"/>
          </w:tcPr>
          <w:p w14:paraId="763D8457" w14:textId="77777777" w:rsidR="00CA7BDD" w:rsidRPr="009B33B2" w:rsidRDefault="00CA7BDD" w:rsidP="00CA7BDD">
            <w:pPr>
              <w:keepNext w:val="0"/>
              <w:keepLines w:val="0"/>
              <w:rPr>
                <w:rFonts w:asciiTheme="minorHAnsi" w:hAnsiTheme="minorHAnsi" w:cstheme="minorHAnsi"/>
                <w:sz w:val="18"/>
                <w:szCs w:val="15"/>
              </w:rPr>
            </w:pPr>
            <w:r w:rsidRPr="009B33B2">
              <w:rPr>
                <w:rFonts w:asciiTheme="minorHAnsi" w:hAnsiTheme="minorHAnsi" w:cstheme="minorHAnsi"/>
                <w:sz w:val="18"/>
                <w:szCs w:val="15"/>
              </w:rPr>
              <w:t>Editorial requirements</w:t>
            </w:r>
          </w:p>
        </w:tc>
        <w:tc>
          <w:tcPr>
            <w:tcW w:w="5529" w:type="dxa"/>
            <w:shd w:val="clear" w:color="auto" w:fill="C45911" w:themeFill="accent2" w:themeFillShade="BF"/>
          </w:tcPr>
          <w:p w14:paraId="310B0082" w14:textId="77777777" w:rsidR="00CA7BDD" w:rsidRPr="009B33B2" w:rsidRDefault="00CA7BDD" w:rsidP="00CA7BDD">
            <w:pPr>
              <w:keepNext w:val="0"/>
              <w:keepLines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5"/>
              </w:rPr>
            </w:pPr>
            <w:r w:rsidRPr="009B33B2">
              <w:rPr>
                <w:rFonts w:asciiTheme="minorHAnsi" w:hAnsiTheme="minorHAnsi" w:cstheme="minorHAnsi"/>
                <w:sz w:val="18"/>
                <w:szCs w:val="15"/>
              </w:rPr>
              <w:t xml:space="preserve">Comments by the editor </w:t>
            </w:r>
          </w:p>
        </w:tc>
      </w:tr>
      <w:tr w:rsidR="00CA7BDD" w:rsidRPr="00CA7BDD" w14:paraId="11B6672F" w14:textId="77777777" w:rsidTr="00C83109">
        <w:trPr>
          <w:cnfStyle w:val="000000100000" w:firstRow="0" w:lastRow="0" w:firstColumn="0" w:lastColumn="0" w:oddVBand="0" w:evenVBand="0" w:oddHBand="1" w:evenHBand="0" w:firstRowFirstColumn="0" w:firstRowLastColumn="0" w:lastRowFirstColumn="0" w:lastRowLastColumn="0"/>
          <w:cantSplit/>
          <w:trHeight w:val="144"/>
        </w:trPr>
        <w:tc>
          <w:tcPr>
            <w:cnfStyle w:val="000010000000" w:firstRow="0" w:lastRow="0" w:firstColumn="0" w:lastColumn="0" w:oddVBand="1"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tcPr>
          <w:p w14:paraId="5F326B56" w14:textId="77777777" w:rsidR="00CA7BDD" w:rsidRPr="009B33B2" w:rsidRDefault="00CA7BDD" w:rsidP="00CA7BDD">
            <w:pPr>
              <w:keepNext w:val="0"/>
              <w:keepLines w:val="0"/>
              <w:rPr>
                <w:rFonts w:asciiTheme="minorHAnsi" w:hAnsiTheme="minorHAnsi" w:cstheme="minorHAnsi"/>
                <w:sz w:val="18"/>
                <w:szCs w:val="15"/>
              </w:rPr>
            </w:pPr>
            <w:r w:rsidRPr="009B33B2">
              <w:rPr>
                <w:rFonts w:asciiTheme="minorHAnsi" w:hAnsiTheme="minorHAnsi" w:cstheme="minorHAnsi"/>
                <w:sz w:val="18"/>
                <w:szCs w:val="15"/>
                <w:lang w:val="en-US"/>
              </w:rPr>
              <w:t>Unit codes and titles and qualification codes and titles are accurately cross-referenced throughout the training package product(s) including mapping information and packaging rules, and in the companion volume implementation guide.</w:t>
            </w:r>
          </w:p>
        </w:tc>
        <w:tc>
          <w:tcPr>
            <w:tcW w:w="5529" w:type="dxa"/>
            <w:tcBorders>
              <w:top w:val="none" w:sz="0" w:space="0" w:color="auto"/>
              <w:bottom w:val="none" w:sz="0" w:space="0" w:color="auto"/>
              <w:right w:val="none" w:sz="0" w:space="0" w:color="auto"/>
            </w:tcBorders>
          </w:tcPr>
          <w:p w14:paraId="2C4C99D6" w14:textId="77777777" w:rsidR="00CA7BDD" w:rsidRPr="009B33B2" w:rsidRDefault="00CA7BDD" w:rsidP="00CA7BDD">
            <w:pPr>
              <w:keepNext w:val="0"/>
              <w:keepLines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5"/>
              </w:rPr>
            </w:pPr>
            <w:r w:rsidRPr="009B33B2">
              <w:rPr>
                <w:rFonts w:asciiTheme="minorHAnsi" w:hAnsiTheme="minorHAnsi" w:cstheme="minorHAnsi"/>
                <w:sz w:val="18"/>
                <w:szCs w:val="15"/>
              </w:rPr>
              <w:t>Unit codes and titles, and qualification codes and titles have been cross-referenced throughout the Training Package products, including in the mapping information, packaging rules and the CVIG.</w:t>
            </w:r>
          </w:p>
        </w:tc>
      </w:tr>
      <w:tr w:rsidR="00CA7BDD" w:rsidRPr="00CA7BDD" w14:paraId="5BF2F1C5" w14:textId="77777777" w:rsidTr="00C83109">
        <w:trPr>
          <w:cantSplit/>
          <w:trHeight w:val="339"/>
        </w:trPr>
        <w:tc>
          <w:tcPr>
            <w:cnfStyle w:val="000010000000" w:firstRow="0" w:lastRow="0" w:firstColumn="0" w:lastColumn="0" w:oddVBand="1" w:evenVBand="0" w:oddHBand="0" w:evenHBand="0" w:firstRowFirstColumn="0" w:firstRowLastColumn="0" w:lastRowFirstColumn="0" w:lastRowLastColumn="0"/>
            <w:tcW w:w="3402" w:type="dxa"/>
            <w:tcBorders>
              <w:left w:val="none" w:sz="0" w:space="0" w:color="auto"/>
              <w:right w:val="none" w:sz="0" w:space="0" w:color="auto"/>
            </w:tcBorders>
          </w:tcPr>
          <w:p w14:paraId="1DA131A5" w14:textId="77777777" w:rsidR="00CA7BDD" w:rsidRPr="009B33B2" w:rsidRDefault="00CA7BDD" w:rsidP="00CA7BDD">
            <w:pPr>
              <w:keepNext w:val="0"/>
              <w:keepLines w:val="0"/>
              <w:rPr>
                <w:rFonts w:asciiTheme="minorHAnsi" w:hAnsiTheme="minorHAnsi" w:cstheme="minorHAnsi"/>
                <w:sz w:val="18"/>
                <w:szCs w:val="15"/>
              </w:rPr>
            </w:pPr>
            <w:r w:rsidRPr="009B33B2">
              <w:rPr>
                <w:rFonts w:asciiTheme="minorHAnsi" w:hAnsiTheme="minorHAnsi" w:cstheme="minorHAnsi"/>
                <w:sz w:val="18"/>
                <w:szCs w:val="15"/>
              </w:rPr>
              <w:t>Units of competency and their content are presented in full.</w:t>
            </w:r>
          </w:p>
        </w:tc>
        <w:tc>
          <w:tcPr>
            <w:tcW w:w="5529" w:type="dxa"/>
          </w:tcPr>
          <w:p w14:paraId="4BFA49ED" w14:textId="77777777" w:rsidR="00CA7BDD" w:rsidRPr="009B33B2" w:rsidRDefault="00CA7BDD" w:rsidP="00CA7BDD">
            <w:pPr>
              <w:keepNext w:val="0"/>
              <w:keepLines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5"/>
              </w:rPr>
            </w:pPr>
            <w:r w:rsidRPr="009B33B2">
              <w:rPr>
                <w:rFonts w:asciiTheme="minorHAnsi" w:hAnsiTheme="minorHAnsi" w:cstheme="minorHAnsi"/>
                <w:sz w:val="18"/>
                <w:szCs w:val="15"/>
              </w:rPr>
              <w:t>All units are available and submitted in full.</w:t>
            </w:r>
          </w:p>
        </w:tc>
      </w:tr>
      <w:tr w:rsidR="00CA7BDD" w:rsidRPr="00CA7BDD" w14:paraId="4999B852" w14:textId="77777777" w:rsidTr="00C83109">
        <w:trPr>
          <w:cnfStyle w:val="000000100000" w:firstRow="0" w:lastRow="0" w:firstColumn="0" w:lastColumn="0" w:oddVBand="0" w:evenVBand="0" w:oddHBand="1" w:evenHBand="0" w:firstRowFirstColumn="0" w:firstRowLastColumn="0" w:lastRowFirstColumn="0" w:lastRowLastColumn="0"/>
          <w:cantSplit/>
          <w:trHeight w:val="556"/>
        </w:trPr>
        <w:tc>
          <w:tcPr>
            <w:cnfStyle w:val="000010000000" w:firstRow="0" w:lastRow="0" w:firstColumn="0" w:lastColumn="0" w:oddVBand="1"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tcPr>
          <w:p w14:paraId="12320942" w14:textId="77777777" w:rsidR="00CA7BDD" w:rsidRPr="00C83109" w:rsidRDefault="00CA7BDD" w:rsidP="00CA7BDD">
            <w:pPr>
              <w:keepNext w:val="0"/>
              <w:keepLines w:val="0"/>
              <w:rPr>
                <w:rFonts w:asciiTheme="minorHAnsi" w:hAnsiTheme="minorHAnsi" w:cstheme="minorHAnsi"/>
                <w:sz w:val="20"/>
                <w:szCs w:val="16"/>
              </w:rPr>
            </w:pPr>
            <w:r w:rsidRPr="00C83109">
              <w:rPr>
                <w:rFonts w:asciiTheme="minorHAnsi" w:hAnsiTheme="minorHAnsi" w:cstheme="minorHAnsi"/>
                <w:sz w:val="20"/>
                <w:szCs w:val="16"/>
              </w:rPr>
              <w:lastRenderedPageBreak/>
              <w:t>The author of the Editorial Report is satisfied with the quality of the training products, specifically with regard to:</w:t>
            </w:r>
          </w:p>
          <w:p w14:paraId="2499D1AA" w14:textId="77777777" w:rsidR="00CA7BDD" w:rsidRPr="00C83109" w:rsidRDefault="00CA7BDD" w:rsidP="00CA7BDD">
            <w:pPr>
              <w:keepNext w:val="0"/>
              <w:keepLines w:val="0"/>
              <w:rPr>
                <w:rFonts w:asciiTheme="minorHAnsi" w:hAnsiTheme="minorHAnsi" w:cstheme="minorHAnsi"/>
                <w:sz w:val="20"/>
                <w:szCs w:val="16"/>
              </w:rPr>
            </w:pPr>
            <w:r w:rsidRPr="00C83109">
              <w:rPr>
                <w:rFonts w:asciiTheme="minorHAnsi" w:hAnsiTheme="minorHAnsi" w:cstheme="minorHAnsi"/>
                <w:sz w:val="20"/>
                <w:szCs w:val="16"/>
              </w:rPr>
              <w:t>absence of spelling, grammatical and typing mistakes</w:t>
            </w:r>
          </w:p>
          <w:p w14:paraId="3C0D3270" w14:textId="77777777" w:rsidR="00CA7BDD" w:rsidRPr="00C83109" w:rsidRDefault="00CA7BDD" w:rsidP="00CA7BDD">
            <w:pPr>
              <w:keepNext w:val="0"/>
              <w:keepLines w:val="0"/>
              <w:rPr>
                <w:rFonts w:asciiTheme="minorHAnsi" w:hAnsiTheme="minorHAnsi" w:cstheme="minorHAnsi"/>
                <w:sz w:val="20"/>
                <w:szCs w:val="16"/>
              </w:rPr>
            </w:pPr>
            <w:r w:rsidRPr="00C83109">
              <w:rPr>
                <w:rFonts w:asciiTheme="minorHAnsi" w:hAnsiTheme="minorHAnsi" w:cstheme="minorHAnsi"/>
                <w:sz w:val="20"/>
                <w:szCs w:val="16"/>
              </w:rPr>
              <w:t>consistency of language and formatting</w:t>
            </w:r>
          </w:p>
          <w:p w14:paraId="6154B7B2" w14:textId="77777777" w:rsidR="00CA7BDD" w:rsidRPr="00C83109" w:rsidRDefault="00CA7BDD" w:rsidP="00CA7BDD">
            <w:pPr>
              <w:keepNext w:val="0"/>
              <w:keepLines w:val="0"/>
              <w:rPr>
                <w:rFonts w:asciiTheme="minorHAnsi" w:hAnsiTheme="minorHAnsi" w:cstheme="minorHAnsi"/>
                <w:sz w:val="20"/>
                <w:szCs w:val="16"/>
              </w:rPr>
            </w:pPr>
            <w:r w:rsidRPr="00C83109">
              <w:rPr>
                <w:rFonts w:asciiTheme="minorHAnsi" w:hAnsiTheme="minorHAnsi" w:cstheme="minorHAnsi"/>
                <w:sz w:val="20"/>
                <w:szCs w:val="16"/>
              </w:rPr>
              <w:t>logical structure and presentation of the document.</w:t>
            </w:r>
          </w:p>
          <w:p w14:paraId="0A180CAC" w14:textId="77777777" w:rsidR="00CA7BDD" w:rsidRPr="00C83109" w:rsidRDefault="00CA7BDD" w:rsidP="00CA7BDD">
            <w:pPr>
              <w:keepNext w:val="0"/>
              <w:keepLines w:val="0"/>
              <w:rPr>
                <w:rFonts w:asciiTheme="minorHAnsi" w:hAnsiTheme="minorHAnsi" w:cstheme="minorHAnsi"/>
                <w:sz w:val="20"/>
                <w:szCs w:val="16"/>
              </w:rPr>
            </w:pPr>
            <w:r w:rsidRPr="00C83109">
              <w:rPr>
                <w:rFonts w:asciiTheme="minorHAnsi" w:hAnsiTheme="minorHAnsi" w:cstheme="minorHAnsi"/>
                <w:sz w:val="20"/>
                <w:szCs w:val="16"/>
              </w:rPr>
              <w:t>compliance with the required templates</w:t>
            </w:r>
          </w:p>
        </w:tc>
        <w:tc>
          <w:tcPr>
            <w:tcW w:w="5529" w:type="dxa"/>
            <w:tcBorders>
              <w:top w:val="none" w:sz="0" w:space="0" w:color="auto"/>
              <w:bottom w:val="none" w:sz="0" w:space="0" w:color="auto"/>
              <w:right w:val="none" w:sz="0" w:space="0" w:color="auto"/>
            </w:tcBorders>
          </w:tcPr>
          <w:p w14:paraId="57AAD044" w14:textId="77777777" w:rsidR="00CA7BDD" w:rsidRPr="00C83109" w:rsidRDefault="00CA7BDD" w:rsidP="00CA7BDD">
            <w:pPr>
              <w:keepNext w:val="0"/>
              <w:keepLines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C83109">
              <w:rPr>
                <w:rFonts w:asciiTheme="minorHAnsi" w:hAnsiTheme="minorHAnsi" w:cstheme="minorHAnsi"/>
                <w:sz w:val="20"/>
                <w:szCs w:val="16"/>
              </w:rPr>
              <w:t>Artibus Innovation has been very responsive to editorial suggestions and comments. Consequently, as the author of the editorial report I am confident that the advice I have provided to Artibus Innovation, prior to the material proceeding to quality audit, will result in material that:</w:t>
            </w:r>
          </w:p>
          <w:p w14:paraId="4F0499DE" w14:textId="77777777" w:rsidR="00CA7BDD" w:rsidRPr="00C83109" w:rsidRDefault="00CA7BDD" w:rsidP="00CA7BDD">
            <w:pPr>
              <w:keepNext w:val="0"/>
              <w:keepLines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C83109">
              <w:rPr>
                <w:rFonts w:asciiTheme="minorHAnsi" w:hAnsiTheme="minorHAnsi" w:cstheme="minorHAnsi"/>
                <w:sz w:val="20"/>
                <w:szCs w:val="16"/>
              </w:rPr>
              <w:t>does not have spelling, grammatical or typing mistakes</w:t>
            </w:r>
          </w:p>
          <w:p w14:paraId="7E8FB954" w14:textId="77777777" w:rsidR="00CA7BDD" w:rsidRPr="00C83109" w:rsidRDefault="00CA7BDD" w:rsidP="00CA7BDD">
            <w:pPr>
              <w:keepNext w:val="0"/>
              <w:keepLines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C83109">
              <w:rPr>
                <w:rFonts w:asciiTheme="minorHAnsi" w:hAnsiTheme="minorHAnsi" w:cstheme="minorHAnsi"/>
                <w:sz w:val="20"/>
                <w:szCs w:val="16"/>
              </w:rPr>
              <w:t>uses consistent language and formatting</w:t>
            </w:r>
          </w:p>
          <w:p w14:paraId="6AC5C9FE" w14:textId="77777777" w:rsidR="00CA7BDD" w:rsidRPr="00C83109" w:rsidRDefault="00CA7BDD" w:rsidP="00CA7BDD">
            <w:pPr>
              <w:keepNext w:val="0"/>
              <w:keepLines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C83109">
              <w:rPr>
                <w:rFonts w:asciiTheme="minorHAnsi" w:hAnsiTheme="minorHAnsi" w:cstheme="minorHAnsi"/>
                <w:sz w:val="20"/>
                <w:szCs w:val="16"/>
              </w:rPr>
              <w:t>uses a logical structure in its presentation</w:t>
            </w:r>
          </w:p>
          <w:p w14:paraId="40E3067E" w14:textId="77777777" w:rsidR="00CA7BDD" w:rsidRPr="00C83109" w:rsidRDefault="00CA7BDD" w:rsidP="00CA7BDD">
            <w:pPr>
              <w:keepNext w:val="0"/>
              <w:keepLines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C83109">
              <w:rPr>
                <w:rFonts w:asciiTheme="minorHAnsi" w:hAnsiTheme="minorHAnsi" w:cstheme="minorHAnsi"/>
                <w:sz w:val="20"/>
                <w:szCs w:val="16"/>
              </w:rPr>
              <w:t>complies with the required templates.</w:t>
            </w:r>
          </w:p>
          <w:p w14:paraId="607CD4EE" w14:textId="77777777" w:rsidR="00CA7BDD" w:rsidRPr="00C83109" w:rsidRDefault="00CA7BDD" w:rsidP="00CA7BDD">
            <w:pPr>
              <w:keepNext w:val="0"/>
              <w:keepLines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C83109">
              <w:rPr>
                <w:rFonts w:asciiTheme="minorHAnsi" w:hAnsiTheme="minorHAnsi" w:cstheme="minorHAnsi"/>
                <w:sz w:val="20"/>
                <w:szCs w:val="16"/>
              </w:rPr>
              <w:t>It must be noted, however, that post this editorial report additional changes may be made to the training products as a result of the quality report, State/Territory Training Authority (STA) comment, unforeseen issues the Skills Service Organisation (SSO) needs to address and/or AISC comment/request.</w:t>
            </w:r>
          </w:p>
          <w:p w14:paraId="3001A167" w14:textId="77777777" w:rsidR="00CA7BDD" w:rsidRPr="00C83109" w:rsidRDefault="00CA7BDD" w:rsidP="00CA7BDD">
            <w:pPr>
              <w:keepNext w:val="0"/>
              <w:keepLines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C83109">
              <w:rPr>
                <w:rFonts w:asciiTheme="minorHAnsi" w:hAnsiTheme="minorHAnsi" w:cstheme="minorHAnsi"/>
                <w:sz w:val="20"/>
                <w:szCs w:val="16"/>
              </w:rPr>
              <w:t>Depending on the timeline I may or may not be asked for editorial advice about any further changes. Consequently, the final text will always be the responsibility of Artibus Innovation.</w:t>
            </w:r>
          </w:p>
        </w:tc>
      </w:tr>
    </w:tbl>
    <w:p w14:paraId="2940FBB4" w14:textId="77777777" w:rsidR="00CA7BDD" w:rsidRPr="00CA7BDD" w:rsidRDefault="00CA7BDD" w:rsidP="00CA7BDD">
      <w:pPr>
        <w:keepNext w:val="0"/>
        <w:keepLines w:val="0"/>
        <w:rPr>
          <w:rFonts w:asciiTheme="minorHAnsi" w:hAnsiTheme="minorHAnsi" w:cstheme="minorHAnsi"/>
        </w:rPr>
      </w:pPr>
    </w:p>
    <w:p w14:paraId="77C63EE0" w14:textId="77777777" w:rsidR="002E1347" w:rsidRDefault="002E1347" w:rsidP="00372576">
      <w:pPr>
        <w:keepNext w:val="0"/>
        <w:keepLines w:val="0"/>
        <w:rPr>
          <w:rFonts w:asciiTheme="minorHAnsi" w:hAnsiTheme="minorHAnsi" w:cstheme="minorHAnsi"/>
          <w:lang w:val="en-US"/>
        </w:rPr>
        <w:sectPr w:rsidR="002E1347" w:rsidSect="00354F2C">
          <w:headerReference w:type="even" r:id="rId19"/>
          <w:headerReference w:type="default" r:id="rId20"/>
          <w:headerReference w:type="first" r:id="rId21"/>
          <w:pgSz w:w="11900" w:h="16840"/>
          <w:pgMar w:top="1440" w:right="1701" w:bottom="1440" w:left="1701" w:header="709" w:footer="680" w:gutter="0"/>
          <w:cols w:space="708"/>
          <w:docGrid w:linePitch="360"/>
        </w:sectPr>
      </w:pPr>
    </w:p>
    <w:p w14:paraId="0A11137B" w14:textId="4D54D331" w:rsidR="002E1347" w:rsidRDefault="002E1347" w:rsidP="002E1347">
      <w:pPr>
        <w:pStyle w:val="Heading1"/>
        <w:rPr>
          <w:sz w:val="28"/>
          <w:szCs w:val="28"/>
        </w:rPr>
      </w:pPr>
      <w:r w:rsidRPr="00EF06AC">
        <w:rPr>
          <w:sz w:val="28"/>
          <w:szCs w:val="28"/>
        </w:rPr>
        <w:lastRenderedPageBreak/>
        <w:t>Equity Report: Concreting project</w:t>
      </w:r>
    </w:p>
    <w:p w14:paraId="4A36D797" w14:textId="77777777" w:rsidR="00EF06AC" w:rsidRPr="00EF06AC" w:rsidRDefault="00EF06AC" w:rsidP="00EF06AC"/>
    <w:p w14:paraId="4C24FC59" w14:textId="77777777" w:rsidR="002E1347" w:rsidRPr="00EF06AC" w:rsidRDefault="002E1347" w:rsidP="002E1347">
      <w:pPr>
        <w:pStyle w:val="Heading1"/>
        <w:rPr>
          <w:sz w:val="28"/>
          <w:szCs w:val="28"/>
        </w:rPr>
      </w:pPr>
      <w:r w:rsidRPr="00EF06AC">
        <w:rPr>
          <w:sz w:val="28"/>
          <w:szCs w:val="28"/>
        </w:rPr>
        <w:t>Section 1 – Cover page</w:t>
      </w:r>
    </w:p>
    <w:p w14:paraId="41F1B1AE" w14:textId="77777777" w:rsidR="002E1347" w:rsidRPr="002D7007" w:rsidRDefault="002E1347" w:rsidP="002E1347"/>
    <w:tbl>
      <w:tblPr>
        <w:tblStyle w:val="TableGrid"/>
        <w:tblW w:w="50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600" w:firstRow="0" w:lastRow="0" w:firstColumn="0" w:lastColumn="0" w:noHBand="1" w:noVBand="1"/>
      </w:tblPr>
      <w:tblGrid>
        <w:gridCol w:w="3538"/>
        <w:gridCol w:w="5479"/>
      </w:tblGrid>
      <w:tr w:rsidR="002E1347" w:rsidRPr="002D7007" w14:paraId="55706C25" w14:textId="77777777" w:rsidTr="002E1347">
        <w:trPr>
          <w:tblHeader/>
        </w:trPr>
        <w:tc>
          <w:tcPr>
            <w:tcW w:w="1962" w:type="pct"/>
            <w:shd w:val="clear" w:color="auto" w:fill="44546A" w:themeFill="text2"/>
          </w:tcPr>
          <w:p w14:paraId="703A47C2" w14:textId="77777777" w:rsidR="002E1347" w:rsidRPr="002D7007" w:rsidRDefault="002E1347" w:rsidP="002E1347">
            <w:pPr>
              <w:rPr>
                <w:b/>
                <w:bCs/>
                <w:color w:val="FFFFFF" w:themeColor="background1"/>
              </w:rPr>
            </w:pPr>
            <w:r w:rsidRPr="002D7007">
              <w:rPr>
                <w:color w:val="FFFFFF" w:themeColor="background1"/>
              </w:rPr>
              <w:t>Information required</w:t>
            </w:r>
          </w:p>
        </w:tc>
        <w:tc>
          <w:tcPr>
            <w:tcW w:w="3038" w:type="pct"/>
            <w:shd w:val="clear" w:color="auto" w:fill="44546A" w:themeFill="text2"/>
          </w:tcPr>
          <w:p w14:paraId="06DFDEBB" w14:textId="77777777" w:rsidR="002E1347" w:rsidRPr="002D7007" w:rsidRDefault="002E1347" w:rsidP="002E1347">
            <w:pPr>
              <w:rPr>
                <w:color w:val="FFFFFF" w:themeColor="background1"/>
              </w:rPr>
            </w:pPr>
            <w:r w:rsidRPr="002D7007">
              <w:rPr>
                <w:color w:val="FFFFFF" w:themeColor="background1"/>
              </w:rPr>
              <w:t>Detail</w:t>
            </w:r>
          </w:p>
        </w:tc>
      </w:tr>
      <w:tr w:rsidR="002E1347" w:rsidRPr="002D7007" w14:paraId="0C216320" w14:textId="77777777" w:rsidTr="002E1347">
        <w:tc>
          <w:tcPr>
            <w:tcW w:w="1962" w:type="pct"/>
          </w:tcPr>
          <w:p w14:paraId="54F1BAD4" w14:textId="77777777" w:rsidR="002E1347" w:rsidRPr="009B33B2" w:rsidRDefault="002E1347" w:rsidP="002E1347">
            <w:pPr>
              <w:rPr>
                <w:b/>
                <w:bCs/>
                <w:color w:val="FFFFFF"/>
                <w:sz w:val="20"/>
              </w:rPr>
            </w:pPr>
            <w:r w:rsidRPr="009B33B2">
              <w:rPr>
                <w:sz w:val="20"/>
              </w:rPr>
              <w:t>Training Package title and code</w:t>
            </w:r>
          </w:p>
        </w:tc>
        <w:tc>
          <w:tcPr>
            <w:tcW w:w="3038" w:type="pct"/>
          </w:tcPr>
          <w:p w14:paraId="58994CBA" w14:textId="77777777" w:rsidR="002E1347" w:rsidRPr="009B33B2" w:rsidRDefault="002E1347" w:rsidP="002E1347">
            <w:pPr>
              <w:rPr>
                <w:b/>
                <w:sz w:val="20"/>
              </w:rPr>
            </w:pPr>
            <w:r w:rsidRPr="009B33B2">
              <w:rPr>
                <w:b/>
                <w:i/>
                <w:iCs/>
                <w:sz w:val="20"/>
              </w:rPr>
              <w:t>CPC Construction, Plumbing and Services Training Package Release 7.0</w:t>
            </w:r>
          </w:p>
        </w:tc>
      </w:tr>
      <w:tr w:rsidR="002E1347" w:rsidRPr="002D7007" w14:paraId="4AA643C2" w14:textId="77777777" w:rsidTr="002E1347">
        <w:tc>
          <w:tcPr>
            <w:tcW w:w="1962" w:type="pct"/>
          </w:tcPr>
          <w:p w14:paraId="77E47726" w14:textId="77777777" w:rsidR="002E1347" w:rsidRPr="009B33B2" w:rsidRDefault="002E1347" w:rsidP="002E1347">
            <w:pPr>
              <w:rPr>
                <w:b/>
                <w:bCs/>
                <w:sz w:val="20"/>
              </w:rPr>
            </w:pPr>
            <w:r w:rsidRPr="009B33B2">
              <w:rPr>
                <w:sz w:val="20"/>
              </w:rPr>
              <w:t>Number of new qualifications and their titles</w:t>
            </w:r>
          </w:p>
        </w:tc>
        <w:tc>
          <w:tcPr>
            <w:tcW w:w="3038" w:type="pct"/>
          </w:tcPr>
          <w:p w14:paraId="12BBD34F" w14:textId="77777777" w:rsidR="002E1347" w:rsidRPr="009B33B2" w:rsidRDefault="002E1347" w:rsidP="002E1347">
            <w:pPr>
              <w:rPr>
                <w:b/>
                <w:sz w:val="20"/>
              </w:rPr>
            </w:pPr>
            <w:r w:rsidRPr="009B33B2">
              <w:rPr>
                <w:bCs/>
                <w:sz w:val="20"/>
              </w:rPr>
              <w:t xml:space="preserve">Nil </w:t>
            </w:r>
          </w:p>
        </w:tc>
      </w:tr>
      <w:tr w:rsidR="002E1347" w:rsidRPr="002D7007" w14:paraId="4FBC32F2" w14:textId="77777777" w:rsidTr="002E1347">
        <w:tc>
          <w:tcPr>
            <w:tcW w:w="1962" w:type="pct"/>
          </w:tcPr>
          <w:p w14:paraId="67823CF2" w14:textId="77777777" w:rsidR="002E1347" w:rsidRPr="009B33B2" w:rsidRDefault="002E1347" w:rsidP="002E1347">
            <w:pPr>
              <w:rPr>
                <w:sz w:val="20"/>
              </w:rPr>
            </w:pPr>
            <w:r w:rsidRPr="009B33B2">
              <w:rPr>
                <w:sz w:val="20"/>
              </w:rPr>
              <w:t>Number of revised qualifications and their titles</w:t>
            </w:r>
          </w:p>
        </w:tc>
        <w:tc>
          <w:tcPr>
            <w:tcW w:w="3038" w:type="pct"/>
          </w:tcPr>
          <w:p w14:paraId="0A68F718" w14:textId="77777777" w:rsidR="002E1347" w:rsidRPr="009B33B2" w:rsidRDefault="002E1347" w:rsidP="002E1347">
            <w:pPr>
              <w:rPr>
                <w:bCs/>
                <w:sz w:val="20"/>
              </w:rPr>
            </w:pPr>
            <w:r w:rsidRPr="009B33B2">
              <w:rPr>
                <w:bCs/>
                <w:sz w:val="20"/>
              </w:rPr>
              <w:t xml:space="preserve">One new qualification: </w:t>
            </w:r>
          </w:p>
          <w:p w14:paraId="77DC0BC3" w14:textId="77777777" w:rsidR="002E1347" w:rsidRPr="009B33B2" w:rsidRDefault="002E1347" w:rsidP="00193A41">
            <w:pPr>
              <w:pStyle w:val="ListParagraph"/>
              <w:keepNext w:val="0"/>
              <w:keepLines w:val="0"/>
              <w:numPr>
                <w:ilvl w:val="0"/>
                <w:numId w:val="29"/>
              </w:numPr>
              <w:spacing w:before="120" w:after="120" w:line="276" w:lineRule="auto"/>
              <w:rPr>
                <w:b/>
                <w:sz w:val="20"/>
              </w:rPr>
            </w:pPr>
            <w:r w:rsidRPr="009B33B2">
              <w:rPr>
                <w:bCs/>
                <w:sz w:val="20"/>
              </w:rPr>
              <w:t>CPC30320 Certificate III in Concreting.</w:t>
            </w:r>
          </w:p>
        </w:tc>
      </w:tr>
      <w:tr w:rsidR="002E1347" w:rsidRPr="002D7007" w14:paraId="19277538" w14:textId="77777777" w:rsidTr="002E1347">
        <w:tc>
          <w:tcPr>
            <w:tcW w:w="1962" w:type="pct"/>
          </w:tcPr>
          <w:p w14:paraId="01FB588B" w14:textId="77777777" w:rsidR="002E1347" w:rsidRPr="009B33B2" w:rsidRDefault="002E1347" w:rsidP="002E1347">
            <w:pPr>
              <w:rPr>
                <w:sz w:val="20"/>
              </w:rPr>
            </w:pPr>
            <w:r w:rsidRPr="009B33B2">
              <w:rPr>
                <w:sz w:val="20"/>
              </w:rPr>
              <w:t>Number of new units of competency and their titles</w:t>
            </w:r>
          </w:p>
        </w:tc>
        <w:tc>
          <w:tcPr>
            <w:tcW w:w="3038" w:type="pct"/>
          </w:tcPr>
          <w:p w14:paraId="22806BD1" w14:textId="77777777" w:rsidR="002E1347" w:rsidRPr="009B33B2" w:rsidRDefault="002E1347" w:rsidP="002E1347">
            <w:pPr>
              <w:rPr>
                <w:bCs/>
                <w:sz w:val="20"/>
              </w:rPr>
            </w:pPr>
            <w:r w:rsidRPr="009B33B2">
              <w:rPr>
                <w:bCs/>
                <w:sz w:val="20"/>
              </w:rPr>
              <w:t>Two new units of competency:</w:t>
            </w:r>
          </w:p>
          <w:p w14:paraId="33B507EC" w14:textId="77777777" w:rsidR="002E1347" w:rsidRPr="009B33B2" w:rsidRDefault="002E1347" w:rsidP="00193A41">
            <w:pPr>
              <w:pStyle w:val="ListParagraph"/>
              <w:keepNext w:val="0"/>
              <w:keepLines w:val="0"/>
              <w:numPr>
                <w:ilvl w:val="0"/>
                <w:numId w:val="29"/>
              </w:numPr>
              <w:spacing w:before="120" w:after="120" w:line="276" w:lineRule="auto"/>
              <w:rPr>
                <w:bCs/>
                <w:sz w:val="20"/>
              </w:rPr>
            </w:pPr>
            <w:r w:rsidRPr="009B33B2">
              <w:rPr>
                <w:bCs/>
                <w:sz w:val="20"/>
              </w:rPr>
              <w:t>CPCCON3056 Conduct concrete pump delivery operations</w:t>
            </w:r>
          </w:p>
          <w:p w14:paraId="42FDAECB" w14:textId="77777777" w:rsidR="002E1347" w:rsidRPr="009B33B2" w:rsidRDefault="002E1347" w:rsidP="00193A41">
            <w:pPr>
              <w:pStyle w:val="ListParagraph"/>
              <w:keepNext w:val="0"/>
              <w:keepLines w:val="0"/>
              <w:numPr>
                <w:ilvl w:val="0"/>
                <w:numId w:val="29"/>
              </w:numPr>
              <w:spacing w:before="120" w:after="120" w:line="276" w:lineRule="auto"/>
              <w:rPr>
                <w:b/>
                <w:sz w:val="20"/>
              </w:rPr>
            </w:pPr>
            <w:r w:rsidRPr="009B33B2">
              <w:rPr>
                <w:bCs/>
                <w:sz w:val="20"/>
              </w:rPr>
              <w:t>CPCCON3057 Core concrete.</w:t>
            </w:r>
          </w:p>
        </w:tc>
      </w:tr>
      <w:tr w:rsidR="002E1347" w:rsidRPr="002D7007" w14:paraId="1DA9450B" w14:textId="77777777" w:rsidTr="002E1347">
        <w:tc>
          <w:tcPr>
            <w:tcW w:w="1962" w:type="pct"/>
          </w:tcPr>
          <w:p w14:paraId="19C8A629" w14:textId="77777777" w:rsidR="002E1347" w:rsidRPr="009B33B2" w:rsidRDefault="002E1347" w:rsidP="002E1347">
            <w:pPr>
              <w:rPr>
                <w:b/>
                <w:bCs/>
                <w:sz w:val="20"/>
              </w:rPr>
            </w:pPr>
            <w:r w:rsidRPr="009B33B2">
              <w:rPr>
                <w:sz w:val="20"/>
              </w:rPr>
              <w:t>Number of revised units of competency and their titles</w:t>
            </w:r>
          </w:p>
        </w:tc>
        <w:tc>
          <w:tcPr>
            <w:tcW w:w="3038" w:type="pct"/>
          </w:tcPr>
          <w:p w14:paraId="419B2AF1" w14:textId="77777777" w:rsidR="002E1347" w:rsidRPr="009B33B2" w:rsidRDefault="002E1347" w:rsidP="002E1347">
            <w:pPr>
              <w:rPr>
                <w:bCs/>
                <w:sz w:val="20"/>
              </w:rPr>
            </w:pPr>
            <w:r w:rsidRPr="009B33B2">
              <w:rPr>
                <w:bCs/>
                <w:sz w:val="20"/>
              </w:rPr>
              <w:t>Eighteen revised unit of competency (replacing superseded units in the CPC Construction, Plumbing and Services Training Package):</w:t>
            </w:r>
          </w:p>
          <w:p w14:paraId="78CB344B" w14:textId="77777777" w:rsidR="002E1347" w:rsidRPr="009B33B2" w:rsidRDefault="002E1347" w:rsidP="00193A41">
            <w:pPr>
              <w:pStyle w:val="ListParagraph"/>
              <w:keepNext w:val="0"/>
              <w:keepLines w:val="0"/>
              <w:numPr>
                <w:ilvl w:val="0"/>
                <w:numId w:val="29"/>
              </w:numPr>
              <w:spacing w:before="120" w:after="120" w:line="276" w:lineRule="auto"/>
              <w:rPr>
                <w:bCs/>
                <w:sz w:val="20"/>
              </w:rPr>
            </w:pPr>
            <w:r w:rsidRPr="009B33B2">
              <w:rPr>
                <w:bCs/>
                <w:sz w:val="20"/>
              </w:rPr>
              <w:t>CPCCOM1016 Identify requirements for safe precast and tilt-up work</w:t>
            </w:r>
          </w:p>
          <w:p w14:paraId="26A20BCC" w14:textId="77777777" w:rsidR="002E1347" w:rsidRPr="009B33B2" w:rsidRDefault="002E1347" w:rsidP="00193A41">
            <w:pPr>
              <w:pStyle w:val="ListParagraph"/>
              <w:keepNext w:val="0"/>
              <w:keepLines w:val="0"/>
              <w:numPr>
                <w:ilvl w:val="0"/>
                <w:numId w:val="29"/>
              </w:numPr>
              <w:spacing w:before="120" w:after="120" w:line="276" w:lineRule="auto"/>
              <w:rPr>
                <w:bCs/>
                <w:sz w:val="20"/>
              </w:rPr>
            </w:pPr>
            <w:r w:rsidRPr="009B33B2">
              <w:rPr>
                <w:bCs/>
                <w:sz w:val="20"/>
              </w:rPr>
              <w:t>CPCCON2021 Handle concreting materials and components</w:t>
            </w:r>
          </w:p>
          <w:p w14:paraId="31AB4FFA" w14:textId="77777777" w:rsidR="002E1347" w:rsidRPr="009B33B2" w:rsidRDefault="002E1347" w:rsidP="00193A41">
            <w:pPr>
              <w:pStyle w:val="ListParagraph"/>
              <w:keepNext w:val="0"/>
              <w:keepLines w:val="0"/>
              <w:numPr>
                <w:ilvl w:val="0"/>
                <w:numId w:val="29"/>
              </w:numPr>
              <w:spacing w:before="120" w:after="120" w:line="276" w:lineRule="auto"/>
              <w:rPr>
                <w:bCs/>
                <w:sz w:val="20"/>
              </w:rPr>
            </w:pPr>
            <w:r w:rsidRPr="009B33B2">
              <w:rPr>
                <w:bCs/>
                <w:sz w:val="20"/>
              </w:rPr>
              <w:t>CPCCON2022 Select, use and maintain concreting plant, tools and equipment</w:t>
            </w:r>
          </w:p>
          <w:p w14:paraId="1427EC82" w14:textId="77777777" w:rsidR="002E1347" w:rsidRPr="009B33B2" w:rsidRDefault="002E1347" w:rsidP="00193A41">
            <w:pPr>
              <w:pStyle w:val="ListParagraph"/>
              <w:keepNext w:val="0"/>
              <w:keepLines w:val="0"/>
              <w:numPr>
                <w:ilvl w:val="0"/>
                <w:numId w:val="29"/>
              </w:numPr>
              <w:spacing w:before="120" w:after="120" w:line="276" w:lineRule="auto"/>
              <w:rPr>
                <w:bCs/>
                <w:sz w:val="20"/>
              </w:rPr>
            </w:pPr>
            <w:r w:rsidRPr="009B33B2">
              <w:rPr>
                <w:bCs/>
                <w:sz w:val="20"/>
              </w:rPr>
              <w:t>CPCCON3035 Determine concrete supply requirements</w:t>
            </w:r>
          </w:p>
          <w:p w14:paraId="5AA90407" w14:textId="77777777" w:rsidR="002E1347" w:rsidRPr="009B33B2" w:rsidRDefault="002E1347" w:rsidP="00193A41">
            <w:pPr>
              <w:pStyle w:val="ListParagraph"/>
              <w:keepNext w:val="0"/>
              <w:keepLines w:val="0"/>
              <w:numPr>
                <w:ilvl w:val="0"/>
                <w:numId w:val="29"/>
              </w:numPr>
              <w:spacing w:before="120" w:after="120" w:line="276" w:lineRule="auto"/>
              <w:rPr>
                <w:bCs/>
                <w:sz w:val="20"/>
              </w:rPr>
            </w:pPr>
            <w:r w:rsidRPr="009B33B2">
              <w:rPr>
                <w:bCs/>
                <w:sz w:val="20"/>
              </w:rPr>
              <w:t>CPCCON3036 Plan concrete work and brief team</w:t>
            </w:r>
          </w:p>
          <w:p w14:paraId="210C615A" w14:textId="77777777" w:rsidR="002E1347" w:rsidRPr="009B33B2" w:rsidRDefault="002E1347" w:rsidP="00193A41">
            <w:pPr>
              <w:pStyle w:val="ListParagraph"/>
              <w:keepNext w:val="0"/>
              <w:keepLines w:val="0"/>
              <w:numPr>
                <w:ilvl w:val="0"/>
                <w:numId w:val="29"/>
              </w:numPr>
              <w:spacing w:before="120" w:after="120" w:line="276" w:lineRule="auto"/>
              <w:rPr>
                <w:bCs/>
                <w:sz w:val="20"/>
              </w:rPr>
            </w:pPr>
            <w:r w:rsidRPr="009B33B2">
              <w:rPr>
                <w:bCs/>
                <w:sz w:val="20"/>
              </w:rPr>
              <w:t>CPCCON3041 Place concrete</w:t>
            </w:r>
          </w:p>
          <w:p w14:paraId="72FF873E" w14:textId="77777777" w:rsidR="002E1347" w:rsidRPr="009B33B2" w:rsidRDefault="002E1347" w:rsidP="00193A41">
            <w:pPr>
              <w:pStyle w:val="ListParagraph"/>
              <w:keepNext w:val="0"/>
              <w:keepLines w:val="0"/>
              <w:numPr>
                <w:ilvl w:val="0"/>
                <w:numId w:val="29"/>
              </w:numPr>
              <w:spacing w:before="120" w:after="120" w:line="276" w:lineRule="auto"/>
              <w:rPr>
                <w:bCs/>
                <w:sz w:val="20"/>
              </w:rPr>
            </w:pPr>
            <w:r w:rsidRPr="009B33B2">
              <w:rPr>
                <w:bCs/>
                <w:sz w:val="20"/>
              </w:rPr>
              <w:t>CPCCON3042 Finish concrete</w:t>
            </w:r>
          </w:p>
          <w:p w14:paraId="4FF455A6" w14:textId="77777777" w:rsidR="002E1347" w:rsidRPr="009B33B2" w:rsidRDefault="002E1347" w:rsidP="00193A41">
            <w:pPr>
              <w:pStyle w:val="ListParagraph"/>
              <w:keepNext w:val="0"/>
              <w:keepLines w:val="0"/>
              <w:numPr>
                <w:ilvl w:val="0"/>
                <w:numId w:val="29"/>
              </w:numPr>
              <w:spacing w:before="120" w:after="120" w:line="276" w:lineRule="auto"/>
              <w:rPr>
                <w:bCs/>
                <w:sz w:val="20"/>
              </w:rPr>
            </w:pPr>
            <w:r w:rsidRPr="009B33B2">
              <w:rPr>
                <w:bCs/>
                <w:sz w:val="20"/>
              </w:rPr>
              <w:t>CPCCON3043 Cure concrete</w:t>
            </w:r>
          </w:p>
          <w:p w14:paraId="6B86B285" w14:textId="77777777" w:rsidR="002E1347" w:rsidRPr="009B33B2" w:rsidRDefault="002E1347" w:rsidP="00193A41">
            <w:pPr>
              <w:pStyle w:val="ListParagraph"/>
              <w:keepNext w:val="0"/>
              <w:keepLines w:val="0"/>
              <w:numPr>
                <w:ilvl w:val="0"/>
                <w:numId w:val="29"/>
              </w:numPr>
              <w:spacing w:before="120" w:after="120" w:line="276" w:lineRule="auto"/>
              <w:rPr>
                <w:bCs/>
                <w:sz w:val="20"/>
              </w:rPr>
            </w:pPr>
            <w:r w:rsidRPr="009B33B2">
              <w:rPr>
                <w:bCs/>
                <w:sz w:val="20"/>
              </w:rPr>
              <w:t>CPCCON3044 Apply decorative finishes to concrete</w:t>
            </w:r>
          </w:p>
          <w:p w14:paraId="297B83C4" w14:textId="77777777" w:rsidR="002E1347" w:rsidRPr="009B33B2" w:rsidRDefault="002E1347" w:rsidP="00193A41">
            <w:pPr>
              <w:pStyle w:val="ListParagraph"/>
              <w:keepNext w:val="0"/>
              <w:keepLines w:val="0"/>
              <w:numPr>
                <w:ilvl w:val="0"/>
                <w:numId w:val="29"/>
              </w:numPr>
              <w:spacing w:before="120" w:after="120" w:line="276" w:lineRule="auto"/>
              <w:rPr>
                <w:bCs/>
                <w:sz w:val="20"/>
              </w:rPr>
            </w:pPr>
            <w:r w:rsidRPr="009B33B2">
              <w:rPr>
                <w:bCs/>
                <w:sz w:val="20"/>
              </w:rPr>
              <w:t>CPCCON3046 Repair and rectify concrete</w:t>
            </w:r>
          </w:p>
          <w:p w14:paraId="027ABBF7" w14:textId="77777777" w:rsidR="002E1347" w:rsidRPr="009B33B2" w:rsidRDefault="002E1347" w:rsidP="00193A41">
            <w:pPr>
              <w:pStyle w:val="ListParagraph"/>
              <w:keepNext w:val="0"/>
              <w:keepLines w:val="0"/>
              <w:numPr>
                <w:ilvl w:val="0"/>
                <w:numId w:val="29"/>
              </w:numPr>
              <w:spacing w:before="120" w:after="120" w:line="276" w:lineRule="auto"/>
              <w:rPr>
                <w:bCs/>
                <w:sz w:val="20"/>
              </w:rPr>
            </w:pPr>
            <w:r w:rsidRPr="009B33B2">
              <w:rPr>
                <w:bCs/>
                <w:sz w:val="20"/>
              </w:rPr>
              <w:t>CPCCON3047 Cut concrete</w:t>
            </w:r>
          </w:p>
          <w:p w14:paraId="3989AA54" w14:textId="77777777" w:rsidR="002E1347" w:rsidRPr="009B33B2" w:rsidRDefault="002E1347" w:rsidP="00193A41">
            <w:pPr>
              <w:pStyle w:val="ListParagraph"/>
              <w:keepNext w:val="0"/>
              <w:keepLines w:val="0"/>
              <w:numPr>
                <w:ilvl w:val="0"/>
                <w:numId w:val="29"/>
              </w:numPr>
              <w:spacing w:before="120" w:after="120" w:line="276" w:lineRule="auto"/>
              <w:rPr>
                <w:bCs/>
                <w:sz w:val="20"/>
              </w:rPr>
            </w:pPr>
            <w:r w:rsidRPr="009B33B2">
              <w:rPr>
                <w:bCs/>
                <w:sz w:val="20"/>
              </w:rPr>
              <w:t>CPCCON3048 Construct tilt panels on site</w:t>
            </w:r>
          </w:p>
          <w:p w14:paraId="715829D0" w14:textId="77777777" w:rsidR="002E1347" w:rsidRPr="009B33B2" w:rsidRDefault="002E1347" w:rsidP="00193A41">
            <w:pPr>
              <w:pStyle w:val="ListParagraph"/>
              <w:keepNext w:val="0"/>
              <w:keepLines w:val="0"/>
              <w:numPr>
                <w:ilvl w:val="0"/>
                <w:numId w:val="29"/>
              </w:numPr>
              <w:spacing w:before="120" w:after="120" w:line="276" w:lineRule="auto"/>
              <w:rPr>
                <w:bCs/>
                <w:sz w:val="20"/>
              </w:rPr>
            </w:pPr>
            <w:r w:rsidRPr="009B33B2">
              <w:rPr>
                <w:bCs/>
                <w:sz w:val="20"/>
              </w:rPr>
              <w:t>CPCCON3049 Apply and finish sprayed concrete</w:t>
            </w:r>
          </w:p>
          <w:p w14:paraId="5E49047A" w14:textId="77777777" w:rsidR="002E1347" w:rsidRPr="009B33B2" w:rsidRDefault="002E1347" w:rsidP="00193A41">
            <w:pPr>
              <w:pStyle w:val="ListParagraph"/>
              <w:keepNext w:val="0"/>
              <w:keepLines w:val="0"/>
              <w:numPr>
                <w:ilvl w:val="0"/>
                <w:numId w:val="29"/>
              </w:numPr>
              <w:spacing w:before="120" w:after="120" w:line="276" w:lineRule="auto"/>
              <w:rPr>
                <w:bCs/>
                <w:sz w:val="20"/>
              </w:rPr>
            </w:pPr>
            <w:r w:rsidRPr="009B33B2">
              <w:rPr>
                <w:bCs/>
                <w:sz w:val="20"/>
              </w:rPr>
              <w:t>CPCCON3050 Carry out high-performance concreting</w:t>
            </w:r>
          </w:p>
          <w:p w14:paraId="323D9629" w14:textId="77777777" w:rsidR="002E1347" w:rsidRPr="009B33B2" w:rsidRDefault="002E1347" w:rsidP="00193A41">
            <w:pPr>
              <w:pStyle w:val="ListParagraph"/>
              <w:keepNext w:val="0"/>
              <w:keepLines w:val="0"/>
              <w:numPr>
                <w:ilvl w:val="0"/>
                <w:numId w:val="29"/>
              </w:numPr>
              <w:spacing w:before="120" w:after="120" w:line="276" w:lineRule="auto"/>
              <w:rPr>
                <w:bCs/>
                <w:sz w:val="20"/>
              </w:rPr>
            </w:pPr>
            <w:r w:rsidRPr="009B33B2">
              <w:rPr>
                <w:bCs/>
                <w:sz w:val="20"/>
              </w:rPr>
              <w:t>CPCCON3051 Conduct off-form vertical concrete operations</w:t>
            </w:r>
          </w:p>
          <w:p w14:paraId="7FB67490" w14:textId="77777777" w:rsidR="002E1347" w:rsidRPr="009B33B2" w:rsidRDefault="002E1347" w:rsidP="00193A41">
            <w:pPr>
              <w:pStyle w:val="ListParagraph"/>
              <w:keepNext w:val="0"/>
              <w:keepLines w:val="0"/>
              <w:numPr>
                <w:ilvl w:val="0"/>
                <w:numId w:val="29"/>
              </w:numPr>
              <w:spacing w:before="120" w:after="120" w:line="276" w:lineRule="auto"/>
              <w:rPr>
                <w:bCs/>
                <w:sz w:val="20"/>
              </w:rPr>
            </w:pPr>
            <w:r w:rsidRPr="009B33B2">
              <w:rPr>
                <w:bCs/>
                <w:sz w:val="20"/>
              </w:rPr>
              <w:t>CPCCON3053 Slump-test concrete</w:t>
            </w:r>
          </w:p>
          <w:p w14:paraId="15A2B811" w14:textId="77777777" w:rsidR="002E1347" w:rsidRPr="009B33B2" w:rsidRDefault="002E1347" w:rsidP="00193A41">
            <w:pPr>
              <w:pStyle w:val="ListParagraph"/>
              <w:keepNext w:val="0"/>
              <w:keepLines w:val="0"/>
              <w:numPr>
                <w:ilvl w:val="0"/>
                <w:numId w:val="29"/>
              </w:numPr>
              <w:spacing w:before="120" w:after="120" w:line="276" w:lineRule="auto"/>
              <w:rPr>
                <w:bCs/>
                <w:sz w:val="20"/>
              </w:rPr>
            </w:pPr>
            <w:r w:rsidRPr="009B33B2">
              <w:rPr>
                <w:bCs/>
                <w:sz w:val="20"/>
              </w:rPr>
              <w:t>CPCCON3054 Operate concrete agitator trucks</w:t>
            </w:r>
          </w:p>
          <w:p w14:paraId="1E7C327A" w14:textId="77777777" w:rsidR="002E1347" w:rsidRPr="009B33B2" w:rsidRDefault="002E1347" w:rsidP="00193A41">
            <w:pPr>
              <w:pStyle w:val="ListParagraph"/>
              <w:keepNext w:val="0"/>
              <w:keepLines w:val="0"/>
              <w:numPr>
                <w:ilvl w:val="0"/>
                <w:numId w:val="29"/>
              </w:numPr>
              <w:spacing w:before="120" w:after="120" w:line="276" w:lineRule="auto"/>
              <w:rPr>
                <w:b/>
                <w:sz w:val="20"/>
              </w:rPr>
            </w:pPr>
            <w:r w:rsidRPr="009B33B2">
              <w:rPr>
                <w:bCs/>
                <w:sz w:val="20"/>
              </w:rPr>
              <w:t>CPCCON3055 Install topping slabs</w:t>
            </w:r>
          </w:p>
        </w:tc>
      </w:tr>
      <w:tr w:rsidR="002E1347" w:rsidRPr="002D7007" w14:paraId="2674FD24" w14:textId="77777777" w:rsidTr="002E1347">
        <w:trPr>
          <w:trHeight w:val="1084"/>
        </w:trPr>
        <w:tc>
          <w:tcPr>
            <w:tcW w:w="1962" w:type="pct"/>
          </w:tcPr>
          <w:p w14:paraId="01CA7EDB" w14:textId="77777777" w:rsidR="002E1347" w:rsidRPr="009B33B2" w:rsidRDefault="002E1347" w:rsidP="002E1347">
            <w:pPr>
              <w:rPr>
                <w:b/>
                <w:bCs/>
                <w:sz w:val="20"/>
              </w:rPr>
            </w:pPr>
            <w:r w:rsidRPr="009B33B2">
              <w:rPr>
                <w:sz w:val="20"/>
              </w:rPr>
              <w:t xml:space="preserve">Confirmation that the draft training package components meet the requirements in Section 2 </w:t>
            </w:r>
            <w:r w:rsidRPr="009B33B2">
              <w:rPr>
                <w:i/>
                <w:sz w:val="20"/>
              </w:rPr>
              <w:t>Equity checklist of draft training package components</w:t>
            </w:r>
          </w:p>
        </w:tc>
        <w:tc>
          <w:tcPr>
            <w:tcW w:w="3038" w:type="pct"/>
          </w:tcPr>
          <w:p w14:paraId="50715274" w14:textId="77777777" w:rsidR="002E1347" w:rsidRPr="009B33B2" w:rsidRDefault="002E1347" w:rsidP="002E1347">
            <w:pPr>
              <w:rPr>
                <w:b/>
                <w:sz w:val="20"/>
              </w:rPr>
            </w:pPr>
            <w:r w:rsidRPr="009B33B2">
              <w:rPr>
                <w:bCs/>
                <w:sz w:val="20"/>
              </w:rPr>
              <w:t>It is my opinion that the draft Training Package components meet the requirements in Section 2.</w:t>
            </w:r>
          </w:p>
        </w:tc>
      </w:tr>
      <w:tr w:rsidR="002E1347" w:rsidRPr="002D7007" w14:paraId="6E477628" w14:textId="77777777" w:rsidTr="002E1347">
        <w:tc>
          <w:tcPr>
            <w:tcW w:w="1962" w:type="pct"/>
          </w:tcPr>
          <w:p w14:paraId="7120261E" w14:textId="77777777" w:rsidR="002E1347" w:rsidRPr="002D7007" w:rsidRDefault="002E1347" w:rsidP="002E1347">
            <w:pPr>
              <w:rPr>
                <w:sz w:val="20"/>
              </w:rPr>
            </w:pPr>
            <w:r w:rsidRPr="002D7007">
              <w:rPr>
                <w:sz w:val="20"/>
              </w:rPr>
              <w:t>Is the Equity Report prepared by a member of the Quality Assurance Panel? If ‘yes’ please provide the name.</w:t>
            </w:r>
          </w:p>
        </w:tc>
        <w:tc>
          <w:tcPr>
            <w:tcW w:w="3038" w:type="pct"/>
          </w:tcPr>
          <w:p w14:paraId="79633725" w14:textId="77777777" w:rsidR="002E1347" w:rsidRPr="002D7007" w:rsidRDefault="002E1347" w:rsidP="002E1347">
            <w:pPr>
              <w:rPr>
                <w:b/>
                <w:sz w:val="20"/>
              </w:rPr>
            </w:pPr>
            <w:r w:rsidRPr="002D7007">
              <w:rPr>
                <w:bCs/>
                <w:sz w:val="20"/>
              </w:rPr>
              <w:t>Kerry Jennings</w:t>
            </w:r>
          </w:p>
        </w:tc>
      </w:tr>
      <w:tr w:rsidR="002E1347" w:rsidRPr="002D7007" w14:paraId="2D7721FA" w14:textId="77777777" w:rsidTr="002E1347">
        <w:tc>
          <w:tcPr>
            <w:tcW w:w="1962" w:type="pct"/>
          </w:tcPr>
          <w:p w14:paraId="468CD624" w14:textId="77777777" w:rsidR="002E1347" w:rsidRPr="002D7007" w:rsidRDefault="002E1347" w:rsidP="002E1347">
            <w:pPr>
              <w:rPr>
                <w:b/>
                <w:bCs/>
                <w:sz w:val="20"/>
              </w:rPr>
            </w:pPr>
            <w:r w:rsidRPr="002D7007">
              <w:rPr>
                <w:sz w:val="20"/>
              </w:rPr>
              <w:t>Date of completion of the report</w:t>
            </w:r>
          </w:p>
        </w:tc>
        <w:tc>
          <w:tcPr>
            <w:tcW w:w="3038" w:type="pct"/>
          </w:tcPr>
          <w:p w14:paraId="23FFF56D" w14:textId="77777777" w:rsidR="002E1347" w:rsidRPr="002D7007" w:rsidRDefault="002E1347" w:rsidP="002E1347">
            <w:pPr>
              <w:rPr>
                <w:b/>
                <w:sz w:val="20"/>
              </w:rPr>
            </w:pPr>
            <w:r w:rsidRPr="002D7007">
              <w:rPr>
                <w:bCs/>
                <w:sz w:val="20"/>
              </w:rPr>
              <w:t>7 April 2020</w:t>
            </w:r>
          </w:p>
        </w:tc>
      </w:tr>
    </w:tbl>
    <w:p w14:paraId="4E5F4352" w14:textId="77777777" w:rsidR="002E1347" w:rsidRPr="002D7007" w:rsidRDefault="002E1347" w:rsidP="002E1347">
      <w:pPr>
        <w:ind w:right="-613"/>
        <w:rPr>
          <w:b/>
          <w:bCs/>
          <w:i/>
          <w:iCs/>
          <w:color w:val="948A54"/>
          <w:sz w:val="28"/>
          <w:lang w:val="en-US"/>
        </w:rPr>
        <w:sectPr w:rsidR="002E1347" w:rsidRPr="002D7007" w:rsidSect="002E1347">
          <w:footerReference w:type="default" r:id="rId22"/>
          <w:footnotePr>
            <w:numRestart w:val="eachPage"/>
          </w:footnotePr>
          <w:endnotePr>
            <w:numFmt w:val="decimal"/>
          </w:endnotePr>
          <w:pgSz w:w="11907" w:h="16840" w:code="9"/>
          <w:pgMar w:top="1418" w:right="1440" w:bottom="1418" w:left="1440" w:header="709" w:footer="709" w:gutter="0"/>
          <w:cols w:space="708"/>
          <w:docGrid w:linePitch="360"/>
        </w:sectPr>
      </w:pPr>
    </w:p>
    <w:p w14:paraId="072036A8" w14:textId="5FA5180B" w:rsidR="002E1347" w:rsidRDefault="002E1347" w:rsidP="002E1347">
      <w:pPr>
        <w:pStyle w:val="Heading1"/>
      </w:pPr>
      <w:r w:rsidRPr="002D7007">
        <w:lastRenderedPageBreak/>
        <w:t>Section 2 – Equity checklist of draft training package components</w:t>
      </w:r>
    </w:p>
    <w:p w14:paraId="15DAC4D2" w14:textId="77777777" w:rsidR="002E1347" w:rsidRPr="002E1347" w:rsidRDefault="002E1347" w:rsidP="002E1347"/>
    <w:tbl>
      <w:tblPr>
        <w:tblStyle w:val="TableGrid"/>
        <w:tblpPr w:leftFromText="181" w:rightFromText="181" w:vertAnchor="text" w:tblpY="1"/>
        <w:tblOverlap w:val="never"/>
        <w:tblW w:w="4972"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600" w:firstRow="0" w:lastRow="0" w:firstColumn="0" w:lastColumn="0" w:noHBand="1" w:noVBand="1"/>
      </w:tblPr>
      <w:tblGrid>
        <w:gridCol w:w="2835"/>
        <w:gridCol w:w="279"/>
        <w:gridCol w:w="5326"/>
      </w:tblGrid>
      <w:tr w:rsidR="002E1347" w:rsidRPr="002D7007" w14:paraId="6DDB384D" w14:textId="77777777" w:rsidTr="002E1347">
        <w:trPr>
          <w:trHeight w:val="147"/>
          <w:tblHeader/>
        </w:trPr>
        <w:tc>
          <w:tcPr>
            <w:tcW w:w="1680" w:type="pct"/>
            <w:shd w:val="clear" w:color="auto" w:fill="44546A" w:themeFill="text2"/>
          </w:tcPr>
          <w:p w14:paraId="79DD8BEA" w14:textId="77777777" w:rsidR="002E1347" w:rsidRPr="00C83109" w:rsidRDefault="002E1347" w:rsidP="002E1347">
            <w:pPr>
              <w:rPr>
                <w:color w:val="FFFFFF" w:themeColor="background1"/>
                <w:sz w:val="20"/>
              </w:rPr>
            </w:pPr>
            <w:r w:rsidRPr="00C83109">
              <w:rPr>
                <w:color w:val="FFFFFF" w:themeColor="background1"/>
                <w:sz w:val="20"/>
              </w:rPr>
              <w:t>Equity requirements</w:t>
            </w:r>
          </w:p>
        </w:tc>
        <w:tc>
          <w:tcPr>
            <w:tcW w:w="3320" w:type="pct"/>
            <w:gridSpan w:val="2"/>
            <w:shd w:val="clear" w:color="auto" w:fill="44546A" w:themeFill="text2"/>
          </w:tcPr>
          <w:p w14:paraId="434D9BC0" w14:textId="77777777" w:rsidR="002E1347" w:rsidRPr="00C83109" w:rsidRDefault="002E1347" w:rsidP="002E1347">
            <w:pPr>
              <w:jc w:val="center"/>
              <w:rPr>
                <w:color w:val="FFFFFF" w:themeColor="background1"/>
                <w:sz w:val="20"/>
              </w:rPr>
            </w:pPr>
            <w:r w:rsidRPr="00C83109">
              <w:rPr>
                <w:color w:val="FFFFFF" w:themeColor="background1"/>
                <w:sz w:val="20"/>
              </w:rPr>
              <w:t xml:space="preserve"> Equity reviewer comments</w:t>
            </w:r>
          </w:p>
          <w:p w14:paraId="135CE573" w14:textId="77777777" w:rsidR="002E1347" w:rsidRPr="00C83109" w:rsidRDefault="002E1347" w:rsidP="002E1347">
            <w:pPr>
              <w:jc w:val="center"/>
              <w:rPr>
                <w:color w:val="FFFFFF" w:themeColor="background1"/>
                <w:sz w:val="20"/>
              </w:rPr>
            </w:pPr>
            <w:r w:rsidRPr="00C83109">
              <w:rPr>
                <w:color w:val="FFFFFF" w:themeColor="background1"/>
                <w:sz w:val="20"/>
              </w:rPr>
              <w:t>Provide brief commentary on whether the draft endorsed components meet each of the equity requirements</w:t>
            </w:r>
          </w:p>
        </w:tc>
      </w:tr>
      <w:tr w:rsidR="002E1347" w:rsidRPr="002D7007" w14:paraId="34029FF9" w14:textId="77777777" w:rsidTr="002E1347">
        <w:trPr>
          <w:trHeight w:val="147"/>
        </w:trPr>
        <w:tc>
          <w:tcPr>
            <w:tcW w:w="1845" w:type="pct"/>
            <w:gridSpan w:val="2"/>
          </w:tcPr>
          <w:p w14:paraId="0E0BE5C6" w14:textId="77777777" w:rsidR="002E1347" w:rsidRPr="00C83109" w:rsidRDefault="002E1347" w:rsidP="002E1347">
            <w:pPr>
              <w:widowControl w:val="0"/>
              <w:rPr>
                <w:sz w:val="20"/>
              </w:rPr>
            </w:pPr>
          </w:p>
          <w:p w14:paraId="797AA3E2" w14:textId="77777777" w:rsidR="002E1347" w:rsidRPr="00C83109" w:rsidRDefault="002E1347" w:rsidP="002E1347">
            <w:pPr>
              <w:widowControl w:val="0"/>
              <w:rPr>
                <w:sz w:val="20"/>
              </w:rPr>
            </w:pPr>
            <w:r w:rsidRPr="00C83109">
              <w:rPr>
                <w:sz w:val="20"/>
              </w:rPr>
              <w:t xml:space="preserve">The training package component(s) comply with Standard 2 of the </w:t>
            </w:r>
            <w:r w:rsidRPr="00C83109">
              <w:rPr>
                <w:i/>
                <w:sz w:val="20"/>
              </w:rPr>
              <w:t>Standards for Training Packages 2012</w:t>
            </w:r>
            <w:r w:rsidRPr="00C83109">
              <w:rPr>
                <w:sz w:val="20"/>
              </w:rPr>
              <w:t xml:space="preserve">. The standard requires compliance with the </w:t>
            </w:r>
            <w:r w:rsidRPr="00C83109">
              <w:rPr>
                <w:i/>
                <w:sz w:val="20"/>
              </w:rPr>
              <w:t>Training Package Products Policy</w:t>
            </w:r>
            <w:r w:rsidRPr="00C83109">
              <w:rPr>
                <w:sz w:val="20"/>
              </w:rPr>
              <w:t>, specifically with the access and equity requirements:</w:t>
            </w:r>
          </w:p>
          <w:p w14:paraId="70EE15D3" w14:textId="77777777" w:rsidR="002E1347" w:rsidRPr="00C83109" w:rsidRDefault="002E1347" w:rsidP="00193A41">
            <w:pPr>
              <w:pStyle w:val="ListParagraph"/>
              <w:keepLines w:val="0"/>
              <w:widowControl w:val="0"/>
              <w:numPr>
                <w:ilvl w:val="0"/>
                <w:numId w:val="28"/>
              </w:numPr>
              <w:ind w:left="164" w:hanging="142"/>
              <w:rPr>
                <w:sz w:val="20"/>
              </w:rPr>
            </w:pPr>
            <w:r w:rsidRPr="00C83109">
              <w:rPr>
                <w:sz w:val="20"/>
              </w:rPr>
              <w:t>Training Package developers must meet their obligations under Commonwealth anti-discrimination legislation and associated standards and regulations.</w:t>
            </w:r>
          </w:p>
          <w:p w14:paraId="78C84240" w14:textId="77777777" w:rsidR="002E1347" w:rsidRPr="00C83109" w:rsidRDefault="002E1347" w:rsidP="00193A41">
            <w:pPr>
              <w:pStyle w:val="ListParagraph"/>
              <w:keepLines w:val="0"/>
              <w:widowControl w:val="0"/>
              <w:numPr>
                <w:ilvl w:val="0"/>
                <w:numId w:val="28"/>
              </w:numPr>
              <w:ind w:left="164" w:hanging="142"/>
              <w:rPr>
                <w:sz w:val="20"/>
              </w:rPr>
            </w:pPr>
            <w:r w:rsidRPr="00C83109">
              <w:rPr>
                <w:sz w:val="20"/>
              </w:rPr>
              <w:t>Training Package developers must ensure that Training Packages are flexible and that they provide guidance and recommendations to enable reasonable adjustments in implementation.</w:t>
            </w:r>
          </w:p>
        </w:tc>
        <w:tc>
          <w:tcPr>
            <w:tcW w:w="3155" w:type="pct"/>
          </w:tcPr>
          <w:p w14:paraId="35A2822B" w14:textId="77777777" w:rsidR="002E1347" w:rsidRPr="00C83109" w:rsidRDefault="002E1347" w:rsidP="002E1347">
            <w:pPr>
              <w:pStyle w:val="BodyText"/>
              <w:rPr>
                <w:sz w:val="20"/>
              </w:rPr>
            </w:pPr>
            <w:r w:rsidRPr="00C83109">
              <w:rPr>
                <w:sz w:val="20"/>
              </w:rPr>
              <w:t xml:space="preserve">The </w:t>
            </w:r>
            <w:r w:rsidRPr="00C83109">
              <w:rPr>
                <w:i/>
                <w:sz w:val="20"/>
              </w:rPr>
              <w:t>Training Package Products Policy</w:t>
            </w:r>
            <w:r w:rsidRPr="00C83109">
              <w:rPr>
                <w:sz w:val="20"/>
              </w:rPr>
              <w:t xml:space="preserve"> (Item 1.5. Training Packages – access and equity) states:</w:t>
            </w:r>
          </w:p>
          <w:p w14:paraId="36687B45" w14:textId="77777777" w:rsidR="002E1347" w:rsidRPr="00C83109" w:rsidRDefault="002E1347" w:rsidP="00193A41">
            <w:pPr>
              <w:pStyle w:val="ListBullet"/>
              <w:keepNext/>
              <w:numPr>
                <w:ilvl w:val="0"/>
                <w:numId w:val="27"/>
              </w:numPr>
              <w:spacing w:before="120" w:after="120"/>
              <w:ind w:left="425" w:hanging="357"/>
              <w:contextualSpacing/>
              <w:rPr>
                <w:rFonts w:ascii="Calibri" w:hAnsi="Calibri"/>
                <w:sz w:val="20"/>
              </w:rPr>
            </w:pPr>
            <w:r w:rsidRPr="00C83109">
              <w:rPr>
                <w:rFonts w:ascii="Calibri" w:hAnsi="Calibri"/>
                <w:sz w:val="20"/>
              </w:rPr>
              <w:t>‘Training Package developers in preparing training package products, and the Australian Industry and Skills Committee (AISC) in approving Training Packages for implementation, must meet their obligations under Commonwealth anti-discrimination legislation and associated standards and regulations.</w:t>
            </w:r>
          </w:p>
          <w:p w14:paraId="614DE320" w14:textId="77777777" w:rsidR="002E1347" w:rsidRPr="00C83109" w:rsidRDefault="002E1347" w:rsidP="00193A41">
            <w:pPr>
              <w:pStyle w:val="ListBullet"/>
              <w:keepNext/>
              <w:numPr>
                <w:ilvl w:val="0"/>
                <w:numId w:val="27"/>
              </w:numPr>
              <w:spacing w:before="120" w:after="120"/>
              <w:ind w:left="425" w:hanging="357"/>
              <w:contextualSpacing/>
              <w:rPr>
                <w:rFonts w:ascii="Calibri" w:hAnsi="Calibri"/>
                <w:sz w:val="20"/>
              </w:rPr>
            </w:pPr>
            <w:r w:rsidRPr="00C83109">
              <w:rPr>
                <w:rFonts w:ascii="Calibri" w:hAnsi="Calibri"/>
                <w:sz w:val="20"/>
              </w:rPr>
              <w:t xml:space="preserve">Training Packages must be </w:t>
            </w:r>
            <w:proofErr w:type="gramStart"/>
            <w:r w:rsidRPr="00C83109">
              <w:rPr>
                <w:rFonts w:ascii="Calibri" w:hAnsi="Calibri"/>
                <w:sz w:val="20"/>
              </w:rPr>
              <w:t>flexible</w:t>
            </w:r>
            <w:proofErr w:type="gramEnd"/>
            <w:r w:rsidRPr="00C83109">
              <w:rPr>
                <w:rFonts w:ascii="Calibri" w:hAnsi="Calibri"/>
                <w:sz w:val="20"/>
              </w:rPr>
              <w:t xml:space="preserve"> and the Companion Volume Implementation Guide must provide guidance and recommendations to enable reasonable adjustments in implementation.’</w:t>
            </w:r>
          </w:p>
          <w:p w14:paraId="040F3365" w14:textId="77777777" w:rsidR="002E1347" w:rsidRPr="00C83109" w:rsidRDefault="002E1347" w:rsidP="002E1347">
            <w:pPr>
              <w:pStyle w:val="BodyText"/>
              <w:rPr>
                <w:sz w:val="20"/>
              </w:rPr>
            </w:pPr>
            <w:r w:rsidRPr="00C83109">
              <w:rPr>
                <w:sz w:val="20"/>
              </w:rPr>
              <w:t>I am not in a position to confirm or deny whether the Training Package developer and the AISC ‘meet their obligations under Commonwealth anti-discrimination legislation and associated standards and regulations’. This is an incredibly expansive statement and, in my opinion, beyond the role of an equity review report. To make any further comment I would require advice from the Department.</w:t>
            </w:r>
          </w:p>
          <w:p w14:paraId="56336B54" w14:textId="77777777" w:rsidR="002E1347" w:rsidRPr="00C83109" w:rsidRDefault="002E1347" w:rsidP="002E1347">
            <w:pPr>
              <w:pStyle w:val="BodyText"/>
              <w:rPr>
                <w:sz w:val="20"/>
              </w:rPr>
            </w:pPr>
            <w:r w:rsidRPr="00C83109">
              <w:rPr>
                <w:sz w:val="20"/>
              </w:rPr>
              <w:t xml:space="preserve">The </w:t>
            </w:r>
            <w:r w:rsidRPr="00C83109">
              <w:rPr>
                <w:i/>
                <w:sz w:val="20"/>
              </w:rPr>
              <w:t>Training Package Products Policy</w:t>
            </w:r>
            <w:r w:rsidRPr="00C83109">
              <w:rPr>
                <w:sz w:val="20"/>
              </w:rPr>
              <w:t xml:space="preserve"> does not define flexibility. It would appear to me that the Training Package developers have followed the required development, consultation and endorsement processes, and have supported industry involvement in ensuring that the training products being submitted for endorsement reflect the flexibility industry has told them it requires for its vocational education and training (VET) products. In my opinion, this is confirmed by the Construction, Plumbing and Services Industry Reference Committee (IRC) supporting the submission of the Training Package components put forward in the Case for Endorsement (CfE) and the signing of this support by the Chair of the Construction, Plumbing and Services IRC.</w:t>
            </w:r>
          </w:p>
          <w:p w14:paraId="0DA953DB" w14:textId="77777777" w:rsidR="002E1347" w:rsidRPr="00C83109" w:rsidRDefault="002E1347" w:rsidP="002E1347">
            <w:pPr>
              <w:pStyle w:val="BodyText"/>
              <w:rPr>
                <w:sz w:val="20"/>
              </w:rPr>
            </w:pPr>
            <w:r w:rsidRPr="00C83109">
              <w:rPr>
                <w:sz w:val="20"/>
              </w:rPr>
              <w:t xml:space="preserve">Reference to reasonable adjustment can be found in the </w:t>
            </w:r>
            <w:r w:rsidRPr="00C83109">
              <w:rPr>
                <w:i/>
                <w:iCs/>
                <w:sz w:val="20"/>
              </w:rPr>
              <w:t>Companion Volume Implementation Guide</w:t>
            </w:r>
            <w:r w:rsidRPr="00C83109">
              <w:rPr>
                <w:sz w:val="20"/>
              </w:rPr>
              <w:t xml:space="preserve"> for the </w:t>
            </w:r>
            <w:r w:rsidRPr="00C83109">
              <w:rPr>
                <w:i/>
                <w:iCs/>
                <w:color w:val="000000"/>
                <w:sz w:val="20"/>
              </w:rPr>
              <w:t>CPC Construction, Plumbing and Services Training Package Release 7.0</w:t>
            </w:r>
            <w:r w:rsidRPr="00C83109">
              <w:rPr>
                <w:sz w:val="20"/>
              </w:rPr>
              <w:t xml:space="preserve">. This text discusses ‘reasonable adjustment’ in the context of the </w:t>
            </w:r>
            <w:r w:rsidRPr="00C83109">
              <w:rPr>
                <w:i/>
                <w:iCs/>
                <w:sz w:val="20"/>
              </w:rPr>
              <w:t>Disability Standards for Education 2005</w:t>
            </w:r>
            <w:r w:rsidRPr="00C83109">
              <w:rPr>
                <w:sz w:val="20"/>
              </w:rPr>
              <w:t xml:space="preserve"> and refers Registered Training Organisations (RTOs) to these Standards as well as the </w:t>
            </w:r>
            <w:r w:rsidRPr="00C83109">
              <w:rPr>
                <w:i/>
                <w:iCs/>
                <w:sz w:val="20"/>
              </w:rPr>
              <w:t xml:space="preserve">Disability Standards for Education Guidance Notes, </w:t>
            </w:r>
            <w:r w:rsidRPr="00C83109">
              <w:rPr>
                <w:sz w:val="20"/>
              </w:rPr>
              <w:t>for further information.</w:t>
            </w:r>
          </w:p>
        </w:tc>
      </w:tr>
    </w:tbl>
    <w:p w14:paraId="150E2F22" w14:textId="77777777" w:rsidR="002E1347" w:rsidRPr="002D7007" w:rsidRDefault="002E1347" w:rsidP="002E1347">
      <w:pPr>
        <w:pStyle w:val="Heading1"/>
      </w:pPr>
      <w:r w:rsidRPr="002D7007">
        <w:lastRenderedPageBreak/>
        <w:t>Section 3 - Training Package Quality Principles</w:t>
      </w:r>
    </w:p>
    <w:p w14:paraId="5C32EEA3" w14:textId="77777777" w:rsidR="002E1347" w:rsidRPr="002D7007" w:rsidRDefault="002E1347" w:rsidP="002E1347">
      <w:pPr>
        <w:pStyle w:val="Heading3"/>
        <w:spacing w:before="0"/>
        <w:ind w:left="426"/>
        <w:rPr>
          <w:rFonts w:ascii="Calibri" w:hAnsi="Calibri"/>
          <w:sz w:val="20"/>
          <w:szCs w:val="20"/>
        </w:rPr>
      </w:pPr>
    </w:p>
    <w:p w14:paraId="28F9C167" w14:textId="618FC40B" w:rsidR="002E1347" w:rsidRDefault="002E1347" w:rsidP="002E1347">
      <w:pPr>
        <w:pStyle w:val="Heading3"/>
        <w:spacing w:before="0"/>
        <w:rPr>
          <w:rFonts w:ascii="Calibri" w:hAnsi="Calibri"/>
        </w:rPr>
      </w:pPr>
      <w:r w:rsidRPr="002E1347">
        <w:rPr>
          <w:rFonts w:ascii="Calibri" w:hAnsi="Calibri"/>
        </w:rPr>
        <w:t xml:space="preserve">Quality Principle 4 </w:t>
      </w:r>
    </w:p>
    <w:p w14:paraId="6360D494" w14:textId="77777777" w:rsidR="002E1347" w:rsidRPr="002E1347" w:rsidRDefault="002E1347" w:rsidP="002E1347"/>
    <w:p w14:paraId="107D4C43" w14:textId="77777777" w:rsidR="002E1347" w:rsidRPr="002E1347" w:rsidRDefault="002E1347" w:rsidP="002E1347">
      <w:pPr>
        <w:rPr>
          <w:szCs w:val="22"/>
        </w:rPr>
      </w:pPr>
      <w:r w:rsidRPr="002E1347">
        <w:rPr>
          <w:szCs w:val="22"/>
        </w:rPr>
        <w:t xml:space="preserve">Be </w:t>
      </w:r>
      <w:r w:rsidRPr="002E1347">
        <w:rPr>
          <w:b/>
          <w:bCs/>
          <w:szCs w:val="22"/>
        </w:rPr>
        <w:t>flexible</w:t>
      </w:r>
      <w:r w:rsidRPr="002E1347">
        <w:rPr>
          <w:b/>
          <w:szCs w:val="22"/>
        </w:rPr>
        <w:t xml:space="preserve"> </w:t>
      </w:r>
      <w:r w:rsidRPr="002E1347">
        <w:rPr>
          <w:szCs w:val="22"/>
        </w:rPr>
        <w:t>to meet the diversity of individual and employer needs, including the capacity to adapt to changing job roles and workplaces.</w:t>
      </w:r>
    </w:p>
    <w:p w14:paraId="31E35087" w14:textId="77777777" w:rsidR="002E1347" w:rsidRPr="002E1347" w:rsidRDefault="002E1347" w:rsidP="002E1347">
      <w:pPr>
        <w:pStyle w:val="Heading4"/>
        <w:spacing w:before="0"/>
        <w:rPr>
          <w:rFonts w:ascii="Calibri" w:hAnsi="Calibri"/>
          <w:szCs w:val="22"/>
        </w:rPr>
      </w:pPr>
    </w:p>
    <w:p w14:paraId="789508A2" w14:textId="77777777" w:rsidR="002E1347" w:rsidRPr="002E1347" w:rsidRDefault="002E1347" w:rsidP="002E1347">
      <w:pPr>
        <w:pStyle w:val="Heading4"/>
        <w:spacing w:before="0"/>
        <w:rPr>
          <w:rFonts w:ascii="Calibri" w:hAnsi="Calibri"/>
          <w:szCs w:val="22"/>
        </w:rPr>
      </w:pPr>
      <w:r w:rsidRPr="002E1347">
        <w:rPr>
          <w:rFonts w:ascii="Calibri" w:hAnsi="Calibri"/>
          <w:szCs w:val="22"/>
        </w:rPr>
        <w:t>Key features</w:t>
      </w:r>
    </w:p>
    <w:p w14:paraId="08791488" w14:textId="77777777" w:rsidR="002E1347" w:rsidRPr="002E1347" w:rsidRDefault="002E1347" w:rsidP="002E1347">
      <w:pPr>
        <w:rPr>
          <w:szCs w:val="22"/>
        </w:rPr>
      </w:pPr>
      <w:r w:rsidRPr="002E1347">
        <w:rPr>
          <w:szCs w:val="22"/>
        </w:rPr>
        <w:t>Do the units of competency meet the diversity of individual and employer needs and support equitable access and progression of learners?</w:t>
      </w:r>
    </w:p>
    <w:p w14:paraId="0304CE10" w14:textId="77777777" w:rsidR="002E1347" w:rsidRPr="002E1347" w:rsidRDefault="002E1347" w:rsidP="002E1347">
      <w:pPr>
        <w:rPr>
          <w:szCs w:val="22"/>
        </w:rPr>
      </w:pPr>
    </w:p>
    <w:p w14:paraId="28156B9E" w14:textId="2B7001E1" w:rsidR="002E1347" w:rsidRPr="002E1347" w:rsidRDefault="002E1347" w:rsidP="002E1347">
      <w:pPr>
        <w:rPr>
          <w:szCs w:val="22"/>
        </w:rPr>
      </w:pPr>
      <w:r w:rsidRPr="002E1347">
        <w:rPr>
          <w:szCs w:val="22"/>
        </w:rPr>
        <w:t>What evidence demonstrates that the units of competency and their associated assessment requirements are clearly written and have consistent breadth and depth so that they support implementation across a range of settings?</w:t>
      </w:r>
    </w:p>
    <w:p w14:paraId="6FD7233E" w14:textId="77777777" w:rsidR="002E1347" w:rsidRPr="002E1347" w:rsidRDefault="002E1347" w:rsidP="002E1347">
      <w:pPr>
        <w:rPr>
          <w:szCs w:val="22"/>
        </w:rPr>
      </w:pPr>
    </w:p>
    <w:p w14:paraId="58CE4771" w14:textId="77777777" w:rsidR="002E1347" w:rsidRPr="002E1347" w:rsidRDefault="002E1347" w:rsidP="002E1347">
      <w:pPr>
        <w:spacing w:after="240"/>
        <w:rPr>
          <w:szCs w:val="22"/>
        </w:rPr>
      </w:pPr>
      <w:r w:rsidRPr="002E1347">
        <w:rPr>
          <w:szCs w:val="22"/>
        </w:rPr>
        <w:t>Are there other examples that demonstrate how the key features of flexibility are being achieved?</w:t>
      </w:r>
    </w:p>
    <w:tbl>
      <w:tblPr>
        <w:tblStyle w:val="TableGrid"/>
        <w:tblW w:w="5200" w:type="pct"/>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600" w:firstRow="0" w:lastRow="0" w:firstColumn="0" w:lastColumn="0" w:noHBand="1" w:noVBand="1"/>
      </w:tblPr>
      <w:tblGrid>
        <w:gridCol w:w="2518"/>
        <w:gridCol w:w="6310"/>
      </w:tblGrid>
      <w:tr w:rsidR="002E1347" w:rsidRPr="002D7007" w14:paraId="26D71F9B" w14:textId="77777777" w:rsidTr="007E7E62">
        <w:trPr>
          <w:trHeight w:val="324"/>
          <w:tblHeader/>
        </w:trPr>
        <w:tc>
          <w:tcPr>
            <w:tcW w:w="1426" w:type="pct"/>
            <w:shd w:val="clear" w:color="auto" w:fill="44546A" w:themeFill="text2"/>
          </w:tcPr>
          <w:p w14:paraId="7C9798FB" w14:textId="77777777" w:rsidR="002E1347" w:rsidRPr="002D7007" w:rsidRDefault="002E1347" w:rsidP="007E7E62">
            <w:pPr>
              <w:rPr>
                <w:color w:val="FFFFFF" w:themeColor="background1"/>
                <w:sz w:val="20"/>
              </w:rPr>
            </w:pPr>
            <w:r w:rsidRPr="002D7007">
              <w:rPr>
                <w:color w:val="FFFFFF" w:themeColor="background1"/>
                <w:sz w:val="20"/>
              </w:rPr>
              <w:lastRenderedPageBreak/>
              <w:t>Equity requirements</w:t>
            </w:r>
          </w:p>
        </w:tc>
        <w:tc>
          <w:tcPr>
            <w:tcW w:w="3574" w:type="pct"/>
            <w:shd w:val="clear" w:color="auto" w:fill="44546A" w:themeFill="text2"/>
          </w:tcPr>
          <w:p w14:paraId="5ED4DAB4" w14:textId="77777777" w:rsidR="002E1347" w:rsidRPr="002D7007" w:rsidRDefault="002E1347" w:rsidP="007E7E62">
            <w:pPr>
              <w:rPr>
                <w:color w:val="FFFFFF" w:themeColor="background1"/>
                <w:sz w:val="20"/>
              </w:rPr>
            </w:pPr>
            <w:r w:rsidRPr="002D7007">
              <w:rPr>
                <w:color w:val="FFFFFF" w:themeColor="background1"/>
                <w:sz w:val="20"/>
              </w:rPr>
              <w:t xml:space="preserve"> Equity reviewer comments</w:t>
            </w:r>
          </w:p>
        </w:tc>
      </w:tr>
      <w:tr w:rsidR="002E1347" w:rsidRPr="002D7007" w14:paraId="673911D4" w14:textId="77777777" w:rsidTr="007E7E62">
        <w:trPr>
          <w:trHeight w:val="147"/>
          <w:tblHeader/>
        </w:trPr>
        <w:tc>
          <w:tcPr>
            <w:tcW w:w="1426" w:type="pct"/>
          </w:tcPr>
          <w:p w14:paraId="25E44C96" w14:textId="77777777" w:rsidR="002E1347" w:rsidRPr="00C83109" w:rsidRDefault="002E1347" w:rsidP="007E7E62">
            <w:pPr>
              <w:spacing w:after="60"/>
              <w:rPr>
                <w:sz w:val="20"/>
                <w:highlight w:val="yellow"/>
              </w:rPr>
            </w:pPr>
            <w:r w:rsidRPr="00C83109">
              <w:rPr>
                <w:sz w:val="20"/>
              </w:rPr>
              <w:t>1. What evidence demonstrates that the draft components provide flexible qualifications/units of competency that enable application in different contexts?’</w:t>
            </w:r>
          </w:p>
        </w:tc>
        <w:tc>
          <w:tcPr>
            <w:tcW w:w="3574" w:type="pct"/>
          </w:tcPr>
          <w:p w14:paraId="425AD0B6" w14:textId="77777777" w:rsidR="002E1347" w:rsidRPr="00C83109" w:rsidRDefault="002E1347" w:rsidP="007E7E62">
            <w:pPr>
              <w:pStyle w:val="BodyText"/>
              <w:rPr>
                <w:sz w:val="20"/>
              </w:rPr>
            </w:pPr>
            <w:r w:rsidRPr="00C83109">
              <w:rPr>
                <w:sz w:val="20"/>
              </w:rPr>
              <w:t>The design of the draft qualification supports flexibility in that:</w:t>
            </w:r>
          </w:p>
          <w:p w14:paraId="3105B521" w14:textId="77777777" w:rsidR="002E1347" w:rsidRPr="00C83109" w:rsidRDefault="002E1347" w:rsidP="00193A41">
            <w:pPr>
              <w:pStyle w:val="ListBullet"/>
              <w:numPr>
                <w:ilvl w:val="0"/>
                <w:numId w:val="27"/>
              </w:numPr>
              <w:spacing w:before="120" w:after="120" w:line="276" w:lineRule="auto"/>
              <w:ind w:left="425" w:hanging="357"/>
              <w:contextualSpacing/>
              <w:rPr>
                <w:rFonts w:ascii="Calibri" w:hAnsi="Calibri"/>
                <w:sz w:val="20"/>
              </w:rPr>
            </w:pPr>
            <w:r w:rsidRPr="00C83109">
              <w:rPr>
                <w:rFonts w:ascii="Calibri" w:hAnsi="Calibri"/>
                <w:sz w:val="20"/>
              </w:rPr>
              <w:t>it uses a core and elective model</w:t>
            </w:r>
          </w:p>
          <w:p w14:paraId="430272C1" w14:textId="77777777" w:rsidR="002E1347" w:rsidRPr="00C83109" w:rsidRDefault="002E1347" w:rsidP="00193A41">
            <w:pPr>
              <w:pStyle w:val="ListBullet"/>
              <w:numPr>
                <w:ilvl w:val="0"/>
                <w:numId w:val="27"/>
              </w:numPr>
              <w:spacing w:before="120" w:after="120" w:line="276" w:lineRule="auto"/>
              <w:ind w:left="425" w:hanging="357"/>
              <w:contextualSpacing/>
              <w:rPr>
                <w:rFonts w:ascii="Calibri" w:hAnsi="Calibri"/>
                <w:sz w:val="20"/>
              </w:rPr>
            </w:pPr>
            <w:r w:rsidRPr="00C83109">
              <w:rPr>
                <w:rFonts w:ascii="Calibri" w:hAnsi="Calibri"/>
                <w:sz w:val="20"/>
              </w:rPr>
              <w:t xml:space="preserve">units have been imported from other </w:t>
            </w:r>
            <w:r w:rsidRPr="00C83109">
              <w:rPr>
                <w:rFonts w:ascii="Calibri" w:hAnsi="Calibri"/>
                <w:i/>
                <w:iCs/>
                <w:sz w:val="20"/>
              </w:rPr>
              <w:t>CPC Construction, Plumbing and Services Training Package</w:t>
            </w:r>
            <w:r w:rsidRPr="00C83109">
              <w:rPr>
                <w:rFonts w:ascii="Calibri" w:hAnsi="Calibri"/>
                <w:sz w:val="20"/>
              </w:rPr>
              <w:t xml:space="preserve"> qualifications</w:t>
            </w:r>
          </w:p>
          <w:p w14:paraId="4FF91FB1" w14:textId="77777777" w:rsidR="002E1347" w:rsidRPr="00C83109" w:rsidRDefault="002E1347" w:rsidP="00193A41">
            <w:pPr>
              <w:pStyle w:val="ListBullet"/>
              <w:numPr>
                <w:ilvl w:val="0"/>
                <w:numId w:val="27"/>
              </w:numPr>
              <w:spacing w:before="120" w:after="120" w:line="276" w:lineRule="auto"/>
              <w:ind w:left="425" w:hanging="357"/>
              <w:contextualSpacing/>
              <w:rPr>
                <w:rFonts w:ascii="Calibri" w:hAnsi="Calibri"/>
                <w:sz w:val="20"/>
              </w:rPr>
            </w:pPr>
            <w:r w:rsidRPr="00C83109">
              <w:rPr>
                <w:rFonts w:ascii="Calibri" w:hAnsi="Calibri"/>
                <w:sz w:val="20"/>
              </w:rPr>
              <w:t>the packaging rules allow for two elective units to be selected from any currently endorsed Training Package or accredited course where the unit is packaged in a Certificate III or Certificate IV level qualification.</w:t>
            </w:r>
          </w:p>
          <w:p w14:paraId="2341B161" w14:textId="77777777" w:rsidR="002E1347" w:rsidRPr="00C83109" w:rsidRDefault="002E1347" w:rsidP="007E7E62">
            <w:pPr>
              <w:pStyle w:val="BodyText"/>
              <w:rPr>
                <w:sz w:val="20"/>
              </w:rPr>
            </w:pPr>
            <w:r w:rsidRPr="00C83109">
              <w:rPr>
                <w:sz w:val="20"/>
              </w:rPr>
              <w:t xml:space="preserve">Flexibility is evident in the draft Qualification Description when it states that the qualification can be applied in residential </w:t>
            </w:r>
            <w:r w:rsidRPr="00C83109">
              <w:rPr>
                <w:b/>
                <w:sz w:val="20"/>
              </w:rPr>
              <w:t>and</w:t>
            </w:r>
            <w:r w:rsidRPr="00C83109">
              <w:rPr>
                <w:sz w:val="20"/>
              </w:rPr>
              <w:t xml:space="preserve"> commercial contexts: ‘This is a qualification for concreters working in concreting operations on residential and commercial projects.’</w:t>
            </w:r>
          </w:p>
          <w:p w14:paraId="2A3E952E" w14:textId="77777777" w:rsidR="002E1347" w:rsidRPr="00C83109" w:rsidRDefault="002E1347" w:rsidP="007E7E62">
            <w:pPr>
              <w:pStyle w:val="BodyText"/>
              <w:rPr>
                <w:sz w:val="20"/>
              </w:rPr>
            </w:pPr>
            <w:r w:rsidRPr="00C83109">
              <w:rPr>
                <w:sz w:val="20"/>
              </w:rPr>
              <w:t>Flexibility is also evident in the packaging of the core units. As outlined in the Qualification Description, the draft CPC30320 Certificate III in Concreting ‘has core unit of competency requirements that cover common skills for the construction industry, as well as the specialist field of concreting’.</w:t>
            </w:r>
          </w:p>
          <w:p w14:paraId="3DEDCF5E" w14:textId="77777777" w:rsidR="002E1347" w:rsidRPr="00C83109" w:rsidRDefault="002E1347" w:rsidP="007E7E62">
            <w:pPr>
              <w:pStyle w:val="BodyText"/>
              <w:rPr>
                <w:sz w:val="20"/>
              </w:rPr>
            </w:pPr>
            <w:r w:rsidRPr="00C83109">
              <w:rPr>
                <w:sz w:val="20"/>
              </w:rPr>
              <w:t>These common skills are identified by the code CPCCOM or CPCCCM. Five of the seventeen core units are coded CPCCOM, one is coded CPCCCM and one is coded CPCCWHS (work health and safety). Consequently, this means seven of the seventeen or just under half of the core units can be expected to be relevant to other qualifications and hence sectors, in the construction, plumbing and services industry.</w:t>
            </w:r>
          </w:p>
        </w:tc>
      </w:tr>
      <w:tr w:rsidR="002E1347" w:rsidRPr="002D7007" w14:paraId="24722B86" w14:textId="77777777" w:rsidTr="007E7E62">
        <w:trPr>
          <w:trHeight w:val="147"/>
          <w:tblHeader/>
        </w:trPr>
        <w:tc>
          <w:tcPr>
            <w:tcW w:w="1426" w:type="pct"/>
          </w:tcPr>
          <w:p w14:paraId="136DD333" w14:textId="77777777" w:rsidR="002E1347" w:rsidRPr="00C83109" w:rsidRDefault="002E1347" w:rsidP="007E7E62">
            <w:pPr>
              <w:spacing w:after="60"/>
              <w:rPr>
                <w:rFonts w:cs="Arial"/>
                <w:sz w:val="20"/>
                <w:highlight w:val="yellow"/>
              </w:rPr>
            </w:pPr>
            <w:r w:rsidRPr="00C83109">
              <w:rPr>
                <w:rFonts w:cs="Arial"/>
                <w:sz w:val="20"/>
              </w:rPr>
              <w:t>2. Is there evidence of multiple entry and exit points?</w:t>
            </w:r>
          </w:p>
        </w:tc>
        <w:tc>
          <w:tcPr>
            <w:tcW w:w="3574" w:type="pct"/>
          </w:tcPr>
          <w:p w14:paraId="774C158E" w14:textId="77777777" w:rsidR="002E1347" w:rsidRPr="00C83109" w:rsidRDefault="002E1347" w:rsidP="007E7E62">
            <w:pPr>
              <w:pStyle w:val="BodyText"/>
              <w:rPr>
                <w:sz w:val="20"/>
              </w:rPr>
            </w:pPr>
            <w:r w:rsidRPr="00C83109">
              <w:rPr>
                <w:sz w:val="20"/>
              </w:rPr>
              <w:t>There are no entry requirements for the qualification.</w:t>
            </w:r>
          </w:p>
          <w:p w14:paraId="3CE3D41C" w14:textId="77777777" w:rsidR="002E1347" w:rsidRPr="00C83109" w:rsidRDefault="002E1347" w:rsidP="007E7E62">
            <w:pPr>
              <w:pStyle w:val="BodyText"/>
              <w:rPr>
                <w:sz w:val="20"/>
              </w:rPr>
            </w:pPr>
            <w:r w:rsidRPr="00C83109">
              <w:rPr>
                <w:sz w:val="20"/>
              </w:rPr>
              <w:t>As per policy, learners who exit before achieving the qualification will receive a statement of attainment for any unit achieved.</w:t>
            </w:r>
          </w:p>
          <w:p w14:paraId="0B4D02D4" w14:textId="77777777" w:rsidR="002E1347" w:rsidRPr="00C83109" w:rsidRDefault="002E1347" w:rsidP="007E7E62">
            <w:pPr>
              <w:pStyle w:val="BodyText"/>
              <w:rPr>
                <w:sz w:val="20"/>
              </w:rPr>
            </w:pPr>
            <w:r w:rsidRPr="00C83109">
              <w:rPr>
                <w:sz w:val="20"/>
              </w:rPr>
              <w:t>The units and qualification clearly reflect the industry’s position that entry to construction worksites requires achievement of a specific work health and safety unit of competency.</w:t>
            </w:r>
          </w:p>
        </w:tc>
      </w:tr>
      <w:tr w:rsidR="002E1347" w:rsidRPr="002D7007" w14:paraId="16FB8535" w14:textId="77777777" w:rsidTr="007E7E62">
        <w:trPr>
          <w:trHeight w:val="147"/>
          <w:tblHeader/>
        </w:trPr>
        <w:tc>
          <w:tcPr>
            <w:tcW w:w="1426" w:type="pct"/>
          </w:tcPr>
          <w:p w14:paraId="4AFC8979" w14:textId="77777777" w:rsidR="002E1347" w:rsidRPr="00C83109" w:rsidRDefault="002E1347" w:rsidP="007E7E62">
            <w:pPr>
              <w:spacing w:after="60"/>
              <w:rPr>
                <w:sz w:val="20"/>
                <w:highlight w:val="yellow"/>
              </w:rPr>
            </w:pPr>
            <w:r w:rsidRPr="00C83109">
              <w:rPr>
                <w:sz w:val="20"/>
              </w:rPr>
              <w:t xml:space="preserve">3. Have prerequisite units of competency been minimised where possible? </w:t>
            </w:r>
          </w:p>
        </w:tc>
        <w:tc>
          <w:tcPr>
            <w:tcW w:w="3574" w:type="pct"/>
          </w:tcPr>
          <w:p w14:paraId="5532BFF9" w14:textId="77777777" w:rsidR="002E1347" w:rsidRPr="00C83109" w:rsidRDefault="002E1347" w:rsidP="007E7E62">
            <w:pPr>
              <w:pStyle w:val="BodyText"/>
              <w:rPr>
                <w:sz w:val="20"/>
              </w:rPr>
            </w:pPr>
            <w:r w:rsidRPr="00C83109">
              <w:rPr>
                <w:sz w:val="20"/>
              </w:rPr>
              <w:t>Yes, prerequisite units have been minimised in the draft CPC30320 Certificate III in Concreting where the same prerequisite unit (</w:t>
            </w:r>
            <w:r w:rsidRPr="00C83109">
              <w:rPr>
                <w:i/>
                <w:iCs/>
                <w:sz w:val="20"/>
              </w:rPr>
              <w:t>CPCCWHS2001 Apply WHS requirements, policies and procedures in the construction industry</w:t>
            </w:r>
            <w:r w:rsidRPr="00C83109">
              <w:rPr>
                <w:sz w:val="20"/>
              </w:rPr>
              <w:t>) applies to all of the core units and the majority of the elective units.</w:t>
            </w:r>
          </w:p>
        </w:tc>
      </w:tr>
      <w:tr w:rsidR="002E1347" w:rsidRPr="002D7007" w14:paraId="200206D0" w14:textId="77777777" w:rsidTr="007E7E62">
        <w:trPr>
          <w:trHeight w:val="147"/>
          <w:tblHeader/>
        </w:trPr>
        <w:tc>
          <w:tcPr>
            <w:tcW w:w="1426" w:type="pct"/>
          </w:tcPr>
          <w:p w14:paraId="4A31FC40" w14:textId="77777777" w:rsidR="002E1347" w:rsidRPr="00C83109" w:rsidRDefault="002E1347" w:rsidP="007E7E62">
            <w:pPr>
              <w:spacing w:after="60"/>
              <w:rPr>
                <w:sz w:val="20"/>
              </w:rPr>
            </w:pPr>
            <w:r w:rsidRPr="00C83109">
              <w:rPr>
                <w:sz w:val="20"/>
              </w:rPr>
              <w:lastRenderedPageBreak/>
              <w:t>4. Are there other examples of evidence that demonstrate how the key features of the flexibility principle are being achieved?</w:t>
            </w:r>
          </w:p>
        </w:tc>
        <w:tc>
          <w:tcPr>
            <w:tcW w:w="3574" w:type="pct"/>
          </w:tcPr>
          <w:p w14:paraId="7AA6ED5A" w14:textId="77777777" w:rsidR="002E1347" w:rsidRPr="00C83109" w:rsidRDefault="002E1347" w:rsidP="007E7E62">
            <w:pPr>
              <w:pStyle w:val="BodyText"/>
              <w:rPr>
                <w:iCs/>
                <w:sz w:val="20"/>
              </w:rPr>
            </w:pPr>
            <w:r w:rsidRPr="00C83109">
              <w:rPr>
                <w:sz w:val="20"/>
              </w:rPr>
              <w:t>The companion volume implementation guide (CVIG) covers access and equity considerations, and reasonable adjustments, and explains how the units of competency comply with the Foundation Skills field in the template.</w:t>
            </w:r>
          </w:p>
          <w:p w14:paraId="70EC882F" w14:textId="77777777" w:rsidR="002E1347" w:rsidRPr="00C83109" w:rsidRDefault="002E1347" w:rsidP="007E7E62">
            <w:pPr>
              <w:spacing w:after="60"/>
              <w:rPr>
                <w:iCs/>
                <w:sz w:val="20"/>
              </w:rPr>
            </w:pPr>
            <w:r w:rsidRPr="00C83109">
              <w:rPr>
                <w:iCs/>
                <w:sz w:val="20"/>
              </w:rPr>
              <w:t>The CfE also states that:</w:t>
            </w:r>
          </w:p>
          <w:p w14:paraId="3D3161E5" w14:textId="77777777" w:rsidR="002E1347" w:rsidRPr="00C83109" w:rsidRDefault="002E1347" w:rsidP="007E7E62">
            <w:pPr>
              <w:spacing w:after="60"/>
              <w:ind w:left="68"/>
              <w:rPr>
                <w:iCs/>
                <w:sz w:val="20"/>
              </w:rPr>
            </w:pPr>
            <w:r w:rsidRPr="00C83109">
              <w:rPr>
                <w:iCs/>
                <w:sz w:val="20"/>
              </w:rPr>
              <w:t>‘The proposed components have been developed in close consultation with industry and stakeholders to:</w:t>
            </w:r>
          </w:p>
          <w:p w14:paraId="2A855A8C" w14:textId="77777777" w:rsidR="002E1347" w:rsidRPr="00C83109" w:rsidRDefault="002E1347" w:rsidP="00193A41">
            <w:pPr>
              <w:pStyle w:val="ListBullet"/>
              <w:numPr>
                <w:ilvl w:val="0"/>
                <w:numId w:val="27"/>
              </w:numPr>
              <w:spacing w:before="120" w:after="120" w:line="276" w:lineRule="auto"/>
              <w:ind w:left="493" w:hanging="357"/>
              <w:contextualSpacing/>
              <w:rPr>
                <w:rFonts w:ascii="Calibri" w:hAnsi="Calibri"/>
                <w:sz w:val="20"/>
              </w:rPr>
            </w:pPr>
            <w:r w:rsidRPr="00C83109">
              <w:rPr>
                <w:rFonts w:ascii="Calibri" w:hAnsi="Calibri"/>
                <w:sz w:val="20"/>
              </w:rPr>
              <w:t>provide a qualification that is accessible in content, format and logic</w:t>
            </w:r>
          </w:p>
          <w:p w14:paraId="58EF63DB" w14:textId="77777777" w:rsidR="002E1347" w:rsidRPr="00C83109" w:rsidRDefault="002E1347" w:rsidP="00193A41">
            <w:pPr>
              <w:pStyle w:val="ListBullet"/>
              <w:numPr>
                <w:ilvl w:val="0"/>
                <w:numId w:val="27"/>
              </w:numPr>
              <w:spacing w:before="120" w:after="120" w:line="276" w:lineRule="auto"/>
              <w:ind w:left="493" w:hanging="357"/>
              <w:contextualSpacing/>
              <w:rPr>
                <w:rFonts w:ascii="Calibri" w:hAnsi="Calibri"/>
                <w:sz w:val="20"/>
              </w:rPr>
            </w:pPr>
            <w:r w:rsidRPr="00C83109">
              <w:rPr>
                <w:rFonts w:ascii="Calibri" w:hAnsi="Calibri"/>
                <w:sz w:val="20"/>
              </w:rPr>
              <w:t>support learner mobility within and across organisations and residential and commercial settings</w:t>
            </w:r>
          </w:p>
          <w:p w14:paraId="72D6AED5" w14:textId="77777777" w:rsidR="002E1347" w:rsidRPr="00C83109" w:rsidRDefault="002E1347" w:rsidP="00193A41">
            <w:pPr>
              <w:pStyle w:val="ListBullet"/>
              <w:numPr>
                <w:ilvl w:val="0"/>
                <w:numId w:val="27"/>
              </w:numPr>
              <w:spacing w:before="120" w:after="120" w:line="276" w:lineRule="auto"/>
              <w:ind w:left="493" w:hanging="357"/>
              <w:contextualSpacing/>
              <w:rPr>
                <w:rFonts w:ascii="Calibri" w:hAnsi="Calibri"/>
                <w:sz w:val="20"/>
              </w:rPr>
            </w:pPr>
            <w:r w:rsidRPr="00C83109">
              <w:rPr>
                <w:rFonts w:ascii="Calibri" w:hAnsi="Calibri"/>
                <w:sz w:val="20"/>
              </w:rPr>
              <w:t>support national implementation and delivery and assessment in a wide variety of contexts</w:t>
            </w:r>
          </w:p>
          <w:p w14:paraId="30FE1F42" w14:textId="77777777" w:rsidR="002E1347" w:rsidRPr="00C83109" w:rsidRDefault="002E1347" w:rsidP="00193A41">
            <w:pPr>
              <w:pStyle w:val="ListBullet"/>
              <w:numPr>
                <w:ilvl w:val="0"/>
                <w:numId w:val="27"/>
              </w:numPr>
              <w:spacing w:before="120" w:after="120" w:line="276" w:lineRule="auto"/>
              <w:ind w:left="493" w:hanging="357"/>
              <w:contextualSpacing/>
              <w:rPr>
                <w:rFonts w:ascii="Calibri" w:hAnsi="Calibri"/>
                <w:iCs/>
                <w:sz w:val="20"/>
              </w:rPr>
            </w:pPr>
            <w:r w:rsidRPr="00C83109">
              <w:rPr>
                <w:rFonts w:ascii="Calibri" w:hAnsi="Calibri"/>
                <w:sz w:val="20"/>
              </w:rPr>
              <w:t>support sound assessment practice to ensure that assessment</w:t>
            </w:r>
            <w:r w:rsidRPr="00C83109">
              <w:rPr>
                <w:rFonts w:ascii="Calibri" w:hAnsi="Calibri"/>
                <w:iCs/>
                <w:sz w:val="20"/>
              </w:rPr>
              <w:t xml:space="preserve"> is fair, reliable and evidenced by knowledge, skills and work performance that meet agreed industry standards.’</w:t>
            </w:r>
          </w:p>
        </w:tc>
      </w:tr>
    </w:tbl>
    <w:p w14:paraId="08CC1941" w14:textId="77777777" w:rsidR="002E1347" w:rsidRPr="002D7007" w:rsidRDefault="002E1347" w:rsidP="002E1347">
      <w:pPr>
        <w:pStyle w:val="Heading3"/>
        <w:spacing w:before="0"/>
        <w:rPr>
          <w:rFonts w:ascii="Calibri" w:hAnsi="Calibri"/>
        </w:rPr>
      </w:pPr>
    </w:p>
    <w:p w14:paraId="18F1953A" w14:textId="77777777" w:rsidR="002E1347" w:rsidRPr="002E1347" w:rsidRDefault="002E1347" w:rsidP="002E1347">
      <w:pPr>
        <w:pStyle w:val="Heading3"/>
        <w:rPr>
          <w:rFonts w:ascii="Calibri" w:hAnsi="Calibri"/>
        </w:rPr>
      </w:pPr>
      <w:r w:rsidRPr="002E1347">
        <w:rPr>
          <w:rFonts w:ascii="Calibri" w:hAnsi="Calibri"/>
        </w:rPr>
        <w:t xml:space="preserve">Quality Principle 5 </w:t>
      </w:r>
    </w:p>
    <w:p w14:paraId="06F697E8" w14:textId="77777777" w:rsidR="002E1347" w:rsidRPr="002E1347" w:rsidRDefault="002E1347" w:rsidP="002E1347">
      <w:pPr>
        <w:rPr>
          <w:szCs w:val="22"/>
        </w:rPr>
      </w:pPr>
    </w:p>
    <w:p w14:paraId="3D2E5DD9" w14:textId="77777777" w:rsidR="002E1347" w:rsidRPr="002E1347" w:rsidRDefault="002E1347" w:rsidP="002E1347">
      <w:pPr>
        <w:rPr>
          <w:szCs w:val="22"/>
        </w:rPr>
      </w:pPr>
      <w:r w:rsidRPr="002E1347">
        <w:rPr>
          <w:szCs w:val="22"/>
        </w:rPr>
        <w:t xml:space="preserve">Facilitate </w:t>
      </w:r>
      <w:r w:rsidRPr="002E1347">
        <w:rPr>
          <w:b/>
          <w:szCs w:val="22"/>
        </w:rPr>
        <w:t>recognition</w:t>
      </w:r>
      <w:r w:rsidRPr="002E1347">
        <w:rPr>
          <w:szCs w:val="22"/>
        </w:rPr>
        <w:t xml:space="preserve"> of an individual’s skills and knowledge and support movement between the school, vocational education and higher education sectors.</w:t>
      </w:r>
    </w:p>
    <w:p w14:paraId="36D31B02" w14:textId="77777777" w:rsidR="002E1347" w:rsidRPr="002E1347" w:rsidRDefault="002E1347" w:rsidP="002E1347">
      <w:pPr>
        <w:pStyle w:val="Heading4"/>
        <w:spacing w:before="0"/>
        <w:rPr>
          <w:rFonts w:ascii="Calibri" w:hAnsi="Calibri"/>
          <w:szCs w:val="22"/>
        </w:rPr>
      </w:pPr>
    </w:p>
    <w:p w14:paraId="5BBFF903" w14:textId="77777777" w:rsidR="002E1347" w:rsidRPr="002E1347" w:rsidRDefault="002E1347" w:rsidP="002E1347">
      <w:pPr>
        <w:pStyle w:val="Heading4"/>
        <w:spacing w:before="0"/>
        <w:rPr>
          <w:rFonts w:ascii="Calibri" w:hAnsi="Calibri"/>
          <w:szCs w:val="22"/>
        </w:rPr>
      </w:pPr>
      <w:r w:rsidRPr="002E1347">
        <w:rPr>
          <w:rFonts w:ascii="Calibri" w:hAnsi="Calibri"/>
          <w:szCs w:val="22"/>
        </w:rPr>
        <w:t>Key features</w:t>
      </w:r>
    </w:p>
    <w:p w14:paraId="6EC0C765" w14:textId="77777777" w:rsidR="002E1347" w:rsidRPr="002E1347" w:rsidRDefault="002E1347" w:rsidP="002E1347">
      <w:pPr>
        <w:rPr>
          <w:szCs w:val="22"/>
        </w:rPr>
      </w:pPr>
      <w:r w:rsidRPr="002E1347">
        <w:rPr>
          <w:szCs w:val="22"/>
        </w:rPr>
        <w:t>Support learner transition between education sectors.</w:t>
      </w:r>
    </w:p>
    <w:p w14:paraId="74AE6FB0" w14:textId="77777777" w:rsidR="002E1347" w:rsidRPr="002D7007" w:rsidRDefault="002E1347" w:rsidP="002E1347">
      <w:pPr>
        <w:rPr>
          <w:sz w:val="20"/>
        </w:rPr>
      </w:pPr>
    </w:p>
    <w:tbl>
      <w:tblPr>
        <w:tblStyle w:val="TableGrid"/>
        <w:tblW w:w="5261" w:type="pct"/>
        <w:tblInd w:w="-5"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600" w:firstRow="0" w:lastRow="0" w:firstColumn="0" w:lastColumn="0" w:noHBand="1" w:noVBand="1"/>
      </w:tblPr>
      <w:tblGrid>
        <w:gridCol w:w="2551"/>
        <w:gridCol w:w="6380"/>
      </w:tblGrid>
      <w:tr w:rsidR="002E1347" w:rsidRPr="002D7007" w14:paraId="70A017B3" w14:textId="77777777" w:rsidTr="002E1347">
        <w:trPr>
          <w:trHeight w:val="147"/>
          <w:tblHeader/>
        </w:trPr>
        <w:tc>
          <w:tcPr>
            <w:tcW w:w="1428" w:type="pct"/>
            <w:shd w:val="clear" w:color="auto" w:fill="44546A" w:themeFill="text2"/>
          </w:tcPr>
          <w:p w14:paraId="62FFB8D5" w14:textId="77777777" w:rsidR="002E1347" w:rsidRPr="002D7007" w:rsidRDefault="002E1347" w:rsidP="002E1347">
            <w:pPr>
              <w:rPr>
                <w:color w:val="FFFFFF" w:themeColor="background1"/>
                <w:sz w:val="20"/>
              </w:rPr>
            </w:pPr>
            <w:r w:rsidRPr="002D7007">
              <w:rPr>
                <w:color w:val="FFFFFF" w:themeColor="background1"/>
                <w:sz w:val="20"/>
              </w:rPr>
              <w:t>Equity requirements</w:t>
            </w:r>
          </w:p>
        </w:tc>
        <w:tc>
          <w:tcPr>
            <w:tcW w:w="3572" w:type="pct"/>
            <w:shd w:val="clear" w:color="auto" w:fill="44546A" w:themeFill="text2"/>
          </w:tcPr>
          <w:p w14:paraId="0762B400" w14:textId="77777777" w:rsidR="002E1347" w:rsidRPr="002D7007" w:rsidRDefault="002E1347" w:rsidP="002E1347">
            <w:pPr>
              <w:rPr>
                <w:color w:val="FFFFFF" w:themeColor="background1"/>
                <w:sz w:val="20"/>
              </w:rPr>
            </w:pPr>
            <w:r w:rsidRPr="002D7007">
              <w:rPr>
                <w:color w:val="FFFFFF" w:themeColor="background1"/>
                <w:sz w:val="20"/>
              </w:rPr>
              <w:t xml:space="preserve"> Equity reviewer comments</w:t>
            </w:r>
          </w:p>
        </w:tc>
      </w:tr>
      <w:tr w:rsidR="002E1347" w:rsidRPr="002D7007" w14:paraId="6EE60A29" w14:textId="77777777" w:rsidTr="002E1347">
        <w:trPr>
          <w:trHeight w:val="147"/>
        </w:trPr>
        <w:tc>
          <w:tcPr>
            <w:tcW w:w="1428" w:type="pct"/>
          </w:tcPr>
          <w:p w14:paraId="48BA149B" w14:textId="77777777" w:rsidR="002E1347" w:rsidRPr="00C83109" w:rsidRDefault="002E1347" w:rsidP="002E1347">
            <w:pPr>
              <w:rPr>
                <w:sz w:val="20"/>
              </w:rPr>
            </w:pPr>
            <w:r w:rsidRPr="00C83109">
              <w:rPr>
                <w:sz w:val="20"/>
              </w:rPr>
              <w:t>1. What evidence demonstrates pathways from entry and preparatory level as appropriate to facilitate movement between schools and VET, from entry level into work, and between VET and higher education qualifications?</w:t>
            </w:r>
          </w:p>
          <w:p w14:paraId="25B54B69" w14:textId="77777777" w:rsidR="002E1347" w:rsidRPr="00C83109" w:rsidRDefault="002E1347" w:rsidP="002E1347">
            <w:pPr>
              <w:rPr>
                <w:sz w:val="20"/>
                <w:highlight w:val="lightGray"/>
              </w:rPr>
            </w:pPr>
          </w:p>
        </w:tc>
        <w:tc>
          <w:tcPr>
            <w:tcW w:w="3572" w:type="pct"/>
          </w:tcPr>
          <w:p w14:paraId="371AD176" w14:textId="77777777" w:rsidR="002E1347" w:rsidRPr="00C83109" w:rsidRDefault="002E1347" w:rsidP="002E1347">
            <w:pPr>
              <w:pStyle w:val="BodyText"/>
              <w:rPr>
                <w:sz w:val="20"/>
              </w:rPr>
            </w:pPr>
            <w:r w:rsidRPr="00C83109">
              <w:rPr>
                <w:sz w:val="20"/>
              </w:rPr>
              <w:t>The CVIG pathways advice is that the CPC30320 Certificate III in Concreting is suitable for an Australian Apprenticeship pathway.</w:t>
            </w:r>
          </w:p>
          <w:p w14:paraId="1AE27F4D" w14:textId="77777777" w:rsidR="002E1347" w:rsidRPr="00C83109" w:rsidRDefault="002E1347" w:rsidP="002E1347">
            <w:pPr>
              <w:pStyle w:val="BodyText"/>
              <w:rPr>
                <w:sz w:val="20"/>
              </w:rPr>
            </w:pPr>
            <w:r w:rsidRPr="00C83109">
              <w:rPr>
                <w:sz w:val="20"/>
              </w:rPr>
              <w:t>The CfE outlines that:</w:t>
            </w:r>
          </w:p>
          <w:p w14:paraId="7E3A61DE" w14:textId="77777777" w:rsidR="002E1347" w:rsidRPr="00C83109" w:rsidRDefault="002E1347" w:rsidP="002E1347">
            <w:pPr>
              <w:spacing w:after="60"/>
              <w:ind w:left="68"/>
              <w:rPr>
                <w:iCs/>
                <w:sz w:val="20"/>
              </w:rPr>
            </w:pPr>
            <w:r w:rsidRPr="00C83109">
              <w:rPr>
                <w:iCs/>
                <w:sz w:val="20"/>
              </w:rPr>
              <w:t xml:space="preserve">‘The qualification includes several core units that are common across the construction industry, for example ‘read and interpret plans and specifications’ and ‘carry out measurements and </w:t>
            </w:r>
            <w:proofErr w:type="gramStart"/>
            <w:r w:rsidRPr="00C83109">
              <w:rPr>
                <w:iCs/>
                <w:sz w:val="20"/>
              </w:rPr>
              <w:t>calculations’</w:t>
            </w:r>
            <w:proofErr w:type="gramEnd"/>
            <w:r w:rsidRPr="00C83109">
              <w:rPr>
                <w:iCs/>
                <w:sz w:val="20"/>
              </w:rPr>
              <w:t xml:space="preserve">. </w:t>
            </w:r>
          </w:p>
          <w:p w14:paraId="20C98AFF" w14:textId="77777777" w:rsidR="002E1347" w:rsidRPr="00C83109" w:rsidRDefault="002E1347" w:rsidP="002E1347">
            <w:pPr>
              <w:spacing w:after="60"/>
              <w:ind w:left="68"/>
              <w:rPr>
                <w:iCs/>
                <w:sz w:val="20"/>
                <w:highlight w:val="lightGray"/>
              </w:rPr>
            </w:pPr>
            <w:r w:rsidRPr="00C83109">
              <w:rPr>
                <w:iCs/>
                <w:sz w:val="20"/>
              </w:rPr>
              <w:t>Additional elective options through the formwork units also support flexibility for individuals in a range of workplace contexts and pathways into other construction occupations.’</w:t>
            </w:r>
          </w:p>
        </w:tc>
      </w:tr>
    </w:tbl>
    <w:p w14:paraId="0F1D6C64" w14:textId="77777777" w:rsidR="00EF06AC" w:rsidRPr="00EF06AC" w:rsidRDefault="00EF06AC" w:rsidP="00EF06AC"/>
    <w:p w14:paraId="26E1B77D" w14:textId="77777777" w:rsidR="002E1347" w:rsidRPr="002E1347" w:rsidRDefault="002E1347" w:rsidP="002E1347">
      <w:pPr>
        <w:pStyle w:val="Heading3"/>
        <w:rPr>
          <w:rFonts w:ascii="Calibri" w:hAnsi="Calibri"/>
        </w:rPr>
      </w:pPr>
      <w:r w:rsidRPr="002E1347">
        <w:rPr>
          <w:rFonts w:ascii="Calibri" w:hAnsi="Calibri"/>
        </w:rPr>
        <w:t xml:space="preserve">Quality Principle 6 </w:t>
      </w:r>
    </w:p>
    <w:p w14:paraId="3C48FAE5" w14:textId="77777777" w:rsidR="002E1347" w:rsidRPr="002E1347" w:rsidRDefault="002E1347" w:rsidP="002E1347">
      <w:pPr>
        <w:pStyle w:val="Heading3"/>
        <w:rPr>
          <w:rFonts w:ascii="Calibri" w:hAnsi="Calibri"/>
        </w:rPr>
      </w:pPr>
    </w:p>
    <w:p w14:paraId="56CDFDC7" w14:textId="77777777" w:rsidR="002E1347" w:rsidRPr="002E1347" w:rsidRDefault="002E1347" w:rsidP="002E1347">
      <w:pPr>
        <w:pStyle w:val="Heading3"/>
        <w:rPr>
          <w:rFonts w:ascii="Calibri" w:hAnsi="Calibri"/>
          <w:b w:val="0"/>
          <w:bCs w:val="0"/>
        </w:rPr>
      </w:pPr>
      <w:r w:rsidRPr="002E1347">
        <w:rPr>
          <w:rFonts w:ascii="Calibri" w:hAnsi="Calibri"/>
          <w:b w:val="0"/>
          <w:bCs w:val="0"/>
        </w:rPr>
        <w:t>Support interpretation by training providers and others through the use of simple, concise language and clear articulation of assessment requirements.</w:t>
      </w:r>
    </w:p>
    <w:p w14:paraId="37D99F1B" w14:textId="77777777" w:rsidR="002E1347" w:rsidRDefault="002E1347" w:rsidP="002E1347">
      <w:pPr>
        <w:pStyle w:val="Heading4"/>
        <w:spacing w:before="0"/>
        <w:rPr>
          <w:rFonts w:ascii="Calibri" w:hAnsi="Calibri"/>
          <w:szCs w:val="22"/>
        </w:rPr>
      </w:pPr>
    </w:p>
    <w:p w14:paraId="378DAC49" w14:textId="6AA0DA0A" w:rsidR="002E1347" w:rsidRPr="002E1347" w:rsidRDefault="002E1347" w:rsidP="002E1347">
      <w:pPr>
        <w:pStyle w:val="Heading4"/>
        <w:spacing w:before="0"/>
        <w:rPr>
          <w:rFonts w:ascii="Calibri" w:hAnsi="Calibri"/>
          <w:szCs w:val="22"/>
        </w:rPr>
      </w:pPr>
      <w:r w:rsidRPr="002E1347">
        <w:rPr>
          <w:rFonts w:ascii="Calibri" w:hAnsi="Calibri"/>
          <w:szCs w:val="22"/>
        </w:rPr>
        <w:t>Key features</w:t>
      </w:r>
    </w:p>
    <w:p w14:paraId="04748ECA" w14:textId="3CB09C7F" w:rsidR="002E1347" w:rsidRDefault="002E1347" w:rsidP="00EF06AC">
      <w:pPr>
        <w:pStyle w:val="Heading3"/>
        <w:rPr>
          <w:rFonts w:ascii="Calibri" w:hAnsi="Calibri"/>
          <w:b w:val="0"/>
          <w:bCs w:val="0"/>
        </w:rPr>
      </w:pPr>
      <w:r w:rsidRPr="002E1347">
        <w:rPr>
          <w:rFonts w:ascii="Calibri" w:hAnsi="Calibri"/>
          <w:b w:val="0"/>
          <w:bCs w:val="0"/>
        </w:rPr>
        <w:t>Support implementation across a range of settings and support sound assessment practices.</w:t>
      </w:r>
    </w:p>
    <w:p w14:paraId="5E70959E" w14:textId="77777777" w:rsidR="00EF06AC" w:rsidRPr="00EF06AC" w:rsidRDefault="00EF06AC" w:rsidP="00EF06AC"/>
    <w:tbl>
      <w:tblPr>
        <w:tblStyle w:val="TableGrid"/>
        <w:tblpPr w:leftFromText="180" w:rightFromText="180" w:vertAnchor="text" w:tblpY="1"/>
        <w:tblOverlap w:val="never"/>
        <w:tblW w:w="8784"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600" w:firstRow="0" w:lastRow="0" w:firstColumn="0" w:lastColumn="0" w:noHBand="1" w:noVBand="1"/>
      </w:tblPr>
      <w:tblGrid>
        <w:gridCol w:w="2989"/>
        <w:gridCol w:w="5795"/>
      </w:tblGrid>
      <w:tr w:rsidR="002E1347" w:rsidRPr="00C83109" w14:paraId="277EBF93" w14:textId="77777777" w:rsidTr="00EF06AC">
        <w:trPr>
          <w:trHeight w:val="147"/>
          <w:tblHeader/>
        </w:trPr>
        <w:tc>
          <w:tcPr>
            <w:tcW w:w="0" w:type="auto"/>
            <w:shd w:val="clear" w:color="auto" w:fill="44546A" w:themeFill="text2"/>
          </w:tcPr>
          <w:p w14:paraId="069683EC" w14:textId="77777777" w:rsidR="002E1347" w:rsidRPr="00C83109" w:rsidRDefault="002E1347" w:rsidP="00EF06AC">
            <w:pPr>
              <w:rPr>
                <w:color w:val="FFFFFF" w:themeColor="background1"/>
                <w:sz w:val="20"/>
              </w:rPr>
            </w:pPr>
            <w:r w:rsidRPr="00C83109">
              <w:rPr>
                <w:color w:val="FFFFFF" w:themeColor="background1"/>
                <w:sz w:val="20"/>
              </w:rPr>
              <w:lastRenderedPageBreak/>
              <w:t>Equity requirements</w:t>
            </w:r>
          </w:p>
        </w:tc>
        <w:tc>
          <w:tcPr>
            <w:tcW w:w="5795" w:type="dxa"/>
            <w:shd w:val="clear" w:color="auto" w:fill="44546A" w:themeFill="text2"/>
          </w:tcPr>
          <w:p w14:paraId="574FB279" w14:textId="77777777" w:rsidR="002E1347" w:rsidRPr="00C83109" w:rsidRDefault="002E1347" w:rsidP="00EF06AC">
            <w:pPr>
              <w:rPr>
                <w:color w:val="FFFFFF" w:themeColor="background1"/>
                <w:sz w:val="20"/>
              </w:rPr>
            </w:pPr>
            <w:r w:rsidRPr="00C83109">
              <w:rPr>
                <w:color w:val="FFFFFF" w:themeColor="background1"/>
                <w:sz w:val="20"/>
              </w:rPr>
              <w:t xml:space="preserve"> Equity reviewer comments</w:t>
            </w:r>
          </w:p>
        </w:tc>
      </w:tr>
      <w:tr w:rsidR="002E1347" w:rsidRPr="00C83109" w14:paraId="441DCD3B" w14:textId="77777777" w:rsidTr="00EF06AC">
        <w:trPr>
          <w:trHeight w:val="1534"/>
        </w:trPr>
        <w:tc>
          <w:tcPr>
            <w:tcW w:w="0" w:type="auto"/>
          </w:tcPr>
          <w:p w14:paraId="4488284B" w14:textId="77777777" w:rsidR="002E1347" w:rsidRPr="00C83109" w:rsidRDefault="002E1347" w:rsidP="00EF06AC">
            <w:pPr>
              <w:rPr>
                <w:sz w:val="20"/>
              </w:rPr>
            </w:pPr>
            <w:r w:rsidRPr="00C83109">
              <w:rPr>
                <w:sz w:val="20"/>
              </w:rPr>
              <w:t>1. Does the Companion Volume Implementation Guide include advice about:</w:t>
            </w:r>
          </w:p>
          <w:p w14:paraId="367EA06F" w14:textId="77777777" w:rsidR="002E1347" w:rsidRPr="00C83109" w:rsidRDefault="002E1347" w:rsidP="00193A41">
            <w:pPr>
              <w:pStyle w:val="ListParagraph"/>
              <w:keepNext w:val="0"/>
              <w:numPr>
                <w:ilvl w:val="0"/>
                <w:numId w:val="27"/>
              </w:numPr>
              <w:ind w:left="426"/>
              <w:rPr>
                <w:sz w:val="20"/>
              </w:rPr>
            </w:pPr>
            <w:r w:rsidRPr="00C83109">
              <w:rPr>
                <w:sz w:val="20"/>
              </w:rPr>
              <w:t>Pathways</w:t>
            </w:r>
          </w:p>
          <w:p w14:paraId="32DD9E56" w14:textId="77777777" w:rsidR="002E1347" w:rsidRPr="00C83109" w:rsidRDefault="002E1347" w:rsidP="00193A41">
            <w:pPr>
              <w:pStyle w:val="ListParagraph"/>
              <w:keepNext w:val="0"/>
              <w:numPr>
                <w:ilvl w:val="0"/>
                <w:numId w:val="27"/>
              </w:numPr>
              <w:ind w:left="426"/>
              <w:rPr>
                <w:sz w:val="20"/>
              </w:rPr>
            </w:pPr>
            <w:r w:rsidRPr="00C83109">
              <w:rPr>
                <w:sz w:val="20"/>
              </w:rPr>
              <w:t>Access and equity</w:t>
            </w:r>
          </w:p>
          <w:p w14:paraId="7B10252D" w14:textId="77777777" w:rsidR="002E1347" w:rsidRPr="00C83109" w:rsidRDefault="002E1347" w:rsidP="00193A41">
            <w:pPr>
              <w:pStyle w:val="ListParagraph"/>
              <w:keepNext w:val="0"/>
              <w:numPr>
                <w:ilvl w:val="0"/>
                <w:numId w:val="27"/>
              </w:numPr>
              <w:ind w:left="426"/>
              <w:rPr>
                <w:sz w:val="20"/>
              </w:rPr>
            </w:pPr>
            <w:r w:rsidRPr="00C83109">
              <w:rPr>
                <w:sz w:val="20"/>
              </w:rPr>
              <w:t xml:space="preserve">Foundation skills? </w:t>
            </w:r>
          </w:p>
          <w:p w14:paraId="356F2AAE" w14:textId="77777777" w:rsidR="002E1347" w:rsidRPr="00C83109" w:rsidRDefault="002E1347" w:rsidP="00EF06AC">
            <w:pPr>
              <w:rPr>
                <w:sz w:val="20"/>
              </w:rPr>
            </w:pPr>
            <w:r w:rsidRPr="00C83109">
              <w:rPr>
                <w:sz w:val="20"/>
              </w:rPr>
              <w:t>(see Training Package Standard 11)</w:t>
            </w:r>
          </w:p>
        </w:tc>
        <w:tc>
          <w:tcPr>
            <w:tcW w:w="5795" w:type="dxa"/>
          </w:tcPr>
          <w:p w14:paraId="04C52E74" w14:textId="77777777" w:rsidR="002E1347" w:rsidRPr="00C83109" w:rsidRDefault="002E1347" w:rsidP="00EF06AC">
            <w:pPr>
              <w:spacing w:after="60"/>
              <w:rPr>
                <w:iCs/>
                <w:sz w:val="20"/>
              </w:rPr>
            </w:pPr>
            <w:r w:rsidRPr="00C83109">
              <w:rPr>
                <w:iCs/>
                <w:sz w:val="20"/>
              </w:rPr>
              <w:t>As already stated, the CVIG includes text about pathways, access and equity, and foundation skills.</w:t>
            </w:r>
          </w:p>
          <w:p w14:paraId="1B93D86F" w14:textId="77777777" w:rsidR="002E1347" w:rsidRPr="00C83109" w:rsidRDefault="002E1347" w:rsidP="00EF06AC">
            <w:pPr>
              <w:spacing w:after="60"/>
              <w:rPr>
                <w:iCs/>
                <w:sz w:val="20"/>
              </w:rPr>
            </w:pPr>
            <w:r w:rsidRPr="00C83109">
              <w:rPr>
                <w:iCs/>
                <w:sz w:val="20"/>
              </w:rPr>
              <w:t>It is my opinion that the twenty units of competency and their assessment requirements are clearly written. The assessment requirements are specific about what competency looks like in the workplace.</w:t>
            </w:r>
          </w:p>
          <w:p w14:paraId="11E2C7F5" w14:textId="77777777" w:rsidR="002E1347" w:rsidRPr="00C83109" w:rsidRDefault="002E1347" w:rsidP="00EF06AC">
            <w:pPr>
              <w:spacing w:after="60"/>
              <w:rPr>
                <w:iCs/>
                <w:sz w:val="20"/>
              </w:rPr>
            </w:pPr>
            <w:r w:rsidRPr="00C83109">
              <w:rPr>
                <w:iCs/>
                <w:sz w:val="20"/>
              </w:rPr>
              <w:t>The intended target audience is specified in the Application. While not a member of that audience, it is my opinion that the content would be relevant to that audience because it is expressed clearly and concisely.</w:t>
            </w:r>
          </w:p>
        </w:tc>
      </w:tr>
      <w:tr w:rsidR="002E1347" w:rsidRPr="00C83109" w14:paraId="30A1093A" w14:textId="77777777" w:rsidTr="00EF06AC">
        <w:trPr>
          <w:trHeight w:val="799"/>
        </w:trPr>
        <w:tc>
          <w:tcPr>
            <w:tcW w:w="0" w:type="auto"/>
          </w:tcPr>
          <w:p w14:paraId="4657385C" w14:textId="77777777" w:rsidR="002E1347" w:rsidRPr="00C83109" w:rsidRDefault="002E1347" w:rsidP="00EF06AC">
            <w:pPr>
              <w:rPr>
                <w:sz w:val="20"/>
              </w:rPr>
            </w:pPr>
            <w:r w:rsidRPr="00C83109">
              <w:rPr>
                <w:sz w:val="20"/>
              </w:rPr>
              <w:t>2. Are the foundation skills explicit and recognisable within the training package and do they reflect and not exceed the foundation skills required in the workplace?</w:t>
            </w:r>
          </w:p>
        </w:tc>
        <w:tc>
          <w:tcPr>
            <w:tcW w:w="5795" w:type="dxa"/>
          </w:tcPr>
          <w:p w14:paraId="1B19F8CA" w14:textId="77777777" w:rsidR="002E1347" w:rsidRPr="00C83109" w:rsidRDefault="002E1347" w:rsidP="00EF06AC">
            <w:pPr>
              <w:spacing w:after="60"/>
              <w:rPr>
                <w:iCs/>
                <w:sz w:val="20"/>
              </w:rPr>
            </w:pPr>
            <w:r w:rsidRPr="00C83109">
              <w:rPr>
                <w:iCs/>
                <w:sz w:val="20"/>
              </w:rPr>
              <w:t>Examples of foundation skills – language, literacy, numeracy and employment skills – being explicit or clearly expressed in performance criteria, and reflecting but not exceeding the foundation skills required in the workplace (that is, being reasonable workplace expectations), include:</w:t>
            </w:r>
          </w:p>
          <w:p w14:paraId="4E6A2F47" w14:textId="77777777" w:rsidR="002E1347" w:rsidRPr="00C83109" w:rsidRDefault="002E1347" w:rsidP="00193A41">
            <w:pPr>
              <w:pStyle w:val="ListBullet"/>
              <w:numPr>
                <w:ilvl w:val="0"/>
                <w:numId w:val="27"/>
              </w:numPr>
              <w:spacing w:before="120" w:after="120" w:line="276" w:lineRule="auto"/>
              <w:ind w:left="425" w:hanging="357"/>
              <w:contextualSpacing/>
              <w:rPr>
                <w:rFonts w:ascii="Calibri" w:hAnsi="Calibri"/>
                <w:iCs/>
                <w:sz w:val="20"/>
              </w:rPr>
            </w:pPr>
            <w:r w:rsidRPr="00C83109">
              <w:rPr>
                <w:rFonts w:ascii="Calibri" w:hAnsi="Calibri"/>
                <w:iCs/>
                <w:sz w:val="20"/>
              </w:rPr>
              <w:t>read work instructions and clarify requirements with relevant persons (CPCCON2021)</w:t>
            </w:r>
          </w:p>
          <w:p w14:paraId="5AA4A516" w14:textId="77777777" w:rsidR="002E1347" w:rsidRPr="00C83109" w:rsidRDefault="002E1347" w:rsidP="00193A41">
            <w:pPr>
              <w:pStyle w:val="ListBullet"/>
              <w:numPr>
                <w:ilvl w:val="0"/>
                <w:numId w:val="27"/>
              </w:numPr>
              <w:spacing w:before="120" w:after="120" w:line="276" w:lineRule="auto"/>
              <w:ind w:left="425" w:hanging="357"/>
              <w:contextualSpacing/>
              <w:rPr>
                <w:rFonts w:ascii="Calibri" w:hAnsi="Calibri"/>
                <w:iCs/>
                <w:sz w:val="20"/>
              </w:rPr>
            </w:pPr>
            <w:r w:rsidRPr="00C83109">
              <w:rPr>
                <w:rFonts w:ascii="Calibri" w:hAnsi="Calibri"/>
                <w:iCs/>
                <w:sz w:val="20"/>
              </w:rPr>
              <w:t>identify handling characteristics of concreting materials from SDSs and regulatory requirements (CPCCON2021) – in my opinion, it is clear that to do this, workers would need to read the SDS and regulatory requirements</w:t>
            </w:r>
          </w:p>
          <w:p w14:paraId="795E2537" w14:textId="77777777" w:rsidR="002E1347" w:rsidRPr="00C83109" w:rsidRDefault="002E1347" w:rsidP="00193A41">
            <w:pPr>
              <w:pStyle w:val="ListBullet"/>
              <w:numPr>
                <w:ilvl w:val="0"/>
                <w:numId w:val="27"/>
              </w:numPr>
              <w:spacing w:before="120" w:after="120" w:line="276" w:lineRule="auto"/>
              <w:ind w:left="425" w:hanging="357"/>
              <w:contextualSpacing/>
              <w:rPr>
                <w:rFonts w:ascii="Calibri" w:hAnsi="Calibri"/>
                <w:iCs/>
                <w:sz w:val="20"/>
              </w:rPr>
            </w:pPr>
            <w:r w:rsidRPr="00C83109">
              <w:rPr>
                <w:rFonts w:ascii="Calibri" w:hAnsi="Calibri"/>
                <w:sz w:val="20"/>
                <w:shd w:val="clear" w:color="auto" w:fill="FFFFFF"/>
              </w:rPr>
              <w:t xml:space="preserve">finish concrete and check compliance with specifications and workplace requirements (CPCCON3042) – </w:t>
            </w:r>
            <w:r w:rsidRPr="00C83109">
              <w:rPr>
                <w:rFonts w:ascii="Calibri" w:hAnsi="Calibri"/>
                <w:iCs/>
                <w:sz w:val="20"/>
              </w:rPr>
              <w:t xml:space="preserve">in my opinion, it is clear that to do this, workers would need to read the </w:t>
            </w:r>
            <w:r w:rsidRPr="00C83109">
              <w:rPr>
                <w:rFonts w:ascii="Calibri" w:hAnsi="Calibri"/>
                <w:sz w:val="20"/>
                <w:shd w:val="clear" w:color="auto" w:fill="FFFFFF"/>
              </w:rPr>
              <w:t xml:space="preserve">specs and workplace requirements </w:t>
            </w:r>
          </w:p>
          <w:p w14:paraId="2BC6A239" w14:textId="77777777" w:rsidR="002E1347" w:rsidRPr="00C83109" w:rsidRDefault="002E1347" w:rsidP="00193A41">
            <w:pPr>
              <w:pStyle w:val="ListBullet"/>
              <w:numPr>
                <w:ilvl w:val="0"/>
                <w:numId w:val="27"/>
              </w:numPr>
              <w:spacing w:before="120" w:after="120" w:line="276" w:lineRule="auto"/>
              <w:ind w:left="425" w:hanging="357"/>
              <w:contextualSpacing/>
              <w:rPr>
                <w:rFonts w:ascii="Calibri" w:hAnsi="Calibri"/>
                <w:iCs/>
                <w:sz w:val="20"/>
              </w:rPr>
            </w:pPr>
            <w:r w:rsidRPr="00C83109">
              <w:rPr>
                <w:rFonts w:ascii="Calibri" w:hAnsi="Calibri"/>
                <w:iCs/>
                <w:sz w:val="20"/>
              </w:rPr>
              <w:t>interpret specifications for concrete placement and clarify requirements with relevant persons (CPCCON3041) – in my opinion, it is clear that to do this, workers would need to read, think critically and then communicate with others</w:t>
            </w:r>
          </w:p>
          <w:p w14:paraId="7E4A2644" w14:textId="77777777" w:rsidR="002E1347" w:rsidRPr="00C83109" w:rsidRDefault="002E1347" w:rsidP="00193A41">
            <w:pPr>
              <w:pStyle w:val="ListBullet"/>
              <w:numPr>
                <w:ilvl w:val="0"/>
                <w:numId w:val="27"/>
              </w:numPr>
              <w:spacing w:before="120" w:after="120" w:line="276" w:lineRule="auto"/>
              <w:ind w:left="425" w:hanging="357"/>
              <w:contextualSpacing/>
              <w:rPr>
                <w:rFonts w:ascii="Calibri" w:hAnsi="Calibri"/>
                <w:iCs/>
                <w:sz w:val="20"/>
              </w:rPr>
            </w:pPr>
            <w:r w:rsidRPr="00C83109">
              <w:rPr>
                <w:rFonts w:ascii="Calibri" w:hAnsi="Calibri"/>
                <w:iCs/>
                <w:sz w:val="20"/>
              </w:rPr>
              <w:t>measure sample for conformity with tolerance levels and carry out re-sampling when sample is outside tolerance (CPCCON3053) – in my opinion, it is clear that to do this, workers would need sufficient numeracy skills to take measurements and understand tolerances</w:t>
            </w:r>
          </w:p>
          <w:p w14:paraId="7DAAFC6E" w14:textId="77777777" w:rsidR="002E1347" w:rsidRPr="00C83109" w:rsidRDefault="002E1347" w:rsidP="00193A41">
            <w:pPr>
              <w:pStyle w:val="ListBullet"/>
              <w:numPr>
                <w:ilvl w:val="0"/>
                <w:numId w:val="27"/>
              </w:numPr>
              <w:spacing w:before="120" w:after="120" w:line="276" w:lineRule="auto"/>
              <w:ind w:left="425" w:hanging="357"/>
              <w:contextualSpacing/>
              <w:rPr>
                <w:rFonts w:ascii="Calibri" w:hAnsi="Calibri"/>
                <w:iCs/>
                <w:sz w:val="20"/>
              </w:rPr>
            </w:pPr>
            <w:r w:rsidRPr="00C83109">
              <w:rPr>
                <w:rFonts w:ascii="Calibri" w:hAnsi="Calibri"/>
                <w:iCs/>
                <w:sz w:val="20"/>
              </w:rPr>
              <w:t>check total volumes of concrete supply for areas and features requiring identical properties and confirm accuracy (CPCCON3035) – in my opinion, it is clear that to do this, workers would need sufficient numeracy skills</w:t>
            </w:r>
          </w:p>
          <w:p w14:paraId="23A3005F" w14:textId="77777777" w:rsidR="002E1347" w:rsidRPr="00C83109" w:rsidRDefault="002E1347" w:rsidP="00193A41">
            <w:pPr>
              <w:pStyle w:val="ListBullet"/>
              <w:numPr>
                <w:ilvl w:val="0"/>
                <w:numId w:val="27"/>
              </w:numPr>
              <w:spacing w:before="120" w:after="120" w:line="276" w:lineRule="auto"/>
              <w:ind w:left="425" w:hanging="357"/>
              <w:contextualSpacing/>
              <w:rPr>
                <w:rFonts w:ascii="Calibri" w:hAnsi="Calibri"/>
                <w:iCs/>
                <w:sz w:val="20"/>
              </w:rPr>
            </w:pPr>
            <w:r w:rsidRPr="00C83109">
              <w:rPr>
                <w:rFonts w:ascii="Calibri" w:hAnsi="Calibri"/>
                <w:iCs/>
                <w:sz w:val="20"/>
              </w:rPr>
              <w:t>many units have a performance criteria that requires workers to clear work area and dispose of, reuse or recycle materials in accordance with regulatory and workplace requirements – in my opinion, it is clear that to do this workers would need ‘employment skills’, that is, in this case, the skills to fit in with how the industry expects the work environment to operate</w:t>
            </w:r>
          </w:p>
          <w:p w14:paraId="3F521274" w14:textId="77777777" w:rsidR="002E1347" w:rsidRPr="00C83109" w:rsidRDefault="002E1347" w:rsidP="00193A41">
            <w:pPr>
              <w:pStyle w:val="ListBullet"/>
              <w:numPr>
                <w:ilvl w:val="0"/>
                <w:numId w:val="27"/>
              </w:numPr>
              <w:spacing w:before="120" w:after="120" w:line="276" w:lineRule="auto"/>
              <w:ind w:left="425" w:hanging="357"/>
              <w:contextualSpacing/>
              <w:rPr>
                <w:rFonts w:ascii="Calibri" w:hAnsi="Calibri"/>
                <w:iCs/>
                <w:sz w:val="20"/>
              </w:rPr>
            </w:pPr>
            <w:r w:rsidRPr="00C83109">
              <w:rPr>
                <w:rFonts w:ascii="Calibri" w:hAnsi="Calibri"/>
                <w:iCs/>
                <w:sz w:val="20"/>
              </w:rPr>
              <w:t xml:space="preserve">many units have performance criteria that requires works to select and fit required personal protective equipment – in my opinion, it is clear that to do </w:t>
            </w:r>
            <w:proofErr w:type="gramStart"/>
            <w:r w:rsidRPr="00C83109">
              <w:rPr>
                <w:rFonts w:ascii="Calibri" w:hAnsi="Calibri"/>
                <w:iCs/>
                <w:sz w:val="20"/>
              </w:rPr>
              <w:t>this workers</w:t>
            </w:r>
            <w:proofErr w:type="gramEnd"/>
            <w:r w:rsidRPr="00C83109">
              <w:rPr>
                <w:rFonts w:ascii="Calibri" w:hAnsi="Calibri"/>
                <w:iCs/>
                <w:sz w:val="20"/>
              </w:rPr>
              <w:t xml:space="preserve"> would need literacy and clear thinking skills</w:t>
            </w:r>
          </w:p>
          <w:p w14:paraId="4A9AD317" w14:textId="77777777" w:rsidR="002E1347" w:rsidRPr="00C83109" w:rsidRDefault="002E1347" w:rsidP="00193A41">
            <w:pPr>
              <w:pStyle w:val="ListBullet"/>
              <w:numPr>
                <w:ilvl w:val="0"/>
                <w:numId w:val="27"/>
              </w:numPr>
              <w:spacing w:before="120" w:after="120" w:line="276" w:lineRule="auto"/>
              <w:ind w:left="425" w:hanging="357"/>
              <w:contextualSpacing/>
              <w:rPr>
                <w:rFonts w:ascii="Calibri" w:hAnsi="Calibri"/>
                <w:iCs/>
                <w:sz w:val="20"/>
              </w:rPr>
            </w:pPr>
            <w:r w:rsidRPr="00C83109">
              <w:rPr>
                <w:rFonts w:ascii="Calibri" w:hAnsi="Calibri"/>
                <w:iCs/>
                <w:sz w:val="20"/>
              </w:rPr>
              <w:t xml:space="preserve">performance criteria often states that work needs to be carried </w:t>
            </w:r>
            <w:r w:rsidRPr="00C83109">
              <w:rPr>
                <w:rFonts w:ascii="Calibri" w:hAnsi="Calibri"/>
                <w:iCs/>
                <w:sz w:val="20"/>
              </w:rPr>
              <w:lastRenderedPageBreak/>
              <w:t>out in accordance with work specifications, or manufacturer and workplace requirements – in these cases while I think the foundations skills are clear, I think that the performance criteria are also allowing for flexibility because workers could either read about these things or communicate with others to find out about them.</w:t>
            </w:r>
          </w:p>
        </w:tc>
      </w:tr>
    </w:tbl>
    <w:p w14:paraId="64D6FCF3" w14:textId="77777777" w:rsidR="00EF06AC" w:rsidRDefault="00EF06AC" w:rsidP="009439ED">
      <w:pPr>
        <w:pStyle w:val="CFEHeading2"/>
      </w:pPr>
    </w:p>
    <w:p w14:paraId="50EED9EF" w14:textId="705AC225" w:rsidR="00E954F3" w:rsidRPr="00FC3975" w:rsidRDefault="00E954F3" w:rsidP="009439ED">
      <w:pPr>
        <w:pStyle w:val="CFEHeading2"/>
      </w:pPr>
      <w:r w:rsidRPr="00FC3975">
        <w:t xml:space="preserve">Quality </w:t>
      </w:r>
      <w:r w:rsidR="00FC3975">
        <w:t>r</w:t>
      </w:r>
      <w:r w:rsidRPr="00FC3975">
        <w:t xml:space="preserve">eport </w:t>
      </w:r>
    </w:p>
    <w:p w14:paraId="7F2C1EA6" w14:textId="5DB5E303" w:rsidR="00E954F3" w:rsidRDefault="00E954F3" w:rsidP="00E954F3">
      <w:pPr>
        <w:pStyle w:val="NoSpacing"/>
        <w:ind w:right="-574"/>
        <w:rPr>
          <w:rFonts w:asciiTheme="minorHAnsi" w:hAnsiTheme="minorHAnsi" w:cstheme="minorHAnsi"/>
        </w:rPr>
      </w:pPr>
      <w:r w:rsidRPr="008D52C5">
        <w:rPr>
          <w:rFonts w:asciiTheme="minorHAnsi" w:hAnsiTheme="minorHAnsi" w:cstheme="minorHAnsi"/>
        </w:rPr>
        <w:t xml:space="preserve">A quality report has been undertaken </w:t>
      </w:r>
      <w:r w:rsidR="00EF06AC">
        <w:rPr>
          <w:rFonts w:asciiTheme="minorHAnsi" w:hAnsiTheme="minorHAnsi" w:cstheme="minorHAnsi"/>
        </w:rPr>
        <w:t>Trish Gamper</w:t>
      </w:r>
      <w:r w:rsidR="007E7E62">
        <w:rPr>
          <w:rFonts w:asciiTheme="minorHAnsi" w:hAnsiTheme="minorHAnsi" w:cstheme="minorHAnsi"/>
        </w:rPr>
        <w:t>.</w:t>
      </w:r>
    </w:p>
    <w:p w14:paraId="25D2DFE1" w14:textId="25E382E5" w:rsidR="00CD7F01" w:rsidRDefault="00CD7F01" w:rsidP="00E954F3">
      <w:pPr>
        <w:pStyle w:val="NoSpacing"/>
        <w:ind w:right="-574"/>
        <w:rPr>
          <w:rFonts w:asciiTheme="minorHAnsi" w:hAnsiTheme="minorHAnsi" w:cstheme="minorHAnsi"/>
        </w:rPr>
      </w:pPr>
    </w:p>
    <w:p w14:paraId="3B54D2A3" w14:textId="77777777" w:rsidR="00CD7F01" w:rsidRPr="00D67934" w:rsidRDefault="00CD7F01" w:rsidP="00CD7F01">
      <w:pPr>
        <w:pStyle w:val="Heading1"/>
        <w:rPr>
          <w:rFonts w:cstheme="minorHAnsi"/>
          <w:sz w:val="28"/>
          <w:szCs w:val="28"/>
        </w:rPr>
      </w:pPr>
      <w:r w:rsidRPr="00D67934">
        <w:rPr>
          <w:rFonts w:cstheme="minorHAnsi"/>
          <w:sz w:val="28"/>
          <w:szCs w:val="28"/>
        </w:rPr>
        <w:t>Quality Report Template</w:t>
      </w:r>
    </w:p>
    <w:p w14:paraId="40219C71" w14:textId="77777777" w:rsidR="00CD7F01" w:rsidRPr="00D67934" w:rsidRDefault="00CD7F01" w:rsidP="00CD7F01">
      <w:pPr>
        <w:pStyle w:val="Heading1"/>
        <w:tabs>
          <w:tab w:val="left" w:pos="3018"/>
        </w:tabs>
        <w:rPr>
          <w:rFonts w:cstheme="minorHAnsi"/>
          <w:sz w:val="16"/>
          <w:szCs w:val="16"/>
        </w:rPr>
      </w:pPr>
      <w:r w:rsidRPr="00D67934">
        <w:rPr>
          <w:rFonts w:cstheme="minorHAnsi"/>
          <w:sz w:val="16"/>
          <w:szCs w:val="16"/>
        </w:rPr>
        <w:tab/>
      </w:r>
    </w:p>
    <w:p w14:paraId="647B8419" w14:textId="77777777" w:rsidR="00CD7F01" w:rsidRPr="00D67934" w:rsidRDefault="00CD7F01" w:rsidP="00CD7F01">
      <w:pPr>
        <w:pStyle w:val="Heading1"/>
        <w:rPr>
          <w:rFonts w:cstheme="minorHAnsi"/>
          <w:sz w:val="26"/>
          <w:szCs w:val="26"/>
        </w:rPr>
      </w:pPr>
      <w:r w:rsidRPr="00D67934">
        <w:rPr>
          <w:rFonts w:cstheme="minorHAnsi"/>
          <w:sz w:val="26"/>
          <w:szCs w:val="26"/>
        </w:rPr>
        <w:t>Section 1 – Cover page</w:t>
      </w:r>
    </w:p>
    <w:tbl>
      <w:tblPr>
        <w:tblStyle w:val="LightList-Accent1"/>
        <w:tblpPr w:leftFromText="180" w:rightFromText="180" w:vertAnchor="text" w:tblpY="1"/>
        <w:tblOverlap w:val="never"/>
        <w:tblW w:w="8784"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200" w:firstRow="0" w:lastRow="0" w:firstColumn="0" w:lastColumn="0" w:noHBand="1" w:noVBand="0"/>
      </w:tblPr>
      <w:tblGrid>
        <w:gridCol w:w="3539"/>
        <w:gridCol w:w="5245"/>
      </w:tblGrid>
      <w:tr w:rsidR="00CD7F01" w:rsidRPr="00D67934" w14:paraId="65583D37" w14:textId="77777777" w:rsidTr="00CD7F01">
        <w:trPr>
          <w:cantSplit/>
          <w:trHeight w:val="511"/>
          <w:tblHeader/>
        </w:trPr>
        <w:tc>
          <w:tcPr>
            <w:cnfStyle w:val="000010000000" w:firstRow="0" w:lastRow="0" w:firstColumn="0" w:lastColumn="0" w:oddVBand="1" w:evenVBand="0" w:oddHBand="0" w:evenHBand="0" w:firstRowFirstColumn="0" w:firstRowLastColumn="0" w:lastRowFirstColumn="0" w:lastRowLastColumn="0"/>
            <w:tcW w:w="3539" w:type="dxa"/>
            <w:tcBorders>
              <w:top w:val="none" w:sz="0" w:space="0" w:color="auto"/>
              <w:left w:val="none" w:sz="0" w:space="0" w:color="auto"/>
              <w:right w:val="none" w:sz="0" w:space="0" w:color="auto"/>
            </w:tcBorders>
            <w:shd w:val="clear" w:color="auto" w:fill="44546A" w:themeFill="text2"/>
          </w:tcPr>
          <w:p w14:paraId="7187A63E" w14:textId="77777777" w:rsidR="00CD7F01" w:rsidRPr="00C129B4" w:rsidRDefault="00CD7F01" w:rsidP="00CD7F01">
            <w:pPr>
              <w:rPr>
                <w:rFonts w:cstheme="minorHAnsi"/>
                <w:color w:val="FFFFFF" w:themeColor="background1"/>
                <w:sz w:val="21"/>
                <w:szCs w:val="18"/>
              </w:rPr>
            </w:pPr>
            <w:r w:rsidRPr="00C129B4">
              <w:rPr>
                <w:rFonts w:cstheme="minorHAnsi"/>
                <w:color w:val="FFFFFF" w:themeColor="background1"/>
                <w:sz w:val="21"/>
                <w:szCs w:val="18"/>
              </w:rPr>
              <w:t>Information required</w:t>
            </w:r>
          </w:p>
        </w:tc>
        <w:tc>
          <w:tcPr>
            <w:tcW w:w="5245" w:type="dxa"/>
            <w:shd w:val="clear" w:color="auto" w:fill="44546A" w:themeFill="text2"/>
          </w:tcPr>
          <w:p w14:paraId="7C019FB1" w14:textId="77777777" w:rsidR="00CD7F01" w:rsidRPr="00C129B4" w:rsidRDefault="00CD7F01" w:rsidP="00CD7F01">
            <w:pPr>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1"/>
                <w:szCs w:val="18"/>
              </w:rPr>
            </w:pPr>
            <w:r w:rsidRPr="00C129B4">
              <w:rPr>
                <w:rFonts w:cstheme="minorHAnsi"/>
                <w:color w:val="FFFFFF" w:themeColor="background1"/>
                <w:sz w:val="21"/>
                <w:szCs w:val="18"/>
              </w:rPr>
              <w:t>Detail</w:t>
            </w:r>
          </w:p>
        </w:tc>
      </w:tr>
      <w:tr w:rsidR="00CD7F01" w:rsidRPr="00D67934" w14:paraId="3D097BC2" w14:textId="77777777" w:rsidTr="00CD7F01">
        <w:trPr>
          <w:cantSplit/>
          <w:trHeight w:val="528"/>
        </w:trPr>
        <w:tc>
          <w:tcPr>
            <w:cnfStyle w:val="000010000000" w:firstRow="0" w:lastRow="0" w:firstColumn="0" w:lastColumn="0" w:oddVBand="1" w:evenVBand="0" w:oddHBand="0" w:evenHBand="0" w:firstRowFirstColumn="0" w:firstRowLastColumn="0" w:lastRowFirstColumn="0" w:lastRowLastColumn="0"/>
            <w:tcW w:w="3539" w:type="dxa"/>
            <w:tcBorders>
              <w:left w:val="none" w:sz="0" w:space="0" w:color="auto"/>
              <w:right w:val="none" w:sz="0" w:space="0" w:color="auto"/>
            </w:tcBorders>
          </w:tcPr>
          <w:p w14:paraId="053140D3" w14:textId="77777777" w:rsidR="00CD7F01" w:rsidRPr="00C129B4" w:rsidRDefault="00CD7F01" w:rsidP="00CD7F01">
            <w:pPr>
              <w:rPr>
                <w:rFonts w:cstheme="minorHAnsi"/>
                <w:b/>
                <w:bCs/>
                <w:color w:val="FFFFFF"/>
                <w:sz w:val="21"/>
                <w:szCs w:val="18"/>
              </w:rPr>
            </w:pPr>
            <w:r w:rsidRPr="00C129B4">
              <w:rPr>
                <w:rFonts w:cstheme="minorHAnsi"/>
                <w:sz w:val="21"/>
                <w:szCs w:val="18"/>
              </w:rPr>
              <w:t>Training Package title and code</w:t>
            </w:r>
          </w:p>
        </w:tc>
        <w:tc>
          <w:tcPr>
            <w:tcW w:w="5245" w:type="dxa"/>
          </w:tcPr>
          <w:p w14:paraId="4D9089F6" w14:textId="77777777" w:rsidR="00CD7F01" w:rsidRPr="00C129B4" w:rsidRDefault="00CD7F01" w:rsidP="00CD7F01">
            <w:pPr>
              <w:cnfStyle w:val="000000000000" w:firstRow="0" w:lastRow="0" w:firstColumn="0" w:lastColumn="0" w:oddVBand="0" w:evenVBand="0" w:oddHBand="0" w:evenHBand="0" w:firstRowFirstColumn="0" w:firstRowLastColumn="0" w:lastRowFirstColumn="0" w:lastRowLastColumn="0"/>
              <w:rPr>
                <w:rFonts w:cstheme="minorHAnsi"/>
                <w:b/>
                <w:sz w:val="21"/>
                <w:szCs w:val="18"/>
              </w:rPr>
            </w:pPr>
            <w:r w:rsidRPr="00C129B4">
              <w:rPr>
                <w:rFonts w:cstheme="minorHAnsi"/>
                <w:b/>
                <w:sz w:val="21"/>
                <w:szCs w:val="18"/>
              </w:rPr>
              <w:t>CPC Construction, Plumbing and Services Training Package (Release 7.0) – Concreting</w:t>
            </w:r>
          </w:p>
        </w:tc>
      </w:tr>
      <w:tr w:rsidR="00CD7F01" w:rsidRPr="00D67934" w14:paraId="384B2F6B" w14:textId="77777777" w:rsidTr="00CD7F01">
        <w:trPr>
          <w:cantSplit/>
          <w:trHeight w:val="513"/>
        </w:trPr>
        <w:tc>
          <w:tcPr>
            <w:cnfStyle w:val="000010000000" w:firstRow="0" w:lastRow="0" w:firstColumn="0" w:lastColumn="0" w:oddVBand="1" w:evenVBand="0" w:oddHBand="0" w:evenHBand="0" w:firstRowFirstColumn="0" w:firstRowLastColumn="0" w:lastRowFirstColumn="0" w:lastRowLastColumn="0"/>
            <w:tcW w:w="3539" w:type="dxa"/>
            <w:tcBorders>
              <w:left w:val="none" w:sz="0" w:space="0" w:color="auto"/>
              <w:right w:val="none" w:sz="0" w:space="0" w:color="auto"/>
            </w:tcBorders>
          </w:tcPr>
          <w:p w14:paraId="2FDD8FB4" w14:textId="77777777" w:rsidR="00CD7F01" w:rsidRPr="00C129B4" w:rsidRDefault="00CD7F01" w:rsidP="00CD7F01">
            <w:pPr>
              <w:rPr>
                <w:rFonts w:cstheme="minorHAnsi"/>
                <w:b/>
                <w:bCs/>
                <w:sz w:val="21"/>
                <w:szCs w:val="18"/>
              </w:rPr>
            </w:pPr>
            <w:r w:rsidRPr="00C129B4">
              <w:rPr>
                <w:rFonts w:cstheme="minorHAnsi"/>
                <w:sz w:val="21"/>
                <w:szCs w:val="18"/>
              </w:rPr>
              <w:t>Number of new qualifications and their titles</w:t>
            </w:r>
            <w:r w:rsidRPr="00C129B4">
              <w:rPr>
                <w:rStyle w:val="FootnoteReference"/>
                <w:rFonts w:cstheme="minorHAnsi"/>
                <w:sz w:val="21"/>
                <w:szCs w:val="18"/>
              </w:rPr>
              <w:footnoteReference w:id="1"/>
            </w:r>
          </w:p>
        </w:tc>
        <w:tc>
          <w:tcPr>
            <w:tcW w:w="5245" w:type="dxa"/>
          </w:tcPr>
          <w:p w14:paraId="61DEB824" w14:textId="77777777" w:rsidR="00CD7F01" w:rsidRPr="00C129B4" w:rsidRDefault="00CD7F01" w:rsidP="00CD7F01">
            <w:pPr>
              <w:tabs>
                <w:tab w:val="left" w:pos="1005"/>
              </w:tabs>
              <w:cnfStyle w:val="000000000000" w:firstRow="0" w:lastRow="0" w:firstColumn="0" w:lastColumn="0" w:oddVBand="0" w:evenVBand="0" w:oddHBand="0" w:evenHBand="0" w:firstRowFirstColumn="0" w:firstRowLastColumn="0" w:lastRowFirstColumn="0" w:lastRowLastColumn="0"/>
              <w:rPr>
                <w:rFonts w:cstheme="minorHAnsi"/>
                <w:bCs/>
                <w:sz w:val="21"/>
                <w:szCs w:val="18"/>
              </w:rPr>
            </w:pPr>
            <w:r w:rsidRPr="00C129B4">
              <w:rPr>
                <w:rFonts w:cstheme="minorHAnsi"/>
                <w:bCs/>
                <w:sz w:val="21"/>
                <w:szCs w:val="18"/>
              </w:rPr>
              <w:t>N/A</w:t>
            </w:r>
          </w:p>
        </w:tc>
      </w:tr>
      <w:tr w:rsidR="00CD7F01" w:rsidRPr="00D67934" w14:paraId="1E2DAB38" w14:textId="77777777" w:rsidTr="00CD7F01">
        <w:trPr>
          <w:cantSplit/>
          <w:trHeight w:val="528"/>
        </w:trPr>
        <w:tc>
          <w:tcPr>
            <w:cnfStyle w:val="000010000000" w:firstRow="0" w:lastRow="0" w:firstColumn="0" w:lastColumn="0" w:oddVBand="1" w:evenVBand="0" w:oddHBand="0" w:evenHBand="0" w:firstRowFirstColumn="0" w:firstRowLastColumn="0" w:lastRowFirstColumn="0" w:lastRowLastColumn="0"/>
            <w:tcW w:w="3539" w:type="dxa"/>
            <w:tcBorders>
              <w:left w:val="none" w:sz="0" w:space="0" w:color="auto"/>
              <w:bottom w:val="single" w:sz="4" w:space="0" w:color="44546A" w:themeColor="text2"/>
              <w:right w:val="none" w:sz="0" w:space="0" w:color="auto"/>
            </w:tcBorders>
          </w:tcPr>
          <w:p w14:paraId="3766FCC1" w14:textId="77777777" w:rsidR="00CD7F01" w:rsidRPr="00C129B4" w:rsidRDefault="00CD7F01" w:rsidP="00CD7F01">
            <w:pPr>
              <w:rPr>
                <w:rFonts w:cstheme="minorHAnsi"/>
                <w:sz w:val="21"/>
                <w:szCs w:val="18"/>
              </w:rPr>
            </w:pPr>
            <w:r w:rsidRPr="00C129B4">
              <w:rPr>
                <w:rFonts w:cstheme="minorHAnsi"/>
                <w:sz w:val="21"/>
                <w:szCs w:val="18"/>
              </w:rPr>
              <w:t>Number of revised qualifications and their titles</w:t>
            </w:r>
          </w:p>
        </w:tc>
        <w:tc>
          <w:tcPr>
            <w:tcW w:w="5245" w:type="dxa"/>
            <w:tcBorders>
              <w:bottom w:val="single" w:sz="4" w:space="0" w:color="44546A" w:themeColor="text2"/>
            </w:tcBorders>
          </w:tcPr>
          <w:p w14:paraId="04FB4CA3" w14:textId="77777777" w:rsidR="00CD7F01" w:rsidRPr="00C129B4" w:rsidRDefault="00CD7F01" w:rsidP="00CD7F01">
            <w:pPr>
              <w:cnfStyle w:val="000000000000" w:firstRow="0" w:lastRow="0" w:firstColumn="0" w:lastColumn="0" w:oddVBand="0" w:evenVBand="0" w:oddHBand="0" w:evenHBand="0" w:firstRowFirstColumn="0" w:firstRowLastColumn="0" w:lastRowFirstColumn="0" w:lastRowLastColumn="0"/>
              <w:rPr>
                <w:rFonts w:cstheme="minorHAnsi"/>
                <w:sz w:val="21"/>
                <w:szCs w:val="18"/>
              </w:rPr>
            </w:pPr>
            <w:r w:rsidRPr="00C129B4">
              <w:rPr>
                <w:rFonts w:cstheme="minorHAnsi"/>
                <w:sz w:val="21"/>
                <w:szCs w:val="18"/>
              </w:rPr>
              <w:t>One (1) revised qualifications:</w:t>
            </w:r>
          </w:p>
          <w:p w14:paraId="37B7B87F" w14:textId="77777777" w:rsidR="00CD7F01" w:rsidRPr="00C129B4" w:rsidRDefault="00CD7F01" w:rsidP="00CD7F01">
            <w:pPr>
              <w:pStyle w:val="Documentrepairbullet"/>
              <w:cnfStyle w:val="000000000000" w:firstRow="0" w:lastRow="0" w:firstColumn="0" w:lastColumn="0" w:oddVBand="0" w:evenVBand="0" w:oddHBand="0" w:evenHBand="0" w:firstRowFirstColumn="0" w:firstRowLastColumn="0" w:lastRowFirstColumn="0" w:lastRowLastColumn="0"/>
              <w:rPr>
                <w:sz w:val="21"/>
                <w:szCs w:val="18"/>
              </w:rPr>
            </w:pPr>
            <w:r w:rsidRPr="00C129B4">
              <w:rPr>
                <w:sz w:val="21"/>
                <w:szCs w:val="18"/>
              </w:rPr>
              <w:t>CPC30320 Certificate III in Concreting</w:t>
            </w:r>
          </w:p>
        </w:tc>
      </w:tr>
      <w:tr w:rsidR="00CD7F01" w:rsidRPr="00D67934" w14:paraId="0D7F3CE2" w14:textId="77777777" w:rsidTr="00CD7F01">
        <w:trPr>
          <w:cantSplit/>
          <w:trHeight w:val="528"/>
        </w:trPr>
        <w:tc>
          <w:tcPr>
            <w:cnfStyle w:val="000010000000" w:firstRow="0" w:lastRow="0" w:firstColumn="0" w:lastColumn="0" w:oddVBand="1" w:evenVBand="0" w:oddHBand="0" w:evenHBand="0" w:firstRowFirstColumn="0" w:firstRowLastColumn="0" w:lastRowFirstColumn="0" w:lastRowLastColumn="0"/>
            <w:tcW w:w="3539" w:type="dxa"/>
            <w:tcBorders>
              <w:left w:val="single" w:sz="4" w:space="0" w:color="44546A" w:themeColor="text2"/>
              <w:bottom w:val="single" w:sz="4" w:space="0" w:color="44546A" w:themeColor="text2"/>
              <w:right w:val="single" w:sz="4" w:space="0" w:color="44546A" w:themeColor="text2"/>
            </w:tcBorders>
          </w:tcPr>
          <w:p w14:paraId="590E36F8" w14:textId="77777777" w:rsidR="00CD7F01" w:rsidRPr="00C129B4" w:rsidRDefault="00CD7F01" w:rsidP="00CD7F01">
            <w:pPr>
              <w:rPr>
                <w:rFonts w:cstheme="minorHAnsi"/>
                <w:sz w:val="21"/>
                <w:szCs w:val="18"/>
              </w:rPr>
            </w:pPr>
            <w:r w:rsidRPr="00C129B4">
              <w:rPr>
                <w:rFonts w:cstheme="minorHAnsi"/>
                <w:sz w:val="21"/>
                <w:szCs w:val="18"/>
              </w:rPr>
              <w:t>Number of new units of competency and their titles</w:t>
            </w:r>
          </w:p>
        </w:tc>
        <w:tc>
          <w:tcPr>
            <w:tcW w:w="5245" w:type="dxa"/>
            <w:tcBorders>
              <w:left w:val="single" w:sz="4" w:space="0" w:color="44546A" w:themeColor="text2"/>
            </w:tcBorders>
          </w:tcPr>
          <w:p w14:paraId="115FA7B5" w14:textId="77777777" w:rsidR="00CD7F01" w:rsidRPr="00C129B4" w:rsidRDefault="00CD7F01" w:rsidP="00CD7F01">
            <w:pPr>
              <w:cnfStyle w:val="000000000000" w:firstRow="0" w:lastRow="0" w:firstColumn="0" w:lastColumn="0" w:oddVBand="0" w:evenVBand="0" w:oddHBand="0" w:evenHBand="0" w:firstRowFirstColumn="0" w:firstRowLastColumn="0" w:lastRowFirstColumn="0" w:lastRowLastColumn="0"/>
              <w:rPr>
                <w:rFonts w:cstheme="minorHAnsi"/>
                <w:sz w:val="21"/>
                <w:szCs w:val="18"/>
              </w:rPr>
            </w:pPr>
            <w:r w:rsidRPr="00C129B4">
              <w:rPr>
                <w:rFonts w:cstheme="minorHAnsi"/>
                <w:sz w:val="21"/>
                <w:szCs w:val="18"/>
              </w:rPr>
              <w:t>Two (2) new units of competency:</w:t>
            </w:r>
          </w:p>
          <w:p w14:paraId="1DB1758A" w14:textId="77777777" w:rsidR="00CD7F01" w:rsidRPr="00C129B4" w:rsidRDefault="00CD7F01" w:rsidP="00CD7F01">
            <w:pPr>
              <w:pStyle w:val="Documentrepairbullet"/>
              <w:cnfStyle w:val="000000000000" w:firstRow="0" w:lastRow="0" w:firstColumn="0" w:lastColumn="0" w:oddVBand="0" w:evenVBand="0" w:oddHBand="0" w:evenHBand="0" w:firstRowFirstColumn="0" w:firstRowLastColumn="0" w:lastRowFirstColumn="0" w:lastRowLastColumn="0"/>
              <w:rPr>
                <w:sz w:val="21"/>
                <w:szCs w:val="18"/>
              </w:rPr>
            </w:pPr>
            <w:r w:rsidRPr="00C129B4">
              <w:rPr>
                <w:sz w:val="21"/>
                <w:szCs w:val="18"/>
              </w:rPr>
              <w:t>CPCCON3056 Conduct concrete pump delivery operations</w:t>
            </w:r>
          </w:p>
          <w:p w14:paraId="3BF6FE1C" w14:textId="77777777" w:rsidR="00CD7F01" w:rsidRPr="00C129B4" w:rsidRDefault="00CD7F01" w:rsidP="00CD7F01">
            <w:pPr>
              <w:pStyle w:val="Documentrepairbullet"/>
              <w:cnfStyle w:val="000000000000" w:firstRow="0" w:lastRow="0" w:firstColumn="0" w:lastColumn="0" w:oddVBand="0" w:evenVBand="0" w:oddHBand="0" w:evenHBand="0" w:firstRowFirstColumn="0" w:firstRowLastColumn="0" w:lastRowFirstColumn="0" w:lastRowLastColumn="0"/>
              <w:rPr>
                <w:sz w:val="21"/>
                <w:szCs w:val="18"/>
              </w:rPr>
            </w:pPr>
            <w:r w:rsidRPr="00C129B4">
              <w:rPr>
                <w:sz w:val="21"/>
                <w:szCs w:val="18"/>
              </w:rPr>
              <w:t>CPCCON3057 Core concrete</w:t>
            </w:r>
          </w:p>
        </w:tc>
      </w:tr>
      <w:tr w:rsidR="00CD7F01" w:rsidRPr="00D67934" w14:paraId="3C1520BB" w14:textId="77777777" w:rsidTr="00CD7F01">
        <w:trPr>
          <w:cantSplit/>
          <w:trHeight w:val="528"/>
        </w:trPr>
        <w:tc>
          <w:tcPr>
            <w:cnfStyle w:val="000010000000" w:firstRow="0" w:lastRow="0" w:firstColumn="0" w:lastColumn="0" w:oddVBand="1" w:evenVBand="0" w:oddHBand="0" w:evenHBand="0" w:firstRowFirstColumn="0" w:firstRowLastColumn="0" w:lastRowFirstColumn="0" w:lastRowLastColumn="0"/>
            <w:tcW w:w="3539" w:type="dxa"/>
            <w:tcBorders>
              <w:left w:val="single" w:sz="4" w:space="0" w:color="44546A" w:themeColor="text2"/>
              <w:right w:val="single" w:sz="4" w:space="0" w:color="44546A" w:themeColor="text2"/>
            </w:tcBorders>
          </w:tcPr>
          <w:p w14:paraId="654F733B" w14:textId="77777777" w:rsidR="00CD7F01" w:rsidRPr="00C129B4" w:rsidRDefault="00CD7F01" w:rsidP="00CD7F01">
            <w:pPr>
              <w:rPr>
                <w:rFonts w:cstheme="minorHAnsi"/>
                <w:sz w:val="21"/>
                <w:szCs w:val="18"/>
              </w:rPr>
            </w:pPr>
            <w:r w:rsidRPr="00C129B4">
              <w:rPr>
                <w:rFonts w:cstheme="minorHAnsi"/>
                <w:sz w:val="21"/>
                <w:szCs w:val="18"/>
              </w:rPr>
              <w:t>Number of revised units of competency and their titles</w:t>
            </w:r>
          </w:p>
        </w:tc>
        <w:tc>
          <w:tcPr>
            <w:tcW w:w="5245" w:type="dxa"/>
            <w:tcBorders>
              <w:left w:val="single" w:sz="4" w:space="0" w:color="44546A" w:themeColor="text2"/>
            </w:tcBorders>
          </w:tcPr>
          <w:p w14:paraId="34048310" w14:textId="77777777" w:rsidR="00CD7F01" w:rsidRPr="00C129B4" w:rsidRDefault="00CD7F01" w:rsidP="00CD7F01">
            <w:pPr>
              <w:ind w:left="491" w:hanging="491"/>
              <w:cnfStyle w:val="000000000000" w:firstRow="0" w:lastRow="0" w:firstColumn="0" w:lastColumn="0" w:oddVBand="0" w:evenVBand="0" w:oddHBand="0" w:evenHBand="0" w:firstRowFirstColumn="0" w:firstRowLastColumn="0" w:lastRowFirstColumn="0" w:lastRowLastColumn="0"/>
              <w:rPr>
                <w:rFonts w:cstheme="minorHAnsi"/>
                <w:sz w:val="21"/>
                <w:szCs w:val="18"/>
              </w:rPr>
            </w:pPr>
            <w:r w:rsidRPr="00C129B4">
              <w:rPr>
                <w:rFonts w:cstheme="minorHAnsi"/>
                <w:sz w:val="21"/>
                <w:szCs w:val="18"/>
              </w:rPr>
              <w:t>Eighteen (18) revised units of competency:</w:t>
            </w:r>
          </w:p>
          <w:p w14:paraId="2C24D47B" w14:textId="77777777" w:rsidR="00CD7F01" w:rsidRPr="00C129B4" w:rsidRDefault="00CD7F01" w:rsidP="00CD7F01">
            <w:pPr>
              <w:pStyle w:val="ListParagraph"/>
              <w:numPr>
                <w:ilvl w:val="0"/>
                <w:numId w:val="22"/>
              </w:numPr>
              <w:ind w:left="491" w:hanging="491"/>
              <w:cnfStyle w:val="000000000000" w:firstRow="0" w:lastRow="0" w:firstColumn="0" w:lastColumn="0" w:oddVBand="0" w:evenVBand="0" w:oddHBand="0" w:evenHBand="0" w:firstRowFirstColumn="0" w:firstRowLastColumn="0" w:lastRowFirstColumn="0" w:lastRowLastColumn="0"/>
              <w:rPr>
                <w:rFonts w:cstheme="minorHAnsi"/>
                <w:sz w:val="21"/>
                <w:szCs w:val="18"/>
              </w:rPr>
            </w:pPr>
            <w:r w:rsidRPr="00C129B4">
              <w:rPr>
                <w:rFonts w:cstheme="minorHAnsi"/>
                <w:sz w:val="21"/>
                <w:szCs w:val="18"/>
              </w:rPr>
              <w:t>CPCCOM1016 Identify requirements for safe precast and tilt-up work</w:t>
            </w:r>
          </w:p>
          <w:p w14:paraId="1BF83A18" w14:textId="77777777" w:rsidR="00CD7F01" w:rsidRPr="00C129B4" w:rsidRDefault="00CD7F01" w:rsidP="00CD7F01">
            <w:pPr>
              <w:pStyle w:val="ListParagraph"/>
              <w:numPr>
                <w:ilvl w:val="0"/>
                <w:numId w:val="22"/>
              </w:numPr>
              <w:ind w:left="491" w:hanging="491"/>
              <w:cnfStyle w:val="000000000000" w:firstRow="0" w:lastRow="0" w:firstColumn="0" w:lastColumn="0" w:oddVBand="0" w:evenVBand="0" w:oddHBand="0" w:evenHBand="0" w:firstRowFirstColumn="0" w:firstRowLastColumn="0" w:lastRowFirstColumn="0" w:lastRowLastColumn="0"/>
              <w:rPr>
                <w:rFonts w:cstheme="minorHAnsi"/>
                <w:sz w:val="21"/>
                <w:szCs w:val="18"/>
              </w:rPr>
            </w:pPr>
            <w:r w:rsidRPr="00C129B4">
              <w:rPr>
                <w:rFonts w:cstheme="minorHAnsi"/>
                <w:sz w:val="21"/>
                <w:szCs w:val="18"/>
              </w:rPr>
              <w:t>CPCCON2021 Handle concreting materials and components</w:t>
            </w:r>
          </w:p>
          <w:p w14:paraId="1CD9622B" w14:textId="77777777" w:rsidR="00CD7F01" w:rsidRPr="00C129B4" w:rsidRDefault="00CD7F01" w:rsidP="00CD7F01">
            <w:pPr>
              <w:pStyle w:val="ListParagraph"/>
              <w:numPr>
                <w:ilvl w:val="0"/>
                <w:numId w:val="22"/>
              </w:numPr>
              <w:ind w:left="491" w:hanging="491"/>
              <w:cnfStyle w:val="000000000000" w:firstRow="0" w:lastRow="0" w:firstColumn="0" w:lastColumn="0" w:oddVBand="0" w:evenVBand="0" w:oddHBand="0" w:evenHBand="0" w:firstRowFirstColumn="0" w:firstRowLastColumn="0" w:lastRowFirstColumn="0" w:lastRowLastColumn="0"/>
              <w:rPr>
                <w:rFonts w:cstheme="minorHAnsi"/>
                <w:sz w:val="21"/>
                <w:szCs w:val="18"/>
              </w:rPr>
            </w:pPr>
            <w:r w:rsidRPr="00C129B4">
              <w:rPr>
                <w:rFonts w:cstheme="minorHAnsi"/>
                <w:sz w:val="21"/>
                <w:szCs w:val="18"/>
              </w:rPr>
              <w:t>CPCCON2022 Select, use and maintain concreting plant, tools and equipment</w:t>
            </w:r>
          </w:p>
          <w:p w14:paraId="5A97CEFB" w14:textId="77777777" w:rsidR="00CD7F01" w:rsidRPr="00C129B4" w:rsidRDefault="00CD7F01" w:rsidP="00CD7F01">
            <w:pPr>
              <w:pStyle w:val="ListParagraph"/>
              <w:numPr>
                <w:ilvl w:val="0"/>
                <w:numId w:val="22"/>
              </w:numPr>
              <w:ind w:left="491" w:hanging="491"/>
              <w:cnfStyle w:val="000000000000" w:firstRow="0" w:lastRow="0" w:firstColumn="0" w:lastColumn="0" w:oddVBand="0" w:evenVBand="0" w:oddHBand="0" w:evenHBand="0" w:firstRowFirstColumn="0" w:firstRowLastColumn="0" w:lastRowFirstColumn="0" w:lastRowLastColumn="0"/>
              <w:rPr>
                <w:rFonts w:cstheme="minorHAnsi"/>
                <w:sz w:val="21"/>
                <w:szCs w:val="18"/>
              </w:rPr>
            </w:pPr>
            <w:r w:rsidRPr="00C129B4">
              <w:rPr>
                <w:rFonts w:cstheme="minorHAnsi"/>
                <w:sz w:val="21"/>
                <w:szCs w:val="18"/>
              </w:rPr>
              <w:t>CPCCON3035 Determine concrete supply requirements</w:t>
            </w:r>
          </w:p>
          <w:p w14:paraId="0CEC5857" w14:textId="77777777" w:rsidR="00CD7F01" w:rsidRPr="00C129B4" w:rsidRDefault="00CD7F01" w:rsidP="00CD7F01">
            <w:pPr>
              <w:pStyle w:val="ListParagraph"/>
              <w:numPr>
                <w:ilvl w:val="0"/>
                <w:numId w:val="22"/>
              </w:numPr>
              <w:ind w:left="491" w:hanging="491"/>
              <w:cnfStyle w:val="000000000000" w:firstRow="0" w:lastRow="0" w:firstColumn="0" w:lastColumn="0" w:oddVBand="0" w:evenVBand="0" w:oddHBand="0" w:evenHBand="0" w:firstRowFirstColumn="0" w:firstRowLastColumn="0" w:lastRowFirstColumn="0" w:lastRowLastColumn="0"/>
              <w:rPr>
                <w:rFonts w:cstheme="minorHAnsi"/>
                <w:sz w:val="21"/>
                <w:szCs w:val="18"/>
              </w:rPr>
            </w:pPr>
            <w:r w:rsidRPr="00C129B4">
              <w:rPr>
                <w:rFonts w:cstheme="minorHAnsi"/>
                <w:sz w:val="21"/>
                <w:szCs w:val="18"/>
              </w:rPr>
              <w:t>CPCCON3036 Plan concrete work and brief team</w:t>
            </w:r>
          </w:p>
          <w:p w14:paraId="6205BD52" w14:textId="77777777" w:rsidR="00CD7F01" w:rsidRPr="00C129B4" w:rsidRDefault="00CD7F01" w:rsidP="00CD7F01">
            <w:pPr>
              <w:pStyle w:val="ListParagraph"/>
              <w:numPr>
                <w:ilvl w:val="0"/>
                <w:numId w:val="22"/>
              </w:numPr>
              <w:ind w:left="491" w:hanging="491"/>
              <w:cnfStyle w:val="000000000000" w:firstRow="0" w:lastRow="0" w:firstColumn="0" w:lastColumn="0" w:oddVBand="0" w:evenVBand="0" w:oddHBand="0" w:evenHBand="0" w:firstRowFirstColumn="0" w:firstRowLastColumn="0" w:lastRowFirstColumn="0" w:lastRowLastColumn="0"/>
              <w:rPr>
                <w:rFonts w:cstheme="minorHAnsi"/>
                <w:sz w:val="21"/>
                <w:szCs w:val="18"/>
              </w:rPr>
            </w:pPr>
            <w:r w:rsidRPr="00C129B4">
              <w:rPr>
                <w:rFonts w:cstheme="minorHAnsi"/>
                <w:sz w:val="21"/>
                <w:szCs w:val="18"/>
              </w:rPr>
              <w:t>CPCCON3041 Place concrete</w:t>
            </w:r>
          </w:p>
          <w:p w14:paraId="113CEA14" w14:textId="77777777" w:rsidR="00CD7F01" w:rsidRPr="00C129B4" w:rsidRDefault="00CD7F01" w:rsidP="00CD7F01">
            <w:pPr>
              <w:pStyle w:val="ListParagraph"/>
              <w:numPr>
                <w:ilvl w:val="0"/>
                <w:numId w:val="22"/>
              </w:numPr>
              <w:ind w:left="491" w:hanging="491"/>
              <w:cnfStyle w:val="000000000000" w:firstRow="0" w:lastRow="0" w:firstColumn="0" w:lastColumn="0" w:oddVBand="0" w:evenVBand="0" w:oddHBand="0" w:evenHBand="0" w:firstRowFirstColumn="0" w:firstRowLastColumn="0" w:lastRowFirstColumn="0" w:lastRowLastColumn="0"/>
              <w:rPr>
                <w:rFonts w:cstheme="minorHAnsi"/>
                <w:sz w:val="21"/>
                <w:szCs w:val="18"/>
              </w:rPr>
            </w:pPr>
            <w:r w:rsidRPr="00C129B4">
              <w:rPr>
                <w:rFonts w:cstheme="minorHAnsi"/>
                <w:sz w:val="21"/>
                <w:szCs w:val="18"/>
              </w:rPr>
              <w:t>CPCCON3042 Finish concrete</w:t>
            </w:r>
          </w:p>
          <w:p w14:paraId="68ECBB55" w14:textId="77777777" w:rsidR="00CD7F01" w:rsidRPr="00C129B4" w:rsidRDefault="00CD7F01" w:rsidP="00CD7F01">
            <w:pPr>
              <w:pStyle w:val="ListParagraph"/>
              <w:numPr>
                <w:ilvl w:val="0"/>
                <w:numId w:val="22"/>
              </w:numPr>
              <w:ind w:left="491" w:hanging="491"/>
              <w:cnfStyle w:val="000000000000" w:firstRow="0" w:lastRow="0" w:firstColumn="0" w:lastColumn="0" w:oddVBand="0" w:evenVBand="0" w:oddHBand="0" w:evenHBand="0" w:firstRowFirstColumn="0" w:firstRowLastColumn="0" w:lastRowFirstColumn="0" w:lastRowLastColumn="0"/>
              <w:rPr>
                <w:rFonts w:cstheme="minorHAnsi"/>
                <w:sz w:val="21"/>
                <w:szCs w:val="18"/>
              </w:rPr>
            </w:pPr>
            <w:r w:rsidRPr="00C129B4">
              <w:rPr>
                <w:rFonts w:cstheme="minorHAnsi"/>
                <w:sz w:val="21"/>
                <w:szCs w:val="18"/>
              </w:rPr>
              <w:t>CPCCON3043 Cure concrete</w:t>
            </w:r>
          </w:p>
          <w:p w14:paraId="5CDBA350" w14:textId="77777777" w:rsidR="00CD7F01" w:rsidRPr="00C129B4" w:rsidRDefault="00CD7F01" w:rsidP="00CD7F01">
            <w:pPr>
              <w:pStyle w:val="ListParagraph"/>
              <w:numPr>
                <w:ilvl w:val="0"/>
                <w:numId w:val="22"/>
              </w:numPr>
              <w:ind w:left="491" w:hanging="491"/>
              <w:cnfStyle w:val="000000000000" w:firstRow="0" w:lastRow="0" w:firstColumn="0" w:lastColumn="0" w:oddVBand="0" w:evenVBand="0" w:oddHBand="0" w:evenHBand="0" w:firstRowFirstColumn="0" w:firstRowLastColumn="0" w:lastRowFirstColumn="0" w:lastRowLastColumn="0"/>
              <w:rPr>
                <w:rFonts w:cstheme="minorHAnsi"/>
                <w:sz w:val="21"/>
                <w:szCs w:val="18"/>
              </w:rPr>
            </w:pPr>
            <w:r w:rsidRPr="00C129B4">
              <w:rPr>
                <w:rFonts w:cstheme="minorHAnsi"/>
                <w:sz w:val="21"/>
                <w:szCs w:val="18"/>
              </w:rPr>
              <w:t>CPCCON3044 Apply decorative finishes to concrete</w:t>
            </w:r>
          </w:p>
          <w:p w14:paraId="7115226E" w14:textId="77777777" w:rsidR="00CD7F01" w:rsidRPr="00C129B4" w:rsidRDefault="00CD7F01" w:rsidP="00CD7F01">
            <w:pPr>
              <w:pStyle w:val="ListParagraph"/>
              <w:numPr>
                <w:ilvl w:val="0"/>
                <w:numId w:val="22"/>
              </w:numPr>
              <w:ind w:left="491" w:hanging="491"/>
              <w:cnfStyle w:val="000000000000" w:firstRow="0" w:lastRow="0" w:firstColumn="0" w:lastColumn="0" w:oddVBand="0" w:evenVBand="0" w:oddHBand="0" w:evenHBand="0" w:firstRowFirstColumn="0" w:firstRowLastColumn="0" w:lastRowFirstColumn="0" w:lastRowLastColumn="0"/>
              <w:rPr>
                <w:rFonts w:cstheme="minorHAnsi"/>
                <w:sz w:val="21"/>
                <w:szCs w:val="18"/>
              </w:rPr>
            </w:pPr>
            <w:r w:rsidRPr="00C129B4">
              <w:rPr>
                <w:rFonts w:cstheme="minorHAnsi"/>
                <w:sz w:val="21"/>
                <w:szCs w:val="18"/>
              </w:rPr>
              <w:t>CPCCON3046 Repair and rectify concrete</w:t>
            </w:r>
          </w:p>
          <w:p w14:paraId="52D6C527" w14:textId="77777777" w:rsidR="00CD7F01" w:rsidRPr="00C129B4" w:rsidRDefault="00CD7F01" w:rsidP="00CD7F01">
            <w:pPr>
              <w:pStyle w:val="ListParagraph"/>
              <w:numPr>
                <w:ilvl w:val="0"/>
                <w:numId w:val="22"/>
              </w:numPr>
              <w:ind w:left="491" w:hanging="491"/>
              <w:cnfStyle w:val="000000000000" w:firstRow="0" w:lastRow="0" w:firstColumn="0" w:lastColumn="0" w:oddVBand="0" w:evenVBand="0" w:oddHBand="0" w:evenHBand="0" w:firstRowFirstColumn="0" w:firstRowLastColumn="0" w:lastRowFirstColumn="0" w:lastRowLastColumn="0"/>
              <w:rPr>
                <w:rFonts w:cstheme="minorHAnsi"/>
                <w:sz w:val="21"/>
                <w:szCs w:val="18"/>
              </w:rPr>
            </w:pPr>
            <w:r w:rsidRPr="00C129B4">
              <w:rPr>
                <w:rFonts w:cstheme="minorHAnsi"/>
                <w:sz w:val="21"/>
                <w:szCs w:val="18"/>
              </w:rPr>
              <w:t>CPCCON3047 Cut concrete</w:t>
            </w:r>
          </w:p>
          <w:p w14:paraId="1456584A" w14:textId="77777777" w:rsidR="00CD7F01" w:rsidRPr="00C129B4" w:rsidRDefault="00CD7F01" w:rsidP="00CD7F01">
            <w:pPr>
              <w:pStyle w:val="ListParagraph"/>
              <w:numPr>
                <w:ilvl w:val="0"/>
                <w:numId w:val="22"/>
              </w:numPr>
              <w:ind w:left="491" w:hanging="491"/>
              <w:cnfStyle w:val="000000000000" w:firstRow="0" w:lastRow="0" w:firstColumn="0" w:lastColumn="0" w:oddVBand="0" w:evenVBand="0" w:oddHBand="0" w:evenHBand="0" w:firstRowFirstColumn="0" w:firstRowLastColumn="0" w:lastRowFirstColumn="0" w:lastRowLastColumn="0"/>
              <w:rPr>
                <w:rFonts w:cstheme="minorHAnsi"/>
                <w:sz w:val="21"/>
                <w:szCs w:val="18"/>
              </w:rPr>
            </w:pPr>
            <w:r w:rsidRPr="00C129B4">
              <w:rPr>
                <w:rFonts w:cstheme="minorHAnsi"/>
                <w:sz w:val="21"/>
                <w:szCs w:val="18"/>
              </w:rPr>
              <w:t>CPCCON3048 Construct tilt panels on site</w:t>
            </w:r>
          </w:p>
          <w:p w14:paraId="4F85D0AB" w14:textId="77777777" w:rsidR="00CD7F01" w:rsidRPr="00C129B4" w:rsidRDefault="00CD7F01" w:rsidP="00CD7F01">
            <w:pPr>
              <w:pStyle w:val="ListParagraph"/>
              <w:numPr>
                <w:ilvl w:val="0"/>
                <w:numId w:val="22"/>
              </w:numPr>
              <w:ind w:left="491" w:hanging="491"/>
              <w:cnfStyle w:val="000000000000" w:firstRow="0" w:lastRow="0" w:firstColumn="0" w:lastColumn="0" w:oddVBand="0" w:evenVBand="0" w:oddHBand="0" w:evenHBand="0" w:firstRowFirstColumn="0" w:firstRowLastColumn="0" w:lastRowFirstColumn="0" w:lastRowLastColumn="0"/>
              <w:rPr>
                <w:rFonts w:cstheme="minorHAnsi"/>
                <w:sz w:val="21"/>
                <w:szCs w:val="18"/>
              </w:rPr>
            </w:pPr>
            <w:r w:rsidRPr="00C129B4">
              <w:rPr>
                <w:rFonts w:cstheme="minorHAnsi"/>
                <w:sz w:val="21"/>
                <w:szCs w:val="18"/>
              </w:rPr>
              <w:t>CPCCON3049 Apply and finish sprayed concrete</w:t>
            </w:r>
          </w:p>
          <w:p w14:paraId="5BA31C64" w14:textId="77777777" w:rsidR="00CD7F01" w:rsidRPr="00C129B4" w:rsidRDefault="00CD7F01" w:rsidP="00CD7F01">
            <w:pPr>
              <w:pStyle w:val="ListParagraph"/>
              <w:numPr>
                <w:ilvl w:val="0"/>
                <w:numId w:val="22"/>
              </w:numPr>
              <w:ind w:left="491" w:hanging="491"/>
              <w:cnfStyle w:val="000000000000" w:firstRow="0" w:lastRow="0" w:firstColumn="0" w:lastColumn="0" w:oddVBand="0" w:evenVBand="0" w:oddHBand="0" w:evenHBand="0" w:firstRowFirstColumn="0" w:firstRowLastColumn="0" w:lastRowFirstColumn="0" w:lastRowLastColumn="0"/>
              <w:rPr>
                <w:rFonts w:cstheme="minorHAnsi"/>
                <w:sz w:val="21"/>
                <w:szCs w:val="18"/>
              </w:rPr>
            </w:pPr>
            <w:r w:rsidRPr="00C129B4">
              <w:rPr>
                <w:rFonts w:cstheme="minorHAnsi"/>
                <w:sz w:val="21"/>
                <w:szCs w:val="18"/>
              </w:rPr>
              <w:t>CPCCON3050 Carry out high-performance concreting</w:t>
            </w:r>
          </w:p>
          <w:p w14:paraId="1B85143A" w14:textId="77777777" w:rsidR="00CD7F01" w:rsidRPr="00C129B4" w:rsidRDefault="00CD7F01" w:rsidP="00CD7F01">
            <w:pPr>
              <w:pStyle w:val="ListParagraph"/>
              <w:numPr>
                <w:ilvl w:val="0"/>
                <w:numId w:val="22"/>
              </w:numPr>
              <w:ind w:left="491" w:hanging="491"/>
              <w:cnfStyle w:val="000000000000" w:firstRow="0" w:lastRow="0" w:firstColumn="0" w:lastColumn="0" w:oddVBand="0" w:evenVBand="0" w:oddHBand="0" w:evenHBand="0" w:firstRowFirstColumn="0" w:firstRowLastColumn="0" w:lastRowFirstColumn="0" w:lastRowLastColumn="0"/>
              <w:rPr>
                <w:rFonts w:cstheme="minorHAnsi"/>
                <w:sz w:val="21"/>
                <w:szCs w:val="18"/>
              </w:rPr>
            </w:pPr>
            <w:r w:rsidRPr="00C129B4">
              <w:rPr>
                <w:rFonts w:cstheme="minorHAnsi"/>
                <w:sz w:val="21"/>
                <w:szCs w:val="18"/>
              </w:rPr>
              <w:t>CPCCON3051 Conduct off-form vertical concrete operations</w:t>
            </w:r>
          </w:p>
          <w:p w14:paraId="5B65BE20" w14:textId="77777777" w:rsidR="00CD7F01" w:rsidRPr="00C129B4" w:rsidRDefault="00CD7F01" w:rsidP="00CD7F01">
            <w:pPr>
              <w:pStyle w:val="ListParagraph"/>
              <w:numPr>
                <w:ilvl w:val="0"/>
                <w:numId w:val="22"/>
              </w:numPr>
              <w:ind w:left="491" w:hanging="491"/>
              <w:cnfStyle w:val="000000000000" w:firstRow="0" w:lastRow="0" w:firstColumn="0" w:lastColumn="0" w:oddVBand="0" w:evenVBand="0" w:oddHBand="0" w:evenHBand="0" w:firstRowFirstColumn="0" w:firstRowLastColumn="0" w:lastRowFirstColumn="0" w:lastRowLastColumn="0"/>
              <w:rPr>
                <w:rFonts w:cstheme="minorHAnsi"/>
                <w:sz w:val="21"/>
                <w:szCs w:val="18"/>
              </w:rPr>
            </w:pPr>
            <w:r w:rsidRPr="00C129B4">
              <w:rPr>
                <w:rFonts w:cstheme="minorHAnsi"/>
                <w:sz w:val="21"/>
                <w:szCs w:val="18"/>
              </w:rPr>
              <w:lastRenderedPageBreak/>
              <w:t>CPCCON3053 Slump-test concrete</w:t>
            </w:r>
          </w:p>
          <w:p w14:paraId="693BAF48" w14:textId="77777777" w:rsidR="00CD7F01" w:rsidRPr="00C129B4" w:rsidRDefault="00CD7F01" w:rsidP="00CD7F01">
            <w:pPr>
              <w:pStyle w:val="ListParagraph"/>
              <w:numPr>
                <w:ilvl w:val="0"/>
                <w:numId w:val="22"/>
              </w:numPr>
              <w:ind w:left="491" w:hanging="491"/>
              <w:cnfStyle w:val="000000000000" w:firstRow="0" w:lastRow="0" w:firstColumn="0" w:lastColumn="0" w:oddVBand="0" w:evenVBand="0" w:oddHBand="0" w:evenHBand="0" w:firstRowFirstColumn="0" w:firstRowLastColumn="0" w:lastRowFirstColumn="0" w:lastRowLastColumn="0"/>
              <w:rPr>
                <w:rFonts w:cstheme="minorHAnsi"/>
                <w:sz w:val="21"/>
                <w:szCs w:val="18"/>
              </w:rPr>
            </w:pPr>
            <w:r w:rsidRPr="00C129B4">
              <w:rPr>
                <w:rFonts w:cstheme="minorHAnsi"/>
                <w:sz w:val="21"/>
                <w:szCs w:val="18"/>
              </w:rPr>
              <w:t>CPCCON3054 Operate concrete agitator trucks</w:t>
            </w:r>
          </w:p>
          <w:p w14:paraId="31C05F4F" w14:textId="77777777" w:rsidR="00CD7F01" w:rsidRPr="00C129B4" w:rsidRDefault="00CD7F01" w:rsidP="00CD7F01">
            <w:pPr>
              <w:pStyle w:val="ListParagraph"/>
              <w:numPr>
                <w:ilvl w:val="0"/>
                <w:numId w:val="22"/>
              </w:numPr>
              <w:ind w:left="491" w:hanging="491"/>
              <w:cnfStyle w:val="000000000000" w:firstRow="0" w:lastRow="0" w:firstColumn="0" w:lastColumn="0" w:oddVBand="0" w:evenVBand="0" w:oddHBand="0" w:evenHBand="0" w:firstRowFirstColumn="0" w:firstRowLastColumn="0" w:lastRowFirstColumn="0" w:lastRowLastColumn="0"/>
              <w:rPr>
                <w:sz w:val="21"/>
                <w:szCs w:val="18"/>
                <w:lang w:val="en-GB"/>
              </w:rPr>
            </w:pPr>
            <w:r w:rsidRPr="00C129B4">
              <w:rPr>
                <w:rFonts w:cstheme="minorHAnsi"/>
                <w:sz w:val="21"/>
                <w:szCs w:val="18"/>
              </w:rPr>
              <w:t>CPCCON3055 Install topping</w:t>
            </w:r>
            <w:r w:rsidRPr="00C129B4">
              <w:rPr>
                <w:sz w:val="21"/>
                <w:szCs w:val="18"/>
                <w:lang w:val="en-GB"/>
              </w:rPr>
              <w:t xml:space="preserve"> slabs</w:t>
            </w:r>
          </w:p>
        </w:tc>
      </w:tr>
      <w:tr w:rsidR="00CD7F01" w:rsidRPr="00D67934" w14:paraId="71D927E5" w14:textId="77777777" w:rsidTr="00CD7F01">
        <w:trPr>
          <w:cantSplit/>
          <w:trHeight w:val="1940"/>
        </w:trPr>
        <w:tc>
          <w:tcPr>
            <w:cnfStyle w:val="000010000000" w:firstRow="0" w:lastRow="0" w:firstColumn="0" w:lastColumn="0" w:oddVBand="1" w:evenVBand="0" w:oddHBand="0" w:evenHBand="0" w:firstRowFirstColumn="0" w:firstRowLastColumn="0" w:lastRowFirstColumn="0" w:lastRowLastColumn="0"/>
            <w:tcW w:w="3539" w:type="dxa"/>
            <w:tcBorders>
              <w:left w:val="none" w:sz="0" w:space="0" w:color="auto"/>
              <w:bottom w:val="single" w:sz="4" w:space="0" w:color="C45911" w:themeColor="accent2" w:themeShade="BF"/>
              <w:right w:val="none" w:sz="0" w:space="0" w:color="auto"/>
            </w:tcBorders>
          </w:tcPr>
          <w:p w14:paraId="11958745" w14:textId="77777777" w:rsidR="00CD7F01" w:rsidRPr="00D67934" w:rsidRDefault="00CD7F01" w:rsidP="00CD7F01">
            <w:pPr>
              <w:rPr>
                <w:rFonts w:cstheme="minorHAnsi"/>
              </w:rPr>
            </w:pPr>
            <w:r w:rsidRPr="00D67934">
              <w:rPr>
                <w:rFonts w:cstheme="minorHAnsi"/>
              </w:rPr>
              <w:lastRenderedPageBreak/>
              <w:t>Confirmation that the panel member is independent of:</w:t>
            </w:r>
          </w:p>
          <w:p w14:paraId="307313AC" w14:textId="77777777" w:rsidR="00CD7F01" w:rsidRPr="00D67934" w:rsidRDefault="00CD7F01" w:rsidP="00CD7F01">
            <w:pPr>
              <w:pStyle w:val="ListParagraph"/>
              <w:keepNext w:val="0"/>
              <w:keepLines w:val="0"/>
              <w:numPr>
                <w:ilvl w:val="0"/>
                <w:numId w:val="33"/>
              </w:numPr>
              <w:ind w:left="284" w:hanging="284"/>
              <w:rPr>
                <w:rFonts w:cstheme="minorHAnsi"/>
              </w:rPr>
            </w:pPr>
            <w:r w:rsidRPr="00D67934">
              <w:rPr>
                <w:rFonts w:cstheme="minorHAnsi"/>
              </w:rPr>
              <w:t>the Training Package or Training Package components review (‘Yes’ or ‘No’)</w:t>
            </w:r>
          </w:p>
          <w:p w14:paraId="49C66A67" w14:textId="77777777" w:rsidR="00CD7F01" w:rsidRPr="00D67934" w:rsidRDefault="00CD7F01" w:rsidP="00CD7F01">
            <w:pPr>
              <w:pStyle w:val="ListParagraph"/>
              <w:keepNext w:val="0"/>
              <w:keepLines w:val="0"/>
              <w:numPr>
                <w:ilvl w:val="0"/>
                <w:numId w:val="33"/>
              </w:numPr>
              <w:ind w:left="284" w:hanging="284"/>
              <w:rPr>
                <w:rFonts w:cstheme="minorHAnsi"/>
              </w:rPr>
            </w:pPr>
            <w:r w:rsidRPr="00D67934">
              <w:rPr>
                <w:rFonts w:cstheme="minorHAnsi"/>
              </w:rPr>
              <w:t>development and/or validation activities associated with the Case for Endorsement</w:t>
            </w:r>
          </w:p>
          <w:p w14:paraId="5BECBEBE" w14:textId="77777777" w:rsidR="00CD7F01" w:rsidRPr="00D67934" w:rsidRDefault="00CD7F01" w:rsidP="00CD7F01">
            <w:pPr>
              <w:pStyle w:val="ListParagraph"/>
              <w:ind w:left="284"/>
              <w:rPr>
                <w:rFonts w:cstheme="minorHAnsi"/>
              </w:rPr>
            </w:pPr>
            <w:r w:rsidRPr="00D67934">
              <w:rPr>
                <w:rFonts w:cstheme="minorHAnsi"/>
              </w:rPr>
              <w:t>(‘Yes’ or ‘No’)</w:t>
            </w:r>
          </w:p>
          <w:p w14:paraId="245E6A3F" w14:textId="77777777" w:rsidR="00CD7F01" w:rsidRPr="00D67934" w:rsidRDefault="00CD7F01" w:rsidP="00CD7F01">
            <w:pPr>
              <w:pStyle w:val="ListParagraph"/>
              <w:keepNext w:val="0"/>
              <w:keepLines w:val="0"/>
              <w:numPr>
                <w:ilvl w:val="0"/>
                <w:numId w:val="33"/>
              </w:numPr>
              <w:ind w:left="284" w:hanging="284"/>
              <w:rPr>
                <w:rFonts w:cstheme="minorHAnsi"/>
              </w:rPr>
            </w:pPr>
            <w:r w:rsidRPr="00D67934">
              <w:rPr>
                <w:rFonts w:cstheme="minorHAnsi"/>
              </w:rPr>
              <w:t>undertaking the Equity and/or Editorial Reports for the training package products that are the subject of this quality report (‘Yes’ or ‘No’)</w:t>
            </w:r>
          </w:p>
        </w:tc>
        <w:tc>
          <w:tcPr>
            <w:tcW w:w="5245" w:type="dxa"/>
            <w:tcBorders>
              <w:bottom w:val="single" w:sz="4" w:space="0" w:color="C45911" w:themeColor="accent2" w:themeShade="BF"/>
            </w:tcBorders>
          </w:tcPr>
          <w:p w14:paraId="551EC9F4" w14:textId="77777777" w:rsidR="00CD7F01" w:rsidRPr="00D67934" w:rsidRDefault="00CD7F01" w:rsidP="00CD7F01">
            <w:pPr>
              <w:cnfStyle w:val="000000000000" w:firstRow="0" w:lastRow="0" w:firstColumn="0" w:lastColumn="0" w:oddVBand="0" w:evenVBand="0" w:oddHBand="0" w:evenHBand="0" w:firstRowFirstColumn="0" w:firstRowLastColumn="0" w:lastRowFirstColumn="0" w:lastRowLastColumn="0"/>
              <w:rPr>
                <w:rFonts w:cstheme="minorHAnsi"/>
              </w:rPr>
            </w:pPr>
            <w:r w:rsidRPr="00D67934">
              <w:rPr>
                <w:rFonts w:cstheme="minorHAnsi"/>
              </w:rPr>
              <w:t>I confirm that I am independent of:</w:t>
            </w:r>
          </w:p>
          <w:p w14:paraId="19367208" w14:textId="77777777" w:rsidR="00CD7F01" w:rsidRPr="00D67934" w:rsidRDefault="00CD7F01" w:rsidP="00CD7F01">
            <w:pPr>
              <w:pStyle w:val="ListParagraph"/>
              <w:keepNext w:val="0"/>
              <w:keepLines w:val="0"/>
              <w:numPr>
                <w:ilvl w:val="0"/>
                <w:numId w:val="33"/>
              </w:numPr>
              <w:ind w:left="284" w:hanging="284"/>
              <w:cnfStyle w:val="000000000000" w:firstRow="0" w:lastRow="0" w:firstColumn="0" w:lastColumn="0" w:oddVBand="0" w:evenVBand="0" w:oddHBand="0" w:evenHBand="0" w:firstRowFirstColumn="0" w:firstRowLastColumn="0" w:lastRowFirstColumn="0" w:lastRowLastColumn="0"/>
              <w:rPr>
                <w:rFonts w:cstheme="minorHAnsi"/>
              </w:rPr>
            </w:pPr>
            <w:r w:rsidRPr="00D67934">
              <w:rPr>
                <w:rFonts w:cstheme="minorHAnsi"/>
              </w:rPr>
              <w:t xml:space="preserve">the Training Package or Training Package components review – Yes </w:t>
            </w:r>
          </w:p>
          <w:p w14:paraId="58C14EF5" w14:textId="77777777" w:rsidR="00CD7F01" w:rsidRPr="00D67934" w:rsidRDefault="00CD7F01" w:rsidP="00CD7F01">
            <w:pPr>
              <w:pStyle w:val="ListParagraph"/>
              <w:keepNext w:val="0"/>
              <w:keepLines w:val="0"/>
              <w:numPr>
                <w:ilvl w:val="0"/>
                <w:numId w:val="33"/>
              </w:numPr>
              <w:ind w:left="284" w:hanging="284"/>
              <w:cnfStyle w:val="000000000000" w:firstRow="0" w:lastRow="0" w:firstColumn="0" w:lastColumn="0" w:oddVBand="0" w:evenVBand="0" w:oddHBand="0" w:evenHBand="0" w:firstRowFirstColumn="0" w:firstRowLastColumn="0" w:lastRowFirstColumn="0" w:lastRowLastColumn="0"/>
              <w:rPr>
                <w:rFonts w:cstheme="minorHAnsi"/>
              </w:rPr>
            </w:pPr>
            <w:r w:rsidRPr="00D67934">
              <w:rPr>
                <w:rFonts w:cstheme="minorHAnsi"/>
              </w:rPr>
              <w:t>development and/or validation activities associated with the Case for Endorsement – Yes</w:t>
            </w:r>
          </w:p>
          <w:p w14:paraId="0AFEF3BC" w14:textId="77777777" w:rsidR="00CD7F01" w:rsidRPr="00D67934" w:rsidRDefault="00CD7F01" w:rsidP="00CD7F01">
            <w:pPr>
              <w:pStyle w:val="ListParagraph"/>
              <w:keepNext w:val="0"/>
              <w:keepLines w:val="0"/>
              <w:numPr>
                <w:ilvl w:val="0"/>
                <w:numId w:val="33"/>
              </w:numPr>
              <w:ind w:left="284" w:hanging="284"/>
              <w:cnfStyle w:val="000000000000" w:firstRow="0" w:lastRow="0" w:firstColumn="0" w:lastColumn="0" w:oddVBand="0" w:evenVBand="0" w:oddHBand="0" w:evenHBand="0" w:firstRowFirstColumn="0" w:firstRowLastColumn="0" w:lastRowFirstColumn="0" w:lastRowLastColumn="0"/>
              <w:rPr>
                <w:rFonts w:cstheme="minorHAnsi"/>
              </w:rPr>
            </w:pPr>
            <w:r w:rsidRPr="00D67934">
              <w:rPr>
                <w:rFonts w:cstheme="minorHAnsi"/>
              </w:rPr>
              <w:t xml:space="preserve">undertaking the Equity and/or Editorial Reports for the training package products that are the subject of this quality report – Yes </w:t>
            </w:r>
          </w:p>
        </w:tc>
      </w:tr>
      <w:tr w:rsidR="00CD7F01" w:rsidRPr="00D67934" w14:paraId="24634062" w14:textId="77777777" w:rsidTr="00CD7F01">
        <w:trPr>
          <w:cantSplit/>
          <w:trHeight w:val="704"/>
        </w:trPr>
        <w:tc>
          <w:tcPr>
            <w:cnfStyle w:val="000010000000" w:firstRow="0" w:lastRow="0" w:firstColumn="0" w:lastColumn="0" w:oddVBand="1" w:evenVBand="0" w:oddHBand="0" w:evenHBand="0" w:firstRowFirstColumn="0" w:firstRowLastColumn="0" w:lastRowFirstColumn="0" w:lastRowLastColumn="0"/>
            <w:tcW w:w="3539" w:type="dxa"/>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14:paraId="32DC69AA" w14:textId="77777777" w:rsidR="00CD7F01" w:rsidRPr="00D67934" w:rsidRDefault="00CD7F01" w:rsidP="00CD7F01">
            <w:pPr>
              <w:rPr>
                <w:rFonts w:cstheme="minorHAnsi"/>
              </w:rPr>
            </w:pPr>
            <w:r w:rsidRPr="00D67934">
              <w:rPr>
                <w:rFonts w:cstheme="minorHAnsi"/>
              </w:rPr>
              <w:t xml:space="preserve">Confirmation of the Training Packages or components thereof being compliant with the </w:t>
            </w:r>
            <w:r w:rsidRPr="00D67934">
              <w:rPr>
                <w:rFonts w:cstheme="minorHAnsi"/>
                <w:i/>
              </w:rPr>
              <w:t>Standards for Training Packages 2012</w:t>
            </w:r>
          </w:p>
        </w:tc>
        <w:tc>
          <w:tcPr>
            <w:tcW w:w="5245" w:type="dxa"/>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14:paraId="4CCE60C5" w14:textId="77777777" w:rsidR="00CD7F01" w:rsidRPr="00D67934" w:rsidRDefault="00CD7F01" w:rsidP="00CD7F01">
            <w:pPr>
              <w:cnfStyle w:val="000000000000" w:firstRow="0" w:lastRow="0" w:firstColumn="0" w:lastColumn="0" w:oddVBand="0" w:evenVBand="0" w:oddHBand="0" w:evenHBand="0" w:firstRowFirstColumn="0" w:firstRowLastColumn="0" w:lastRowFirstColumn="0" w:lastRowLastColumn="0"/>
              <w:rPr>
                <w:rFonts w:cstheme="minorHAnsi"/>
                <w:bCs/>
              </w:rPr>
            </w:pPr>
            <w:r w:rsidRPr="00D67934">
              <w:rPr>
                <w:rFonts w:cstheme="minorHAnsi"/>
                <w:bCs/>
              </w:rPr>
              <w:t xml:space="preserve">Training Package components are compliant with the </w:t>
            </w:r>
            <w:r w:rsidRPr="00D67934">
              <w:rPr>
                <w:rFonts w:cstheme="minorHAnsi"/>
                <w:bCs/>
                <w:i/>
                <w:iCs/>
              </w:rPr>
              <w:t>Standards for Training Packages 2012</w:t>
            </w:r>
          </w:p>
        </w:tc>
      </w:tr>
      <w:tr w:rsidR="00CD7F01" w:rsidRPr="00D67934" w14:paraId="633ECB44" w14:textId="77777777" w:rsidTr="00CD7F01">
        <w:trPr>
          <w:cantSplit/>
          <w:trHeight w:val="704"/>
        </w:trPr>
        <w:tc>
          <w:tcPr>
            <w:cnfStyle w:val="000010000000" w:firstRow="0" w:lastRow="0" w:firstColumn="0" w:lastColumn="0" w:oddVBand="1" w:evenVBand="0" w:oddHBand="0" w:evenHBand="0" w:firstRowFirstColumn="0" w:firstRowLastColumn="0" w:lastRowFirstColumn="0" w:lastRowLastColumn="0"/>
            <w:tcW w:w="3539" w:type="dxa"/>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14:paraId="0EA9A8C6" w14:textId="77777777" w:rsidR="00CD7F01" w:rsidRPr="00D67934" w:rsidRDefault="00CD7F01" w:rsidP="00CD7F01">
            <w:pPr>
              <w:rPr>
                <w:rFonts w:cstheme="minorHAnsi"/>
              </w:rPr>
            </w:pPr>
            <w:r w:rsidRPr="00D67934">
              <w:rPr>
                <w:rFonts w:cstheme="minorHAnsi"/>
              </w:rPr>
              <w:t xml:space="preserve">Confirmation of the Training Packages or components thereof being compliant with the </w:t>
            </w:r>
            <w:r w:rsidRPr="00D67934">
              <w:rPr>
                <w:rFonts w:cstheme="minorHAnsi"/>
                <w:i/>
              </w:rPr>
              <w:t>Training Package Products Policy</w:t>
            </w:r>
          </w:p>
        </w:tc>
        <w:tc>
          <w:tcPr>
            <w:tcW w:w="5245" w:type="dxa"/>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14:paraId="1DBC7E1C" w14:textId="77777777" w:rsidR="00CD7F01" w:rsidRPr="00D67934" w:rsidRDefault="00CD7F01" w:rsidP="00CD7F01">
            <w:pPr>
              <w:cnfStyle w:val="000000000000" w:firstRow="0" w:lastRow="0" w:firstColumn="0" w:lastColumn="0" w:oddVBand="0" w:evenVBand="0" w:oddHBand="0" w:evenHBand="0" w:firstRowFirstColumn="0" w:firstRowLastColumn="0" w:lastRowFirstColumn="0" w:lastRowLastColumn="0"/>
              <w:rPr>
                <w:rFonts w:cstheme="minorHAnsi"/>
                <w:b/>
              </w:rPr>
            </w:pPr>
            <w:r w:rsidRPr="00D67934">
              <w:rPr>
                <w:rFonts w:cstheme="minorHAnsi"/>
              </w:rPr>
              <w:t xml:space="preserve">Training Package components are compliant with the </w:t>
            </w:r>
            <w:r w:rsidRPr="00D67934">
              <w:rPr>
                <w:rFonts w:cstheme="minorHAnsi"/>
                <w:i/>
              </w:rPr>
              <w:t>Training Package Products Policy</w:t>
            </w:r>
          </w:p>
        </w:tc>
      </w:tr>
      <w:tr w:rsidR="00CD7F01" w:rsidRPr="00D67934" w14:paraId="6E1E7B7B" w14:textId="77777777" w:rsidTr="00CD7F01">
        <w:trPr>
          <w:cantSplit/>
          <w:trHeight w:val="704"/>
        </w:trPr>
        <w:tc>
          <w:tcPr>
            <w:cnfStyle w:val="000010000000" w:firstRow="0" w:lastRow="0" w:firstColumn="0" w:lastColumn="0" w:oddVBand="1" w:evenVBand="0" w:oddHBand="0" w:evenHBand="0" w:firstRowFirstColumn="0" w:firstRowLastColumn="0" w:lastRowFirstColumn="0" w:lastRowLastColumn="0"/>
            <w:tcW w:w="3539" w:type="dxa"/>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14:paraId="7B08DA66" w14:textId="77777777" w:rsidR="00CD7F01" w:rsidRPr="00D67934" w:rsidRDefault="00CD7F01" w:rsidP="00CD7F01">
            <w:pPr>
              <w:rPr>
                <w:rFonts w:cstheme="minorHAnsi"/>
              </w:rPr>
            </w:pPr>
            <w:r w:rsidRPr="00D67934">
              <w:rPr>
                <w:rFonts w:cstheme="minorHAnsi"/>
              </w:rPr>
              <w:t xml:space="preserve">Confirmation of the Training Packages or components thereof being compliant with the </w:t>
            </w:r>
            <w:r w:rsidRPr="00D67934">
              <w:rPr>
                <w:rFonts w:cstheme="minorHAnsi"/>
                <w:i/>
              </w:rPr>
              <w:t>Training Package Development and Endorsement Process Policy</w:t>
            </w:r>
          </w:p>
        </w:tc>
        <w:tc>
          <w:tcPr>
            <w:tcW w:w="5245" w:type="dxa"/>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14:paraId="1DAF6E12" w14:textId="77777777" w:rsidR="00CD7F01" w:rsidRPr="00D67934" w:rsidRDefault="00CD7F01" w:rsidP="00CD7F01">
            <w:pPr>
              <w:cnfStyle w:val="000000000000" w:firstRow="0" w:lastRow="0" w:firstColumn="0" w:lastColumn="0" w:oddVBand="0" w:evenVBand="0" w:oddHBand="0" w:evenHBand="0" w:firstRowFirstColumn="0" w:firstRowLastColumn="0" w:lastRowFirstColumn="0" w:lastRowLastColumn="0"/>
              <w:rPr>
                <w:rFonts w:cstheme="minorHAnsi"/>
                <w:b/>
              </w:rPr>
            </w:pPr>
            <w:r w:rsidRPr="00D67934">
              <w:rPr>
                <w:rFonts w:cstheme="minorHAnsi"/>
              </w:rPr>
              <w:t xml:space="preserve">Training Package components are compliant with the </w:t>
            </w:r>
            <w:r w:rsidRPr="00D67934">
              <w:rPr>
                <w:rFonts w:cstheme="minorHAnsi"/>
                <w:i/>
              </w:rPr>
              <w:t>Training Package Development and Endorsement Process Policy</w:t>
            </w:r>
          </w:p>
        </w:tc>
      </w:tr>
      <w:tr w:rsidR="00CD7F01" w:rsidRPr="00D67934" w14:paraId="2DC0DE0A" w14:textId="77777777" w:rsidTr="00CD7F01">
        <w:trPr>
          <w:cantSplit/>
          <w:trHeight w:val="704"/>
        </w:trPr>
        <w:tc>
          <w:tcPr>
            <w:cnfStyle w:val="000010000000" w:firstRow="0" w:lastRow="0" w:firstColumn="0" w:lastColumn="0" w:oddVBand="1" w:evenVBand="0" w:oddHBand="0" w:evenHBand="0" w:firstRowFirstColumn="0" w:firstRowLastColumn="0" w:lastRowFirstColumn="0" w:lastRowLastColumn="0"/>
            <w:tcW w:w="3539" w:type="dxa"/>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14:paraId="227420CF" w14:textId="77777777" w:rsidR="00CD7F01" w:rsidRPr="00D67934" w:rsidRDefault="00CD7F01" w:rsidP="00CD7F01">
            <w:pPr>
              <w:rPr>
                <w:rFonts w:cstheme="minorHAnsi"/>
              </w:rPr>
            </w:pPr>
            <w:r w:rsidRPr="00D67934">
              <w:rPr>
                <w:rFonts w:cstheme="minorHAnsi"/>
              </w:rPr>
              <w:t>Panel member’s view about whether:</w:t>
            </w:r>
          </w:p>
          <w:p w14:paraId="5C1B7A3E" w14:textId="77777777" w:rsidR="00CD7F01" w:rsidRPr="00D67934" w:rsidRDefault="00CD7F01" w:rsidP="00CD7F01">
            <w:pPr>
              <w:pStyle w:val="ListParagraph"/>
              <w:keepNext w:val="0"/>
              <w:keepLines w:val="0"/>
              <w:numPr>
                <w:ilvl w:val="0"/>
                <w:numId w:val="36"/>
              </w:numPr>
              <w:ind w:left="314" w:hanging="314"/>
            </w:pPr>
            <w:r w:rsidRPr="00D67934">
              <w:rPr>
                <w:rFonts w:cstheme="minorHAnsi"/>
              </w:rPr>
              <w:t xml:space="preserve">the evidence of </w:t>
            </w:r>
            <w:r w:rsidRPr="00D67934">
              <w:t>consultation and validation process being fit for purpose and commensurate with the scope</w:t>
            </w:r>
          </w:p>
          <w:p w14:paraId="252D7C95" w14:textId="77777777" w:rsidR="00CD7F01" w:rsidRPr="00D67934" w:rsidRDefault="00CD7F01" w:rsidP="00CD7F01">
            <w:pPr>
              <w:pStyle w:val="ListParagraph"/>
              <w:keepNext w:val="0"/>
              <w:keepLines w:val="0"/>
              <w:numPr>
                <w:ilvl w:val="0"/>
                <w:numId w:val="36"/>
              </w:numPr>
              <w:ind w:left="314" w:hanging="314"/>
            </w:pPr>
            <w:r w:rsidRPr="00D67934">
              <w:t>estimated impact of the proposed changes is sufficient and convincing</w:t>
            </w:r>
          </w:p>
        </w:tc>
        <w:tc>
          <w:tcPr>
            <w:tcW w:w="5245" w:type="dxa"/>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14:paraId="5D1134B9" w14:textId="77777777" w:rsidR="00CD7F01" w:rsidRPr="00D67934" w:rsidRDefault="00CD7F01" w:rsidP="00CD7F01">
            <w:pPr>
              <w:cnfStyle w:val="000000000000" w:firstRow="0" w:lastRow="0" w:firstColumn="0" w:lastColumn="0" w:oddVBand="0" w:evenVBand="0" w:oddHBand="0" w:evenHBand="0" w:firstRowFirstColumn="0" w:firstRowLastColumn="0" w:lastRowFirstColumn="0" w:lastRowLastColumn="0"/>
              <w:rPr>
                <w:rFonts w:cstheme="minorHAnsi"/>
                <w:bCs/>
              </w:rPr>
            </w:pPr>
            <w:r w:rsidRPr="00D67934">
              <w:rPr>
                <w:rFonts w:cstheme="minorHAnsi"/>
                <w:bCs/>
              </w:rPr>
              <w:t xml:space="preserve">The Case for Endorsement outlines the consultation and validation processes for the review and development of one (1) qualification and twenty (20) units of competency. </w:t>
            </w:r>
          </w:p>
          <w:p w14:paraId="782079D1" w14:textId="77777777" w:rsidR="00CD7F01" w:rsidRPr="00D67934" w:rsidRDefault="00CD7F01" w:rsidP="00CD7F01">
            <w:pPr>
              <w:cnfStyle w:val="000000000000" w:firstRow="0" w:lastRow="0" w:firstColumn="0" w:lastColumn="0" w:oddVBand="0" w:evenVBand="0" w:oddHBand="0" w:evenHBand="0" w:firstRowFirstColumn="0" w:firstRowLastColumn="0" w:lastRowFirstColumn="0" w:lastRowLastColumn="0"/>
              <w:rPr>
                <w:rFonts w:cstheme="minorHAnsi"/>
              </w:rPr>
            </w:pPr>
            <w:r w:rsidRPr="00D67934">
              <w:rPr>
                <w:rFonts w:cstheme="minorHAnsi"/>
              </w:rPr>
              <w:t>A nationally representative group of industry technical experts was established as a Concreting Working Group (CWG) and used to provide advice and technical input into the draft qualification and units of competency to ensure their relevance to industry.</w:t>
            </w:r>
          </w:p>
          <w:p w14:paraId="10EE3440" w14:textId="77777777" w:rsidR="00CD7F01" w:rsidRPr="00D67934" w:rsidRDefault="00CD7F01" w:rsidP="00CD7F01">
            <w:pPr>
              <w:cnfStyle w:val="000000000000" w:firstRow="0" w:lastRow="0" w:firstColumn="0" w:lastColumn="0" w:oddVBand="0" w:evenVBand="0" w:oddHBand="0" w:evenHBand="0" w:firstRowFirstColumn="0" w:firstRowLastColumn="0" w:lastRowFirstColumn="0" w:lastRowLastColumn="0"/>
              <w:rPr>
                <w:rFonts w:cstheme="minorHAnsi"/>
                <w:bCs/>
              </w:rPr>
            </w:pPr>
            <w:r w:rsidRPr="00D67934">
              <w:rPr>
                <w:rFonts w:cstheme="minorHAnsi"/>
                <w:bCs/>
              </w:rPr>
              <w:t xml:space="preserve">Extensive consultation and validation processes were undertaken via face-to-face meetings, phone and email consultations, online surveys and webinars with a wide range of industry stakeholders. These processes are fit for purpose and commensurate with the scope of the project. </w:t>
            </w:r>
          </w:p>
          <w:p w14:paraId="1D572F54" w14:textId="77777777" w:rsidR="00CD7F01" w:rsidRPr="00D67934" w:rsidRDefault="00CD7F01" w:rsidP="00CD7F01">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D67934">
              <w:rPr>
                <w:rFonts w:cstheme="minorHAnsi"/>
                <w:bCs/>
              </w:rPr>
              <w:t xml:space="preserve">The estimated impact of changes has also been identified in the Case for Endorsement, noting </w:t>
            </w:r>
            <w:r w:rsidRPr="00D67934">
              <w:rPr>
                <w:rFonts w:cstheme="minorHAnsi"/>
                <w:bCs/>
                <w:i/>
                <w:iCs/>
              </w:rPr>
              <w:t>‘t</w:t>
            </w:r>
            <w:r w:rsidRPr="00D67934">
              <w:rPr>
                <w:rFonts w:cstheme="minorHAnsi"/>
                <w:i/>
                <w:iCs/>
                <w:lang w:val="en-US"/>
              </w:rPr>
              <w:t xml:space="preserve">he impact for enterprises and RTOs is expected to be a positive one. The proposed components will provide enterprises with a workforce that can apply job-relevant skills and knowledge across the concreting industry </w:t>
            </w:r>
            <w:r w:rsidRPr="00D67934">
              <w:rPr>
                <w:rFonts w:cstheme="minorHAnsi"/>
                <w:i/>
                <w:iCs/>
                <w:lang w:val="en-US"/>
              </w:rPr>
              <w:lastRenderedPageBreak/>
              <w:t>nationally. As the qualification has been deemed equivalent to its previous iteration, RTOs will have the updated version added to their scope automatically by ASQA’</w:t>
            </w:r>
            <w:r w:rsidRPr="00D67934">
              <w:rPr>
                <w:rFonts w:cstheme="minorHAnsi"/>
                <w:lang w:val="en-US"/>
              </w:rPr>
              <w:t>.</w:t>
            </w:r>
          </w:p>
          <w:p w14:paraId="34BF6635" w14:textId="77777777" w:rsidR="00CD7F01" w:rsidRPr="00D67934" w:rsidRDefault="00CD7F01" w:rsidP="00CD7F01">
            <w:pPr>
              <w:cnfStyle w:val="000000000000" w:firstRow="0" w:lastRow="0" w:firstColumn="0" w:lastColumn="0" w:oddVBand="0" w:evenVBand="0" w:oddHBand="0" w:evenHBand="0" w:firstRowFirstColumn="0" w:firstRowLastColumn="0" w:lastRowFirstColumn="0" w:lastRowLastColumn="0"/>
              <w:rPr>
                <w:rFonts w:cstheme="minorHAnsi"/>
                <w:bCs/>
              </w:rPr>
            </w:pPr>
            <w:r w:rsidRPr="00D67934">
              <w:rPr>
                <w:rFonts w:cstheme="minorHAnsi"/>
                <w:bCs/>
              </w:rPr>
              <w:t xml:space="preserve">Registered Training Organisations (RTOs) will need to review the two (2) new units of competency and develop supporting resources. </w:t>
            </w:r>
          </w:p>
        </w:tc>
      </w:tr>
      <w:tr w:rsidR="00CD7F01" w:rsidRPr="00D67934" w14:paraId="4D00E673" w14:textId="77777777" w:rsidTr="00CD7F01">
        <w:trPr>
          <w:cantSplit/>
          <w:trHeight w:val="704"/>
        </w:trPr>
        <w:tc>
          <w:tcPr>
            <w:cnfStyle w:val="000010000000" w:firstRow="0" w:lastRow="0" w:firstColumn="0" w:lastColumn="0" w:oddVBand="1" w:evenVBand="0" w:oddHBand="0" w:evenHBand="0" w:firstRowFirstColumn="0" w:firstRowLastColumn="0" w:lastRowFirstColumn="0" w:lastRowLastColumn="0"/>
            <w:tcW w:w="3539" w:type="dxa"/>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14:paraId="5B12F6DB" w14:textId="77777777" w:rsidR="00CD7F01" w:rsidRPr="00D67934" w:rsidRDefault="00CD7F01" w:rsidP="00CD7F01">
            <w:pPr>
              <w:rPr>
                <w:rFonts w:cstheme="minorHAnsi"/>
                <w:b/>
                <w:bCs/>
              </w:rPr>
            </w:pPr>
            <w:r w:rsidRPr="00D67934">
              <w:rPr>
                <w:rFonts w:cstheme="minorHAnsi"/>
              </w:rPr>
              <w:lastRenderedPageBreak/>
              <w:t>Name of panel member completing Quality Report</w:t>
            </w:r>
          </w:p>
        </w:tc>
        <w:tc>
          <w:tcPr>
            <w:tcW w:w="5245" w:type="dxa"/>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14:paraId="01950581" w14:textId="77777777" w:rsidR="00CD7F01" w:rsidRPr="00D67934" w:rsidRDefault="00CD7F01" w:rsidP="00CD7F01">
            <w:pPr>
              <w:cnfStyle w:val="000000000000" w:firstRow="0" w:lastRow="0" w:firstColumn="0" w:lastColumn="0" w:oddVBand="0" w:evenVBand="0" w:oddHBand="0" w:evenHBand="0" w:firstRowFirstColumn="0" w:firstRowLastColumn="0" w:lastRowFirstColumn="0" w:lastRowLastColumn="0"/>
              <w:rPr>
                <w:rFonts w:cstheme="minorHAnsi"/>
                <w:b/>
              </w:rPr>
            </w:pPr>
            <w:r w:rsidRPr="00D67934">
              <w:rPr>
                <w:rFonts w:cstheme="minorHAnsi"/>
                <w:b/>
              </w:rPr>
              <w:t>Trish Gamper – Gamper Consulting Services</w:t>
            </w:r>
          </w:p>
        </w:tc>
      </w:tr>
      <w:tr w:rsidR="00CD7F01" w:rsidRPr="00D67934" w14:paraId="7A9511FE" w14:textId="77777777" w:rsidTr="00CD7F01">
        <w:trPr>
          <w:cantSplit/>
          <w:trHeight w:val="147"/>
        </w:trPr>
        <w:tc>
          <w:tcPr>
            <w:cnfStyle w:val="000010000000" w:firstRow="0" w:lastRow="0" w:firstColumn="0" w:lastColumn="0" w:oddVBand="1" w:evenVBand="0" w:oddHBand="0" w:evenHBand="0" w:firstRowFirstColumn="0" w:firstRowLastColumn="0" w:lastRowFirstColumn="0" w:lastRowLastColumn="0"/>
            <w:tcW w:w="3539" w:type="dxa"/>
            <w:tcBorders>
              <w:top w:val="single" w:sz="4" w:space="0" w:color="C45911" w:themeColor="accent2" w:themeShade="BF"/>
              <w:left w:val="none" w:sz="0" w:space="0" w:color="auto"/>
              <w:bottom w:val="none" w:sz="0" w:space="0" w:color="auto"/>
              <w:right w:val="none" w:sz="0" w:space="0" w:color="auto"/>
            </w:tcBorders>
          </w:tcPr>
          <w:p w14:paraId="3695B9A6" w14:textId="77777777" w:rsidR="00CD7F01" w:rsidRPr="00D67934" w:rsidRDefault="00CD7F01" w:rsidP="00CD7F01">
            <w:pPr>
              <w:rPr>
                <w:rFonts w:cstheme="minorHAnsi"/>
                <w:b/>
                <w:bCs/>
              </w:rPr>
            </w:pPr>
            <w:r w:rsidRPr="00D67934">
              <w:rPr>
                <w:rFonts w:cstheme="minorHAnsi"/>
              </w:rPr>
              <w:t>Date of completion of the Quality Report</w:t>
            </w:r>
          </w:p>
        </w:tc>
        <w:tc>
          <w:tcPr>
            <w:tcW w:w="5245" w:type="dxa"/>
            <w:tcBorders>
              <w:top w:val="single" w:sz="4" w:space="0" w:color="C45911" w:themeColor="accent2" w:themeShade="BF"/>
            </w:tcBorders>
          </w:tcPr>
          <w:p w14:paraId="28FFDB84" w14:textId="77777777" w:rsidR="00CD7F01" w:rsidRPr="00D67934" w:rsidRDefault="00CD7F01" w:rsidP="00CD7F01">
            <w:pPr>
              <w:cnfStyle w:val="000000000000" w:firstRow="0" w:lastRow="0" w:firstColumn="0" w:lastColumn="0" w:oddVBand="0" w:evenVBand="0" w:oddHBand="0" w:evenHBand="0" w:firstRowFirstColumn="0" w:firstRowLastColumn="0" w:lastRowFirstColumn="0" w:lastRowLastColumn="0"/>
              <w:rPr>
                <w:rFonts w:cstheme="minorHAnsi"/>
                <w:b/>
              </w:rPr>
            </w:pPr>
            <w:r w:rsidRPr="00D67934">
              <w:rPr>
                <w:rFonts w:cstheme="minorHAnsi"/>
                <w:b/>
              </w:rPr>
              <w:t>14 April 2020</w:t>
            </w:r>
          </w:p>
        </w:tc>
      </w:tr>
    </w:tbl>
    <w:p w14:paraId="43E04292" w14:textId="77777777" w:rsidR="00CD7F01" w:rsidRPr="00D67934" w:rsidRDefault="00CD7F01" w:rsidP="00CD7F01">
      <w:pPr>
        <w:rPr>
          <w:color w:val="44546A" w:themeColor="text2"/>
        </w:rPr>
      </w:pPr>
    </w:p>
    <w:p w14:paraId="0D66BA47" w14:textId="77777777" w:rsidR="00CD7F01" w:rsidRPr="00D67934" w:rsidRDefault="00CD7F01" w:rsidP="00CD7F01">
      <w:r w:rsidRPr="00D67934">
        <w:br w:type="page"/>
      </w:r>
    </w:p>
    <w:p w14:paraId="3904E419" w14:textId="77777777" w:rsidR="00CD7F01" w:rsidRPr="00D67934" w:rsidRDefault="00CD7F01" w:rsidP="00CD7F01">
      <w:pPr>
        <w:pStyle w:val="Heading1"/>
        <w:rPr>
          <w:rFonts w:cstheme="minorHAnsi"/>
          <w:sz w:val="26"/>
          <w:szCs w:val="26"/>
        </w:rPr>
      </w:pPr>
      <w:r w:rsidRPr="00D67934">
        <w:rPr>
          <w:rFonts w:cstheme="minorHAnsi"/>
          <w:sz w:val="26"/>
          <w:szCs w:val="26"/>
        </w:rPr>
        <w:lastRenderedPageBreak/>
        <w:t>Section 2 – Compliance with the Standards for Training Packages 2012</w:t>
      </w:r>
    </w:p>
    <w:tbl>
      <w:tblPr>
        <w:tblStyle w:val="TableGrid"/>
        <w:tblpPr w:leftFromText="180" w:rightFromText="180" w:vertAnchor="text" w:tblpY="1"/>
        <w:tblOverlap w:val="nev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600" w:firstRow="0" w:lastRow="0" w:firstColumn="0" w:lastColumn="0" w:noHBand="1" w:noVBand="1"/>
      </w:tblPr>
      <w:tblGrid>
        <w:gridCol w:w="2848"/>
        <w:gridCol w:w="1011"/>
        <w:gridCol w:w="4629"/>
      </w:tblGrid>
      <w:tr w:rsidR="00CD7F01" w:rsidRPr="00D67934" w14:paraId="51E6C0C5" w14:textId="77777777" w:rsidTr="00CD7F01">
        <w:trPr>
          <w:cantSplit/>
          <w:trHeight w:val="711"/>
          <w:tblHeader/>
        </w:trPr>
        <w:tc>
          <w:tcPr>
            <w:tcW w:w="3030" w:type="dxa"/>
            <w:shd w:val="clear" w:color="auto" w:fill="44546A" w:themeFill="text2"/>
          </w:tcPr>
          <w:p w14:paraId="0BAF76AA" w14:textId="77777777" w:rsidR="00CD7F01" w:rsidRPr="00C129B4" w:rsidRDefault="00CD7F01" w:rsidP="00CD7F01">
            <w:pPr>
              <w:rPr>
                <w:rFonts w:cstheme="minorHAnsi"/>
                <w:color w:val="FFFFFF" w:themeColor="background1"/>
                <w:sz w:val="20"/>
                <w:szCs w:val="16"/>
              </w:rPr>
            </w:pPr>
          </w:p>
          <w:p w14:paraId="65681A98" w14:textId="77777777" w:rsidR="00CD7F01" w:rsidRPr="00C129B4" w:rsidRDefault="00CD7F01" w:rsidP="00CD7F01">
            <w:pPr>
              <w:rPr>
                <w:rFonts w:cstheme="minorHAnsi"/>
                <w:color w:val="FFFFFF" w:themeColor="background1"/>
                <w:sz w:val="20"/>
                <w:szCs w:val="16"/>
              </w:rPr>
            </w:pPr>
            <w:r w:rsidRPr="00C129B4">
              <w:rPr>
                <w:rFonts w:cstheme="minorHAnsi"/>
                <w:color w:val="FFFFFF" w:themeColor="background1"/>
                <w:sz w:val="20"/>
                <w:szCs w:val="16"/>
              </w:rPr>
              <w:t>Standards for Training Packages</w:t>
            </w:r>
          </w:p>
        </w:tc>
        <w:tc>
          <w:tcPr>
            <w:tcW w:w="1026" w:type="dxa"/>
            <w:shd w:val="clear" w:color="auto" w:fill="44546A" w:themeFill="text2"/>
          </w:tcPr>
          <w:p w14:paraId="65D113F4" w14:textId="77777777" w:rsidR="00CD7F01" w:rsidRPr="00C129B4" w:rsidRDefault="00CD7F01" w:rsidP="00CD7F01">
            <w:pPr>
              <w:rPr>
                <w:rFonts w:cstheme="minorHAnsi"/>
                <w:color w:val="FFFFFF" w:themeColor="background1"/>
                <w:sz w:val="20"/>
                <w:szCs w:val="16"/>
              </w:rPr>
            </w:pPr>
          </w:p>
          <w:p w14:paraId="20F77692" w14:textId="77777777" w:rsidR="00CD7F01" w:rsidRPr="00C129B4" w:rsidRDefault="00CD7F01" w:rsidP="00CD7F01">
            <w:pPr>
              <w:rPr>
                <w:rFonts w:cstheme="minorHAnsi"/>
                <w:color w:val="FFFFFF" w:themeColor="background1"/>
                <w:sz w:val="20"/>
                <w:szCs w:val="16"/>
              </w:rPr>
            </w:pPr>
            <w:r w:rsidRPr="00C129B4">
              <w:rPr>
                <w:rFonts w:cstheme="minorHAnsi"/>
                <w:color w:val="FFFFFF" w:themeColor="background1"/>
                <w:sz w:val="20"/>
                <w:szCs w:val="16"/>
              </w:rPr>
              <w:t>Standard met</w:t>
            </w:r>
          </w:p>
          <w:p w14:paraId="508C8D57" w14:textId="77777777" w:rsidR="00CD7F01" w:rsidRPr="00C129B4" w:rsidRDefault="00CD7F01" w:rsidP="00CD7F01">
            <w:pPr>
              <w:rPr>
                <w:rFonts w:cstheme="minorHAnsi"/>
                <w:color w:val="FFFFFF" w:themeColor="background1"/>
                <w:sz w:val="20"/>
                <w:szCs w:val="16"/>
              </w:rPr>
            </w:pPr>
            <w:r w:rsidRPr="00C129B4">
              <w:rPr>
                <w:rFonts w:cstheme="minorHAnsi"/>
                <w:color w:val="FFFFFF" w:themeColor="background1"/>
                <w:sz w:val="20"/>
                <w:szCs w:val="16"/>
              </w:rPr>
              <w:t>‘yes’ or ‘no’</w:t>
            </w:r>
          </w:p>
        </w:tc>
        <w:tc>
          <w:tcPr>
            <w:tcW w:w="5288" w:type="dxa"/>
            <w:shd w:val="clear" w:color="auto" w:fill="44546A" w:themeFill="text2"/>
          </w:tcPr>
          <w:p w14:paraId="3B171554" w14:textId="77777777" w:rsidR="00CD7F01" w:rsidRPr="00C129B4" w:rsidRDefault="00CD7F01" w:rsidP="00CD7F01">
            <w:pPr>
              <w:rPr>
                <w:rFonts w:cstheme="minorHAnsi"/>
                <w:color w:val="FFFFFF" w:themeColor="background1"/>
                <w:sz w:val="20"/>
                <w:szCs w:val="16"/>
              </w:rPr>
            </w:pPr>
          </w:p>
          <w:p w14:paraId="7F99FF5E" w14:textId="77777777" w:rsidR="00CD7F01" w:rsidRPr="00C129B4" w:rsidRDefault="00CD7F01" w:rsidP="00CD7F01">
            <w:pPr>
              <w:rPr>
                <w:rFonts w:cstheme="minorHAnsi"/>
                <w:color w:val="FFFFFF" w:themeColor="background1"/>
                <w:sz w:val="20"/>
                <w:szCs w:val="16"/>
              </w:rPr>
            </w:pPr>
            <w:r w:rsidRPr="00C129B4">
              <w:rPr>
                <w:rFonts w:cstheme="minorHAnsi"/>
                <w:color w:val="FFFFFF" w:themeColor="background1"/>
                <w:sz w:val="20"/>
                <w:szCs w:val="16"/>
              </w:rPr>
              <w:t>Evidence supporting the statement of compliance or noncompliance (including evidence from equity and editorial reports)</w:t>
            </w:r>
          </w:p>
        </w:tc>
      </w:tr>
      <w:tr w:rsidR="00CD7F01" w:rsidRPr="00D67934" w14:paraId="4CDCC9EA" w14:textId="77777777" w:rsidTr="00CD7F01">
        <w:trPr>
          <w:cantSplit/>
          <w:trHeight w:val="97"/>
        </w:trPr>
        <w:tc>
          <w:tcPr>
            <w:tcW w:w="3030" w:type="dxa"/>
          </w:tcPr>
          <w:p w14:paraId="1C7E16B7" w14:textId="77777777" w:rsidR="00CD7F01" w:rsidRPr="00C129B4" w:rsidRDefault="00CD7F01" w:rsidP="00CD7F01">
            <w:pPr>
              <w:tabs>
                <w:tab w:val="left" w:pos="1135"/>
              </w:tabs>
              <w:ind w:left="1135" w:hanging="1135"/>
              <w:jc w:val="both"/>
              <w:rPr>
                <w:rFonts w:cstheme="minorHAnsi"/>
                <w:iCs/>
                <w:sz w:val="20"/>
                <w:szCs w:val="16"/>
                <w:lang w:val="en-US"/>
              </w:rPr>
            </w:pPr>
            <w:r w:rsidRPr="00C129B4">
              <w:rPr>
                <w:rFonts w:cstheme="minorHAnsi"/>
                <w:iCs/>
                <w:sz w:val="20"/>
                <w:szCs w:val="16"/>
                <w:lang w:val="en-US"/>
              </w:rPr>
              <w:t>Standard 1</w:t>
            </w:r>
          </w:p>
          <w:p w14:paraId="2C3A3975" w14:textId="77777777" w:rsidR="00CD7F01" w:rsidRPr="00C129B4" w:rsidRDefault="00CD7F01" w:rsidP="00CD7F01">
            <w:pPr>
              <w:tabs>
                <w:tab w:val="left" w:pos="1135"/>
              </w:tabs>
              <w:ind w:left="1135" w:hanging="1135"/>
              <w:jc w:val="both"/>
              <w:rPr>
                <w:rFonts w:cstheme="minorHAnsi"/>
                <w:iCs/>
                <w:sz w:val="20"/>
                <w:szCs w:val="16"/>
                <w:lang w:val="en-US"/>
              </w:rPr>
            </w:pPr>
          </w:p>
          <w:p w14:paraId="50BB0236" w14:textId="77777777" w:rsidR="00CD7F01" w:rsidRPr="00C129B4" w:rsidRDefault="00CD7F01" w:rsidP="00CD7F01">
            <w:pPr>
              <w:tabs>
                <w:tab w:val="left" w:pos="0"/>
              </w:tabs>
              <w:rPr>
                <w:rFonts w:cstheme="minorHAnsi"/>
                <w:b/>
                <w:sz w:val="20"/>
                <w:szCs w:val="16"/>
              </w:rPr>
            </w:pPr>
            <w:r w:rsidRPr="00C129B4">
              <w:rPr>
                <w:rFonts w:cstheme="minorHAnsi"/>
                <w:sz w:val="20"/>
                <w:szCs w:val="16"/>
              </w:rPr>
              <w:t>Training Packages consist of the following:</w:t>
            </w:r>
          </w:p>
          <w:p w14:paraId="3150C11D" w14:textId="77777777" w:rsidR="00CD7F01" w:rsidRPr="00C129B4" w:rsidRDefault="00CD7F01" w:rsidP="00CD7F01">
            <w:pPr>
              <w:pStyle w:val="ListParagraph"/>
              <w:keepNext w:val="0"/>
              <w:keepLines w:val="0"/>
              <w:numPr>
                <w:ilvl w:val="0"/>
                <w:numId w:val="31"/>
              </w:numPr>
              <w:tabs>
                <w:tab w:val="left" w:pos="426"/>
              </w:tabs>
              <w:ind w:left="447" w:hanging="447"/>
              <w:rPr>
                <w:rFonts w:cstheme="minorHAnsi"/>
                <w:b/>
                <w:sz w:val="20"/>
                <w:szCs w:val="16"/>
              </w:rPr>
            </w:pPr>
            <w:r w:rsidRPr="00C129B4">
              <w:rPr>
                <w:rFonts w:cstheme="minorHAnsi"/>
                <w:sz w:val="20"/>
                <w:szCs w:val="16"/>
              </w:rPr>
              <w:t>AISC endorsed components:</w:t>
            </w:r>
          </w:p>
          <w:p w14:paraId="020D33CE" w14:textId="77777777" w:rsidR="00CD7F01" w:rsidRPr="00C129B4" w:rsidRDefault="00CD7F01" w:rsidP="00CD7F01">
            <w:pPr>
              <w:pStyle w:val="ListParagraph"/>
              <w:keepNext w:val="0"/>
              <w:keepLines w:val="0"/>
              <w:numPr>
                <w:ilvl w:val="0"/>
                <w:numId w:val="34"/>
              </w:numPr>
              <w:tabs>
                <w:tab w:val="left" w:pos="709"/>
              </w:tabs>
              <w:rPr>
                <w:rFonts w:cstheme="minorHAnsi"/>
                <w:b/>
                <w:sz w:val="20"/>
                <w:szCs w:val="16"/>
              </w:rPr>
            </w:pPr>
            <w:r w:rsidRPr="00C129B4">
              <w:rPr>
                <w:rFonts w:cstheme="minorHAnsi"/>
                <w:sz w:val="20"/>
                <w:szCs w:val="16"/>
              </w:rPr>
              <w:t>qualifications</w:t>
            </w:r>
          </w:p>
          <w:p w14:paraId="4F891723" w14:textId="77777777" w:rsidR="00CD7F01" w:rsidRPr="00C129B4" w:rsidRDefault="00CD7F01" w:rsidP="00CD7F01">
            <w:pPr>
              <w:pStyle w:val="ListParagraph"/>
              <w:keepNext w:val="0"/>
              <w:keepLines w:val="0"/>
              <w:numPr>
                <w:ilvl w:val="0"/>
                <w:numId w:val="34"/>
              </w:numPr>
              <w:tabs>
                <w:tab w:val="left" w:pos="709"/>
              </w:tabs>
              <w:rPr>
                <w:rFonts w:cstheme="minorHAnsi"/>
                <w:b/>
                <w:sz w:val="20"/>
                <w:szCs w:val="16"/>
              </w:rPr>
            </w:pPr>
            <w:r w:rsidRPr="00C129B4">
              <w:rPr>
                <w:rFonts w:cstheme="minorHAnsi"/>
                <w:sz w:val="20"/>
                <w:szCs w:val="16"/>
              </w:rPr>
              <w:t>units of competency</w:t>
            </w:r>
          </w:p>
          <w:p w14:paraId="5949877C" w14:textId="77777777" w:rsidR="00CD7F01" w:rsidRPr="00C129B4" w:rsidRDefault="00CD7F01" w:rsidP="00CD7F01">
            <w:pPr>
              <w:pStyle w:val="ListParagraph"/>
              <w:keepNext w:val="0"/>
              <w:keepLines w:val="0"/>
              <w:numPr>
                <w:ilvl w:val="0"/>
                <w:numId w:val="34"/>
              </w:numPr>
              <w:tabs>
                <w:tab w:val="left" w:pos="709"/>
              </w:tabs>
              <w:rPr>
                <w:rFonts w:cstheme="minorHAnsi"/>
                <w:b/>
                <w:sz w:val="20"/>
                <w:szCs w:val="16"/>
              </w:rPr>
            </w:pPr>
            <w:r w:rsidRPr="00C129B4">
              <w:rPr>
                <w:rFonts w:cstheme="minorHAnsi"/>
                <w:sz w:val="20"/>
                <w:szCs w:val="16"/>
              </w:rPr>
              <w:t>assessment requirements (associated with each unit of competency)</w:t>
            </w:r>
          </w:p>
          <w:p w14:paraId="74DF94DB" w14:textId="77777777" w:rsidR="00CD7F01" w:rsidRPr="00C129B4" w:rsidRDefault="00CD7F01" w:rsidP="00CD7F01">
            <w:pPr>
              <w:pStyle w:val="ListParagraph"/>
              <w:keepNext w:val="0"/>
              <w:keepLines w:val="0"/>
              <w:numPr>
                <w:ilvl w:val="0"/>
                <w:numId w:val="34"/>
              </w:numPr>
              <w:tabs>
                <w:tab w:val="left" w:pos="709"/>
              </w:tabs>
              <w:rPr>
                <w:rFonts w:cstheme="minorHAnsi"/>
                <w:b/>
                <w:sz w:val="20"/>
                <w:szCs w:val="16"/>
              </w:rPr>
            </w:pPr>
            <w:r w:rsidRPr="00C129B4">
              <w:rPr>
                <w:rFonts w:cstheme="minorHAnsi"/>
                <w:sz w:val="20"/>
                <w:szCs w:val="16"/>
              </w:rPr>
              <w:t>credit arrangements</w:t>
            </w:r>
          </w:p>
          <w:p w14:paraId="405E9C94" w14:textId="77777777" w:rsidR="00CD7F01" w:rsidRPr="00C129B4" w:rsidRDefault="00CD7F01" w:rsidP="00CD7F01">
            <w:pPr>
              <w:pStyle w:val="ListParagraph"/>
              <w:keepNext w:val="0"/>
              <w:keepLines w:val="0"/>
              <w:numPr>
                <w:ilvl w:val="0"/>
                <w:numId w:val="31"/>
              </w:numPr>
              <w:tabs>
                <w:tab w:val="left" w:pos="426"/>
              </w:tabs>
              <w:ind w:left="426" w:hanging="426"/>
              <w:rPr>
                <w:rFonts w:cstheme="minorHAnsi"/>
                <w:b/>
                <w:bCs/>
                <w:iCs/>
                <w:sz w:val="20"/>
                <w:szCs w:val="16"/>
                <w:lang w:val="en-US"/>
              </w:rPr>
            </w:pPr>
            <w:r w:rsidRPr="00C129B4">
              <w:rPr>
                <w:rFonts w:cstheme="minorHAnsi"/>
                <w:sz w:val="20"/>
                <w:szCs w:val="16"/>
              </w:rPr>
              <w:t xml:space="preserve">One or more quality assured companion volumes </w:t>
            </w:r>
          </w:p>
        </w:tc>
        <w:tc>
          <w:tcPr>
            <w:tcW w:w="1026" w:type="dxa"/>
          </w:tcPr>
          <w:p w14:paraId="08A9BFE6" w14:textId="77777777" w:rsidR="00CD7F01" w:rsidRPr="00C129B4" w:rsidRDefault="00CD7F01" w:rsidP="00CD7F01">
            <w:pPr>
              <w:ind w:right="-613"/>
              <w:rPr>
                <w:rFonts w:cstheme="minorHAnsi"/>
                <w:b/>
                <w:bCs/>
                <w:sz w:val="20"/>
                <w:szCs w:val="16"/>
                <w:lang w:val="en-US"/>
              </w:rPr>
            </w:pPr>
            <w:r w:rsidRPr="00C129B4">
              <w:rPr>
                <w:rFonts w:cstheme="minorHAnsi"/>
                <w:b/>
                <w:bCs/>
                <w:sz w:val="20"/>
                <w:szCs w:val="16"/>
                <w:lang w:val="en-US"/>
              </w:rPr>
              <w:t>Yes</w:t>
            </w:r>
          </w:p>
        </w:tc>
        <w:tc>
          <w:tcPr>
            <w:tcW w:w="5288" w:type="dxa"/>
          </w:tcPr>
          <w:p w14:paraId="73337DC5" w14:textId="77777777" w:rsidR="00CD7F01" w:rsidRPr="00C129B4" w:rsidRDefault="00CD7F01" w:rsidP="00CD7F01">
            <w:pPr>
              <w:rPr>
                <w:rFonts w:cstheme="minorHAnsi"/>
                <w:sz w:val="20"/>
                <w:szCs w:val="16"/>
                <w:lang w:val="en-US"/>
              </w:rPr>
            </w:pPr>
            <w:r w:rsidRPr="00C129B4">
              <w:rPr>
                <w:rFonts w:cstheme="minorHAnsi"/>
                <w:sz w:val="20"/>
                <w:szCs w:val="16"/>
                <w:lang w:val="en-US"/>
              </w:rPr>
              <w:t>The CPC Construction, Plumbing and Services Training Package (Release 7.0 – Concreting) consists of the following:</w:t>
            </w:r>
          </w:p>
          <w:p w14:paraId="196CD6A5" w14:textId="77777777" w:rsidR="00CD7F01" w:rsidRPr="00C129B4" w:rsidRDefault="00CD7F01" w:rsidP="00CD7F01">
            <w:pPr>
              <w:rPr>
                <w:rFonts w:cstheme="minorHAnsi"/>
                <w:sz w:val="20"/>
                <w:szCs w:val="16"/>
                <w:lang w:val="en-US"/>
              </w:rPr>
            </w:pPr>
            <w:r w:rsidRPr="00C129B4">
              <w:rPr>
                <w:rFonts w:cstheme="minorHAnsi"/>
                <w:sz w:val="20"/>
                <w:szCs w:val="16"/>
                <w:lang w:val="en-US"/>
              </w:rPr>
              <w:t>1. ASIC endorsed components:</w:t>
            </w:r>
          </w:p>
          <w:p w14:paraId="7F7336F4" w14:textId="77777777" w:rsidR="00CD7F01" w:rsidRPr="00C129B4" w:rsidRDefault="00CD7F01" w:rsidP="00CD7F01">
            <w:pPr>
              <w:pStyle w:val="Documentrepairbullet"/>
              <w:rPr>
                <w:sz w:val="20"/>
                <w:szCs w:val="16"/>
                <w:lang w:val="en-US"/>
              </w:rPr>
            </w:pPr>
            <w:r w:rsidRPr="00C129B4">
              <w:rPr>
                <w:sz w:val="20"/>
                <w:szCs w:val="16"/>
                <w:lang w:val="en-US"/>
              </w:rPr>
              <w:t>one (1) qualification</w:t>
            </w:r>
          </w:p>
          <w:p w14:paraId="021025A1" w14:textId="77777777" w:rsidR="00CD7F01" w:rsidRPr="00C129B4" w:rsidRDefault="00CD7F01" w:rsidP="00CD7F01">
            <w:pPr>
              <w:pStyle w:val="Documentrepairbullet"/>
              <w:rPr>
                <w:sz w:val="20"/>
                <w:szCs w:val="16"/>
                <w:lang w:val="en-US"/>
              </w:rPr>
            </w:pPr>
            <w:r w:rsidRPr="00C129B4">
              <w:rPr>
                <w:sz w:val="20"/>
                <w:szCs w:val="16"/>
                <w:lang w:val="en-US"/>
              </w:rPr>
              <w:t>twenty (20) units of competency and associated assessment requirements</w:t>
            </w:r>
          </w:p>
          <w:p w14:paraId="4080560C" w14:textId="77777777" w:rsidR="00CD7F01" w:rsidRPr="00C129B4" w:rsidRDefault="00CD7F01" w:rsidP="00CD7F01">
            <w:pPr>
              <w:pStyle w:val="Documentrepairbullet"/>
              <w:rPr>
                <w:sz w:val="20"/>
                <w:szCs w:val="16"/>
                <w:lang w:val="en-US"/>
              </w:rPr>
            </w:pPr>
            <w:r w:rsidRPr="00C129B4">
              <w:rPr>
                <w:sz w:val="20"/>
                <w:szCs w:val="16"/>
                <w:lang w:val="en-US"/>
              </w:rPr>
              <w:t>credit arrangements are not applicable as no credit arrangements currently exist between the qualification and higher education.</w:t>
            </w:r>
          </w:p>
          <w:p w14:paraId="1671EBEC" w14:textId="77777777" w:rsidR="00CD7F01" w:rsidRPr="00C129B4" w:rsidRDefault="00CD7F01" w:rsidP="00CD7F01">
            <w:pPr>
              <w:pStyle w:val="Documentrepairbullet"/>
              <w:numPr>
                <w:ilvl w:val="0"/>
                <w:numId w:val="0"/>
              </w:numPr>
              <w:rPr>
                <w:sz w:val="20"/>
                <w:szCs w:val="16"/>
                <w:lang w:val="en-US"/>
              </w:rPr>
            </w:pPr>
            <w:r w:rsidRPr="00C129B4">
              <w:rPr>
                <w:sz w:val="20"/>
                <w:szCs w:val="16"/>
                <w:lang w:val="en-US"/>
              </w:rPr>
              <w:t>2. A quality assured companion volume implementation guide.</w:t>
            </w:r>
          </w:p>
          <w:p w14:paraId="2B7473E2" w14:textId="77777777" w:rsidR="00CD7F01" w:rsidRPr="00C129B4" w:rsidRDefault="00CD7F01" w:rsidP="00CD7F01">
            <w:pPr>
              <w:pStyle w:val="Documentrepairbullet"/>
              <w:numPr>
                <w:ilvl w:val="0"/>
                <w:numId w:val="0"/>
              </w:numPr>
              <w:rPr>
                <w:sz w:val="20"/>
                <w:szCs w:val="16"/>
                <w:lang w:val="en-US"/>
              </w:rPr>
            </w:pPr>
          </w:p>
          <w:p w14:paraId="2D8E72F4" w14:textId="77777777" w:rsidR="00CD7F01" w:rsidRPr="00C129B4" w:rsidRDefault="00CD7F01" w:rsidP="00CD7F01">
            <w:pPr>
              <w:pStyle w:val="Documentrepairbullet"/>
              <w:numPr>
                <w:ilvl w:val="0"/>
                <w:numId w:val="0"/>
              </w:numPr>
              <w:rPr>
                <w:sz w:val="20"/>
                <w:szCs w:val="16"/>
                <w:lang w:val="en-US"/>
              </w:rPr>
            </w:pPr>
            <w:r w:rsidRPr="00C129B4">
              <w:rPr>
                <w:sz w:val="20"/>
                <w:szCs w:val="16"/>
                <w:lang w:val="en-US"/>
              </w:rPr>
              <w:t>The Editorial Report confirms these components.</w:t>
            </w:r>
          </w:p>
        </w:tc>
      </w:tr>
      <w:tr w:rsidR="00CD7F01" w:rsidRPr="00D67934" w14:paraId="5E630038" w14:textId="77777777" w:rsidTr="00CD7F01">
        <w:trPr>
          <w:cantSplit/>
          <w:trHeight w:val="97"/>
        </w:trPr>
        <w:tc>
          <w:tcPr>
            <w:tcW w:w="3030" w:type="dxa"/>
          </w:tcPr>
          <w:p w14:paraId="4D3AF697" w14:textId="77777777" w:rsidR="00CD7F01" w:rsidRPr="00C129B4" w:rsidRDefault="00CD7F01" w:rsidP="00CD7F01">
            <w:pPr>
              <w:tabs>
                <w:tab w:val="left" w:pos="1135"/>
              </w:tabs>
              <w:ind w:left="1135" w:hanging="1135"/>
              <w:rPr>
                <w:rFonts w:cstheme="minorHAnsi"/>
                <w:sz w:val="20"/>
              </w:rPr>
            </w:pPr>
            <w:r w:rsidRPr="00C129B4">
              <w:rPr>
                <w:rFonts w:cstheme="minorHAnsi"/>
                <w:sz w:val="20"/>
              </w:rPr>
              <w:t xml:space="preserve">Standard 2 </w:t>
            </w:r>
            <w:r w:rsidRPr="00C129B4">
              <w:rPr>
                <w:rFonts w:cstheme="minorHAnsi"/>
                <w:sz w:val="20"/>
              </w:rPr>
              <w:tab/>
            </w:r>
          </w:p>
          <w:p w14:paraId="6A12DDDD" w14:textId="77777777" w:rsidR="00CD7F01" w:rsidRPr="00C129B4" w:rsidRDefault="00CD7F01" w:rsidP="00CD7F01">
            <w:pPr>
              <w:tabs>
                <w:tab w:val="left" w:pos="1135"/>
              </w:tabs>
              <w:ind w:left="1135" w:hanging="1135"/>
              <w:rPr>
                <w:rFonts w:cstheme="minorHAnsi"/>
                <w:sz w:val="20"/>
              </w:rPr>
            </w:pPr>
          </w:p>
          <w:p w14:paraId="70D64D69" w14:textId="77777777" w:rsidR="00CD7F01" w:rsidRPr="00C129B4" w:rsidRDefault="00CD7F01" w:rsidP="00CD7F01">
            <w:pPr>
              <w:tabs>
                <w:tab w:val="left" w:pos="0"/>
              </w:tabs>
              <w:rPr>
                <w:rFonts w:cstheme="minorHAnsi"/>
                <w:b/>
                <w:bCs/>
                <w:iCs/>
                <w:sz w:val="20"/>
                <w:lang w:val="en-US"/>
              </w:rPr>
            </w:pPr>
            <w:r w:rsidRPr="00C129B4">
              <w:rPr>
                <w:rFonts w:cstheme="minorHAnsi"/>
                <w:sz w:val="20"/>
              </w:rPr>
              <w:t xml:space="preserve">Training Package developers comply with the </w:t>
            </w:r>
            <w:r w:rsidRPr="00C129B4">
              <w:rPr>
                <w:rFonts w:cstheme="minorHAnsi"/>
                <w:i/>
                <w:sz w:val="20"/>
              </w:rPr>
              <w:t>Training Package Products Policy</w:t>
            </w:r>
          </w:p>
        </w:tc>
        <w:tc>
          <w:tcPr>
            <w:tcW w:w="1026" w:type="dxa"/>
          </w:tcPr>
          <w:p w14:paraId="6864A516" w14:textId="77777777" w:rsidR="00CD7F01" w:rsidRPr="00C129B4" w:rsidRDefault="00CD7F01" w:rsidP="00CD7F01">
            <w:pPr>
              <w:rPr>
                <w:rFonts w:cstheme="minorHAnsi"/>
                <w:b/>
                <w:bCs/>
                <w:i/>
                <w:iCs/>
                <w:sz w:val="20"/>
                <w:lang w:val="en-US"/>
              </w:rPr>
            </w:pPr>
            <w:r w:rsidRPr="00C129B4">
              <w:rPr>
                <w:rFonts w:cstheme="minorHAnsi"/>
                <w:b/>
                <w:bCs/>
                <w:i/>
                <w:iCs/>
                <w:sz w:val="20"/>
                <w:lang w:val="en-US"/>
              </w:rPr>
              <w:t xml:space="preserve">Yes </w:t>
            </w:r>
          </w:p>
        </w:tc>
        <w:tc>
          <w:tcPr>
            <w:tcW w:w="5288" w:type="dxa"/>
          </w:tcPr>
          <w:p w14:paraId="781E2537" w14:textId="77777777" w:rsidR="00CD7F01" w:rsidRPr="00C129B4" w:rsidRDefault="00CD7F01" w:rsidP="00CD7F01">
            <w:pPr>
              <w:rPr>
                <w:rFonts w:cstheme="minorHAnsi"/>
                <w:sz w:val="20"/>
                <w:lang w:val="en-US"/>
              </w:rPr>
            </w:pPr>
            <w:r w:rsidRPr="00C129B4">
              <w:rPr>
                <w:rFonts w:cstheme="minorHAnsi"/>
                <w:sz w:val="20"/>
                <w:lang w:val="en-US"/>
              </w:rPr>
              <w:t xml:space="preserve">Artibus Innovation has complied with the </w:t>
            </w:r>
            <w:r w:rsidRPr="00C129B4">
              <w:rPr>
                <w:rFonts w:cstheme="minorHAnsi"/>
                <w:i/>
                <w:iCs/>
                <w:sz w:val="20"/>
                <w:lang w:val="en-US"/>
              </w:rPr>
              <w:t>Training Package Products Policy</w:t>
            </w:r>
            <w:r w:rsidRPr="00C129B4">
              <w:rPr>
                <w:rFonts w:cstheme="minorHAnsi"/>
                <w:sz w:val="20"/>
                <w:lang w:val="en-US"/>
              </w:rPr>
              <w:t>. Qualification and unit of competency releases were reviewed and corrected.</w:t>
            </w:r>
          </w:p>
          <w:p w14:paraId="3786A239" w14:textId="77777777" w:rsidR="00CD7F01" w:rsidRPr="00C129B4" w:rsidRDefault="00CD7F01" w:rsidP="00CD7F01">
            <w:pPr>
              <w:rPr>
                <w:rFonts w:cstheme="minorHAnsi"/>
                <w:sz w:val="20"/>
                <w:lang w:val="en-US"/>
              </w:rPr>
            </w:pPr>
            <w:r w:rsidRPr="00C129B4">
              <w:rPr>
                <w:rFonts w:cstheme="minorHAnsi"/>
                <w:sz w:val="20"/>
                <w:lang w:val="en-US"/>
              </w:rPr>
              <w:t xml:space="preserve">The draft qualification and units of competency comply with coding and titling requirements, access and equity have been addressed, foundation skills are explicit and </w:t>
            </w:r>
            <w:proofErr w:type="spellStart"/>
            <w:r w:rsidRPr="00C129B4">
              <w:rPr>
                <w:rFonts w:cstheme="minorHAnsi"/>
                <w:sz w:val="20"/>
                <w:lang w:val="en-US"/>
              </w:rPr>
              <w:t>recognisable</w:t>
            </w:r>
            <w:proofErr w:type="spellEnd"/>
            <w:r w:rsidRPr="00C129B4">
              <w:rPr>
                <w:rFonts w:cstheme="minorHAnsi"/>
                <w:sz w:val="20"/>
                <w:lang w:val="en-US"/>
              </w:rPr>
              <w:t xml:space="preserve"> within the Training Package components, and clear mapping tables are provided. </w:t>
            </w:r>
          </w:p>
          <w:p w14:paraId="430A2645" w14:textId="77777777" w:rsidR="00CD7F01" w:rsidRPr="00C129B4" w:rsidRDefault="00CD7F01" w:rsidP="00CD7F01">
            <w:pPr>
              <w:rPr>
                <w:rFonts w:cstheme="minorHAnsi"/>
                <w:sz w:val="20"/>
                <w:lang w:val="en-US"/>
              </w:rPr>
            </w:pPr>
            <w:r w:rsidRPr="00C129B4">
              <w:rPr>
                <w:rFonts w:cstheme="minorHAnsi"/>
                <w:sz w:val="20"/>
                <w:lang w:val="en-US"/>
              </w:rPr>
              <w:t xml:space="preserve">The Editorial and Equity Reports also confirm compliance with the </w:t>
            </w:r>
            <w:r w:rsidRPr="00C129B4">
              <w:rPr>
                <w:rFonts w:cstheme="minorHAnsi"/>
                <w:i/>
                <w:iCs/>
                <w:sz w:val="20"/>
                <w:lang w:val="en-US"/>
              </w:rPr>
              <w:t>Training Package Products Policy</w:t>
            </w:r>
            <w:r w:rsidRPr="00C129B4">
              <w:rPr>
                <w:rFonts w:cstheme="minorHAnsi"/>
                <w:sz w:val="20"/>
                <w:lang w:val="en-US"/>
              </w:rPr>
              <w:t>.</w:t>
            </w:r>
          </w:p>
          <w:p w14:paraId="776AFC6E" w14:textId="77777777" w:rsidR="00CD7F01" w:rsidRPr="00C129B4" w:rsidRDefault="00CD7F01" w:rsidP="00CD7F01">
            <w:pPr>
              <w:rPr>
                <w:rFonts w:cstheme="minorHAnsi"/>
                <w:b/>
                <w:bCs/>
                <w:i/>
                <w:iCs/>
                <w:sz w:val="20"/>
                <w:lang w:val="en-US"/>
              </w:rPr>
            </w:pPr>
          </w:p>
        </w:tc>
      </w:tr>
      <w:tr w:rsidR="00CD7F01" w:rsidRPr="00D67934" w14:paraId="7A68DD30" w14:textId="77777777" w:rsidTr="00CD7F01">
        <w:trPr>
          <w:cantSplit/>
          <w:trHeight w:val="97"/>
        </w:trPr>
        <w:tc>
          <w:tcPr>
            <w:tcW w:w="3030" w:type="dxa"/>
          </w:tcPr>
          <w:p w14:paraId="170C52B7" w14:textId="77777777" w:rsidR="00CD7F01" w:rsidRPr="00C129B4" w:rsidRDefault="00CD7F01" w:rsidP="00CD7F01">
            <w:pPr>
              <w:tabs>
                <w:tab w:val="left" w:pos="1135"/>
              </w:tabs>
              <w:ind w:left="1135" w:hanging="1135"/>
              <w:rPr>
                <w:rFonts w:cstheme="minorHAnsi"/>
                <w:sz w:val="20"/>
              </w:rPr>
            </w:pPr>
            <w:r w:rsidRPr="00C129B4">
              <w:rPr>
                <w:rFonts w:cstheme="minorHAnsi"/>
                <w:sz w:val="20"/>
              </w:rPr>
              <w:t>Standard 3</w:t>
            </w:r>
            <w:r w:rsidRPr="00C129B4">
              <w:rPr>
                <w:rFonts w:cstheme="minorHAnsi"/>
                <w:sz w:val="20"/>
              </w:rPr>
              <w:tab/>
            </w:r>
          </w:p>
          <w:p w14:paraId="4ECDFF4F" w14:textId="77777777" w:rsidR="00CD7F01" w:rsidRPr="00C129B4" w:rsidRDefault="00CD7F01" w:rsidP="00CD7F01">
            <w:pPr>
              <w:tabs>
                <w:tab w:val="left" w:pos="1135"/>
              </w:tabs>
              <w:ind w:left="1135" w:hanging="1135"/>
              <w:rPr>
                <w:rFonts w:cstheme="minorHAnsi"/>
                <w:sz w:val="20"/>
              </w:rPr>
            </w:pPr>
          </w:p>
          <w:p w14:paraId="4FC868D1" w14:textId="77777777" w:rsidR="00CD7F01" w:rsidRPr="00C129B4" w:rsidRDefault="00CD7F01" w:rsidP="00CD7F01">
            <w:pPr>
              <w:tabs>
                <w:tab w:val="left" w:pos="0"/>
              </w:tabs>
              <w:rPr>
                <w:rFonts w:cstheme="minorHAnsi"/>
                <w:b/>
                <w:sz w:val="20"/>
              </w:rPr>
            </w:pPr>
            <w:r w:rsidRPr="00C129B4">
              <w:rPr>
                <w:rFonts w:cstheme="minorHAnsi"/>
                <w:sz w:val="20"/>
              </w:rPr>
              <w:t xml:space="preserve">Training Package developers comply with the AISC </w:t>
            </w:r>
            <w:r w:rsidRPr="00C129B4">
              <w:rPr>
                <w:rFonts w:cstheme="minorHAnsi"/>
                <w:i/>
                <w:sz w:val="20"/>
              </w:rPr>
              <w:t>Training Package Development and Endorsement Process Policy</w:t>
            </w:r>
          </w:p>
        </w:tc>
        <w:tc>
          <w:tcPr>
            <w:tcW w:w="1026" w:type="dxa"/>
          </w:tcPr>
          <w:p w14:paraId="566A0213" w14:textId="77777777" w:rsidR="00CD7F01" w:rsidRPr="00C129B4" w:rsidRDefault="00CD7F01" w:rsidP="00CD7F01">
            <w:pPr>
              <w:ind w:right="-613"/>
              <w:rPr>
                <w:rFonts w:cstheme="minorHAnsi"/>
                <w:b/>
                <w:bCs/>
                <w:i/>
                <w:iCs/>
                <w:sz w:val="20"/>
                <w:lang w:val="en-US"/>
              </w:rPr>
            </w:pPr>
            <w:r w:rsidRPr="00C129B4">
              <w:rPr>
                <w:rFonts w:cstheme="minorHAnsi"/>
                <w:b/>
                <w:bCs/>
                <w:i/>
                <w:iCs/>
                <w:sz w:val="20"/>
                <w:lang w:val="en-US"/>
              </w:rPr>
              <w:t>Yes</w:t>
            </w:r>
          </w:p>
        </w:tc>
        <w:tc>
          <w:tcPr>
            <w:tcW w:w="5288" w:type="dxa"/>
          </w:tcPr>
          <w:p w14:paraId="3BDE7F2D" w14:textId="77777777" w:rsidR="00CD7F01" w:rsidRPr="00C129B4" w:rsidRDefault="00CD7F01" w:rsidP="00CD7F01">
            <w:pPr>
              <w:rPr>
                <w:rFonts w:cstheme="minorHAnsi"/>
                <w:iCs/>
                <w:sz w:val="20"/>
              </w:rPr>
            </w:pPr>
            <w:r w:rsidRPr="00C129B4">
              <w:rPr>
                <w:rFonts w:cstheme="minorHAnsi"/>
                <w:sz w:val="20"/>
              </w:rPr>
              <w:t xml:space="preserve">Artibus Innovation has complied with the AISC </w:t>
            </w:r>
            <w:r w:rsidRPr="00C129B4">
              <w:rPr>
                <w:rFonts w:cstheme="minorHAnsi"/>
                <w:i/>
                <w:sz w:val="20"/>
              </w:rPr>
              <w:t>Training Package Development and Endorsement Process Policy.</w:t>
            </w:r>
          </w:p>
          <w:p w14:paraId="61C1A6E1" w14:textId="77777777" w:rsidR="00CD7F01" w:rsidRPr="00C129B4" w:rsidRDefault="00CD7F01" w:rsidP="00CD7F01">
            <w:pPr>
              <w:rPr>
                <w:rFonts w:cstheme="minorHAnsi"/>
                <w:iCs/>
                <w:sz w:val="20"/>
              </w:rPr>
            </w:pPr>
            <w:r w:rsidRPr="00C129B4">
              <w:rPr>
                <w:rFonts w:cstheme="minorHAnsi"/>
                <w:iCs/>
                <w:sz w:val="20"/>
              </w:rPr>
              <w:t xml:space="preserve">Industry consultations were conducted, key industry stakeholders consulted and kept informed throughout the project, draft components validated, and editorial and equity reviews undertaken. </w:t>
            </w:r>
          </w:p>
          <w:p w14:paraId="5D2BF528" w14:textId="77777777" w:rsidR="00CD7F01" w:rsidRPr="00C129B4" w:rsidRDefault="00CD7F01" w:rsidP="00CD7F01">
            <w:pPr>
              <w:rPr>
                <w:rFonts w:cstheme="minorHAnsi"/>
                <w:sz w:val="20"/>
                <w:lang w:val="en-US"/>
              </w:rPr>
            </w:pPr>
            <w:r w:rsidRPr="00C129B4">
              <w:rPr>
                <w:rFonts w:cstheme="minorHAnsi"/>
                <w:sz w:val="20"/>
                <w:lang w:val="en-US"/>
              </w:rPr>
              <w:t>The Case for Endorsement confirms the development, consultation, feedback and validation processes in the development and review of the components.</w:t>
            </w:r>
          </w:p>
        </w:tc>
      </w:tr>
      <w:tr w:rsidR="00CD7F01" w:rsidRPr="00D67934" w14:paraId="7ECB91C4" w14:textId="77777777" w:rsidTr="00CD7F01">
        <w:trPr>
          <w:cantSplit/>
          <w:trHeight w:val="97"/>
        </w:trPr>
        <w:tc>
          <w:tcPr>
            <w:tcW w:w="3030" w:type="dxa"/>
          </w:tcPr>
          <w:p w14:paraId="23FA7C97" w14:textId="77777777" w:rsidR="00CD7F01" w:rsidRPr="00C129B4" w:rsidRDefault="00CD7F01" w:rsidP="00CD7F01">
            <w:pPr>
              <w:tabs>
                <w:tab w:val="left" w:pos="1135"/>
              </w:tabs>
              <w:ind w:left="1135" w:hanging="1135"/>
              <w:rPr>
                <w:rFonts w:cstheme="minorHAnsi"/>
                <w:sz w:val="20"/>
              </w:rPr>
            </w:pPr>
            <w:r w:rsidRPr="00C129B4">
              <w:rPr>
                <w:rFonts w:cstheme="minorHAnsi"/>
                <w:sz w:val="20"/>
              </w:rPr>
              <w:t>Standard 4</w:t>
            </w:r>
            <w:r w:rsidRPr="00C129B4">
              <w:rPr>
                <w:rFonts w:cstheme="minorHAnsi"/>
                <w:sz w:val="20"/>
              </w:rPr>
              <w:tab/>
            </w:r>
          </w:p>
          <w:p w14:paraId="5B8A73F6" w14:textId="77777777" w:rsidR="00CD7F01" w:rsidRPr="00C129B4" w:rsidRDefault="00CD7F01" w:rsidP="00CD7F01">
            <w:pPr>
              <w:tabs>
                <w:tab w:val="left" w:pos="1135"/>
              </w:tabs>
              <w:ind w:left="1135" w:hanging="1135"/>
              <w:rPr>
                <w:rFonts w:cstheme="minorHAnsi"/>
                <w:sz w:val="20"/>
              </w:rPr>
            </w:pPr>
          </w:p>
          <w:p w14:paraId="698F8CAA" w14:textId="77777777" w:rsidR="00CD7F01" w:rsidRPr="00C129B4" w:rsidRDefault="00CD7F01" w:rsidP="00CD7F01">
            <w:pPr>
              <w:tabs>
                <w:tab w:val="left" w:pos="0"/>
              </w:tabs>
              <w:rPr>
                <w:rFonts w:cstheme="minorHAnsi"/>
                <w:b/>
                <w:sz w:val="20"/>
              </w:rPr>
            </w:pPr>
            <w:r w:rsidRPr="00C129B4">
              <w:rPr>
                <w:rFonts w:cstheme="minorHAnsi"/>
                <w:sz w:val="20"/>
              </w:rPr>
              <w:t>Units of competency specify the standards of performance required in the workplace</w:t>
            </w:r>
          </w:p>
        </w:tc>
        <w:tc>
          <w:tcPr>
            <w:tcW w:w="1026" w:type="dxa"/>
          </w:tcPr>
          <w:p w14:paraId="43144FF7" w14:textId="77777777" w:rsidR="00CD7F01" w:rsidRPr="00C129B4" w:rsidRDefault="00CD7F01" w:rsidP="00CD7F01">
            <w:pPr>
              <w:ind w:right="-613"/>
              <w:rPr>
                <w:rFonts w:cstheme="minorHAnsi"/>
                <w:b/>
                <w:bCs/>
                <w:i/>
                <w:iCs/>
                <w:sz w:val="20"/>
                <w:lang w:val="en-US"/>
              </w:rPr>
            </w:pPr>
            <w:r w:rsidRPr="00C129B4">
              <w:rPr>
                <w:rFonts w:cstheme="minorHAnsi"/>
                <w:b/>
                <w:bCs/>
                <w:i/>
                <w:iCs/>
                <w:sz w:val="20"/>
                <w:lang w:val="en-US"/>
              </w:rPr>
              <w:t xml:space="preserve">Yes </w:t>
            </w:r>
          </w:p>
        </w:tc>
        <w:tc>
          <w:tcPr>
            <w:tcW w:w="5288" w:type="dxa"/>
          </w:tcPr>
          <w:p w14:paraId="7D4C9A62" w14:textId="77777777" w:rsidR="00CD7F01" w:rsidRPr="00C129B4" w:rsidRDefault="00CD7F01" w:rsidP="00CD7F01">
            <w:pPr>
              <w:rPr>
                <w:rFonts w:cstheme="minorHAnsi"/>
                <w:sz w:val="20"/>
                <w:lang w:val="en-US"/>
              </w:rPr>
            </w:pPr>
            <w:r w:rsidRPr="00C129B4">
              <w:rPr>
                <w:rFonts w:cstheme="minorHAnsi"/>
                <w:sz w:val="20"/>
                <w:lang w:val="en-US"/>
              </w:rPr>
              <w:t>A review of the Training Package components confirms clearly written units of competency that specify the performance required in the workplace.</w:t>
            </w:r>
          </w:p>
        </w:tc>
      </w:tr>
      <w:tr w:rsidR="00CD7F01" w:rsidRPr="00D67934" w14:paraId="00F37AD3" w14:textId="77777777" w:rsidTr="00CD7F01">
        <w:trPr>
          <w:cantSplit/>
          <w:trHeight w:val="97"/>
        </w:trPr>
        <w:tc>
          <w:tcPr>
            <w:tcW w:w="3030" w:type="dxa"/>
          </w:tcPr>
          <w:p w14:paraId="62A40942" w14:textId="77777777" w:rsidR="00CD7F01" w:rsidRPr="00C129B4" w:rsidRDefault="00CD7F01" w:rsidP="00CD7F01">
            <w:pPr>
              <w:tabs>
                <w:tab w:val="left" w:pos="1135"/>
              </w:tabs>
              <w:ind w:left="1135" w:hanging="1135"/>
              <w:rPr>
                <w:rFonts w:cstheme="minorHAnsi"/>
                <w:sz w:val="20"/>
              </w:rPr>
            </w:pPr>
            <w:r w:rsidRPr="00C129B4">
              <w:rPr>
                <w:rFonts w:cstheme="minorHAnsi"/>
                <w:sz w:val="20"/>
              </w:rPr>
              <w:t>Standard 5</w:t>
            </w:r>
          </w:p>
          <w:p w14:paraId="4A0408F6" w14:textId="77777777" w:rsidR="00CD7F01" w:rsidRPr="00C129B4" w:rsidRDefault="00CD7F01" w:rsidP="00CD7F01">
            <w:pPr>
              <w:tabs>
                <w:tab w:val="left" w:pos="1135"/>
              </w:tabs>
              <w:ind w:left="1135" w:hanging="1135"/>
              <w:rPr>
                <w:rFonts w:cstheme="minorHAnsi"/>
                <w:sz w:val="20"/>
              </w:rPr>
            </w:pPr>
            <w:r w:rsidRPr="00C129B4">
              <w:rPr>
                <w:rFonts w:cstheme="minorHAnsi"/>
                <w:sz w:val="20"/>
              </w:rPr>
              <w:tab/>
            </w:r>
          </w:p>
          <w:p w14:paraId="17D892FF" w14:textId="77777777" w:rsidR="00CD7F01" w:rsidRPr="00C129B4" w:rsidRDefault="00CD7F01" w:rsidP="00CD7F01">
            <w:pPr>
              <w:tabs>
                <w:tab w:val="left" w:pos="0"/>
              </w:tabs>
              <w:rPr>
                <w:rFonts w:cstheme="minorHAnsi"/>
                <w:b/>
                <w:sz w:val="20"/>
              </w:rPr>
            </w:pPr>
            <w:r w:rsidRPr="00C129B4">
              <w:rPr>
                <w:rFonts w:cstheme="minorHAnsi"/>
                <w:sz w:val="20"/>
              </w:rPr>
              <w:t>The structure of units of competency complies with the unit of competency template</w:t>
            </w:r>
          </w:p>
        </w:tc>
        <w:tc>
          <w:tcPr>
            <w:tcW w:w="1026" w:type="dxa"/>
          </w:tcPr>
          <w:p w14:paraId="6A8BFB01" w14:textId="77777777" w:rsidR="00CD7F01" w:rsidRPr="00C129B4" w:rsidRDefault="00CD7F01" w:rsidP="00CD7F01">
            <w:pPr>
              <w:ind w:right="-613"/>
              <w:rPr>
                <w:rFonts w:cstheme="minorHAnsi"/>
                <w:b/>
                <w:bCs/>
                <w:i/>
                <w:iCs/>
                <w:sz w:val="20"/>
                <w:lang w:val="en-US"/>
              </w:rPr>
            </w:pPr>
            <w:r w:rsidRPr="00C129B4">
              <w:rPr>
                <w:rFonts w:cstheme="minorHAnsi"/>
                <w:b/>
                <w:bCs/>
                <w:i/>
                <w:iCs/>
                <w:sz w:val="20"/>
                <w:lang w:val="en-US"/>
              </w:rPr>
              <w:t xml:space="preserve">Yes </w:t>
            </w:r>
          </w:p>
        </w:tc>
        <w:tc>
          <w:tcPr>
            <w:tcW w:w="5288" w:type="dxa"/>
          </w:tcPr>
          <w:p w14:paraId="17294250" w14:textId="77777777" w:rsidR="00CD7F01" w:rsidRPr="00C129B4" w:rsidRDefault="00CD7F01" w:rsidP="00CD7F01">
            <w:pPr>
              <w:rPr>
                <w:rFonts w:cstheme="minorHAnsi"/>
                <w:sz w:val="20"/>
                <w:lang w:val="en-US"/>
              </w:rPr>
            </w:pPr>
            <w:r w:rsidRPr="00C129B4">
              <w:rPr>
                <w:rFonts w:cstheme="minorHAnsi"/>
                <w:sz w:val="20"/>
                <w:lang w:val="en-US"/>
              </w:rPr>
              <w:t xml:space="preserve">A review of the units of competency confirms compliance with the unit of competency template. </w:t>
            </w:r>
          </w:p>
          <w:p w14:paraId="24E1AE96" w14:textId="77777777" w:rsidR="00CD7F01" w:rsidRPr="00C129B4" w:rsidRDefault="00CD7F01" w:rsidP="00CD7F01">
            <w:pPr>
              <w:rPr>
                <w:rFonts w:cstheme="minorHAnsi"/>
                <w:sz w:val="20"/>
                <w:lang w:val="en-US"/>
              </w:rPr>
            </w:pPr>
            <w:r w:rsidRPr="00C129B4">
              <w:rPr>
                <w:rFonts w:cstheme="minorHAnsi"/>
                <w:sz w:val="20"/>
                <w:lang w:val="en-US"/>
              </w:rPr>
              <w:t>Compliance is also confirmed in the Editorial Report.</w:t>
            </w:r>
          </w:p>
        </w:tc>
      </w:tr>
      <w:tr w:rsidR="00CD7F01" w:rsidRPr="00D67934" w14:paraId="72A5C1B5" w14:textId="77777777" w:rsidTr="00CD7F01">
        <w:trPr>
          <w:cantSplit/>
          <w:trHeight w:val="97"/>
        </w:trPr>
        <w:tc>
          <w:tcPr>
            <w:tcW w:w="3030" w:type="dxa"/>
          </w:tcPr>
          <w:p w14:paraId="17BBAB53" w14:textId="77777777" w:rsidR="00CD7F01" w:rsidRPr="00C129B4" w:rsidRDefault="00CD7F01" w:rsidP="00CD7F01">
            <w:pPr>
              <w:tabs>
                <w:tab w:val="left" w:pos="1135"/>
              </w:tabs>
              <w:ind w:left="1135" w:hanging="1135"/>
              <w:rPr>
                <w:rFonts w:cstheme="minorHAnsi"/>
                <w:sz w:val="20"/>
              </w:rPr>
            </w:pPr>
            <w:r w:rsidRPr="00C129B4">
              <w:rPr>
                <w:rFonts w:cstheme="minorHAnsi"/>
                <w:sz w:val="20"/>
              </w:rPr>
              <w:lastRenderedPageBreak/>
              <w:t>Standard 6</w:t>
            </w:r>
            <w:r w:rsidRPr="00C129B4">
              <w:rPr>
                <w:rFonts w:cstheme="minorHAnsi"/>
                <w:sz w:val="20"/>
              </w:rPr>
              <w:tab/>
            </w:r>
          </w:p>
          <w:p w14:paraId="15A84B40" w14:textId="77777777" w:rsidR="00CD7F01" w:rsidRPr="00C129B4" w:rsidRDefault="00CD7F01" w:rsidP="00CD7F01">
            <w:pPr>
              <w:tabs>
                <w:tab w:val="left" w:pos="1135"/>
              </w:tabs>
              <w:ind w:left="1135" w:hanging="1135"/>
              <w:rPr>
                <w:rFonts w:cstheme="minorHAnsi"/>
                <w:sz w:val="20"/>
              </w:rPr>
            </w:pPr>
          </w:p>
          <w:p w14:paraId="745B88C9" w14:textId="77777777" w:rsidR="00CD7F01" w:rsidRPr="00C129B4" w:rsidRDefault="00CD7F01" w:rsidP="00CD7F01">
            <w:pPr>
              <w:tabs>
                <w:tab w:val="left" w:pos="0"/>
              </w:tabs>
              <w:rPr>
                <w:rFonts w:cstheme="minorHAnsi"/>
                <w:b/>
                <w:sz w:val="20"/>
              </w:rPr>
            </w:pPr>
            <w:r w:rsidRPr="00C129B4">
              <w:rPr>
                <w:rFonts w:cstheme="minorHAnsi"/>
                <w:sz w:val="20"/>
              </w:rPr>
              <w:t>Assessment requirements specify the evidence and required conditions for assessment</w:t>
            </w:r>
          </w:p>
        </w:tc>
        <w:tc>
          <w:tcPr>
            <w:tcW w:w="1026" w:type="dxa"/>
          </w:tcPr>
          <w:p w14:paraId="769B87DB" w14:textId="77777777" w:rsidR="00CD7F01" w:rsidRPr="00C129B4" w:rsidRDefault="00CD7F01" w:rsidP="00CD7F01">
            <w:pPr>
              <w:ind w:right="-613"/>
              <w:rPr>
                <w:rFonts w:cstheme="minorHAnsi"/>
                <w:b/>
                <w:bCs/>
                <w:i/>
                <w:iCs/>
                <w:sz w:val="20"/>
                <w:lang w:val="en-US"/>
              </w:rPr>
            </w:pPr>
            <w:r w:rsidRPr="00C129B4">
              <w:rPr>
                <w:rFonts w:cstheme="minorHAnsi"/>
                <w:b/>
                <w:bCs/>
                <w:i/>
                <w:iCs/>
                <w:sz w:val="20"/>
                <w:lang w:val="en-US"/>
              </w:rPr>
              <w:t xml:space="preserve">Yes </w:t>
            </w:r>
          </w:p>
        </w:tc>
        <w:tc>
          <w:tcPr>
            <w:tcW w:w="5288" w:type="dxa"/>
          </w:tcPr>
          <w:p w14:paraId="47B7D651" w14:textId="77777777" w:rsidR="00CD7F01" w:rsidRPr="00C129B4" w:rsidRDefault="00CD7F01" w:rsidP="00CD7F01">
            <w:pPr>
              <w:rPr>
                <w:rFonts w:cstheme="minorHAnsi"/>
                <w:sz w:val="20"/>
                <w:lang w:val="en-US"/>
              </w:rPr>
            </w:pPr>
            <w:r w:rsidRPr="00C129B4">
              <w:rPr>
                <w:rFonts w:cstheme="minorHAnsi"/>
                <w:sz w:val="20"/>
                <w:lang w:val="en-US"/>
              </w:rPr>
              <w:t>A review of the assessment requirements confirms they clearly specify the evidence required and provide required conditions for assessment.</w:t>
            </w:r>
          </w:p>
        </w:tc>
      </w:tr>
      <w:tr w:rsidR="00CD7F01" w:rsidRPr="00D67934" w14:paraId="23969D5F" w14:textId="77777777" w:rsidTr="00CD7F01">
        <w:trPr>
          <w:cantSplit/>
          <w:trHeight w:val="97"/>
        </w:trPr>
        <w:tc>
          <w:tcPr>
            <w:tcW w:w="3030" w:type="dxa"/>
          </w:tcPr>
          <w:p w14:paraId="5C052640" w14:textId="77777777" w:rsidR="00CD7F01" w:rsidRPr="00C129B4" w:rsidRDefault="00CD7F01" w:rsidP="00CD7F01">
            <w:pPr>
              <w:tabs>
                <w:tab w:val="left" w:pos="1135"/>
              </w:tabs>
              <w:ind w:left="1135" w:hanging="1135"/>
              <w:rPr>
                <w:rFonts w:cstheme="minorHAnsi"/>
                <w:sz w:val="20"/>
              </w:rPr>
            </w:pPr>
            <w:r w:rsidRPr="00C129B4">
              <w:rPr>
                <w:rFonts w:cstheme="minorHAnsi"/>
                <w:sz w:val="20"/>
              </w:rPr>
              <w:t>Standard 7</w:t>
            </w:r>
            <w:r w:rsidRPr="00C129B4">
              <w:rPr>
                <w:rFonts w:cstheme="minorHAnsi"/>
                <w:sz w:val="20"/>
              </w:rPr>
              <w:tab/>
            </w:r>
          </w:p>
          <w:p w14:paraId="4C995BDC" w14:textId="77777777" w:rsidR="00CD7F01" w:rsidRPr="00C129B4" w:rsidRDefault="00CD7F01" w:rsidP="00CD7F01">
            <w:pPr>
              <w:tabs>
                <w:tab w:val="left" w:pos="1135"/>
              </w:tabs>
              <w:ind w:left="1135" w:hanging="1135"/>
              <w:rPr>
                <w:rFonts w:cstheme="minorHAnsi"/>
                <w:sz w:val="20"/>
              </w:rPr>
            </w:pPr>
          </w:p>
          <w:p w14:paraId="3265F55E" w14:textId="77777777" w:rsidR="00CD7F01" w:rsidRPr="00C129B4" w:rsidRDefault="00CD7F01" w:rsidP="00CD7F01">
            <w:pPr>
              <w:tabs>
                <w:tab w:val="left" w:pos="0"/>
              </w:tabs>
              <w:rPr>
                <w:rFonts w:cstheme="minorHAnsi"/>
                <w:b/>
                <w:sz w:val="20"/>
              </w:rPr>
            </w:pPr>
            <w:r w:rsidRPr="00C129B4">
              <w:rPr>
                <w:rFonts w:cstheme="minorHAnsi"/>
                <w:sz w:val="20"/>
              </w:rPr>
              <w:t>Every unit of competency has associated assessment requirements. The structure of assessment requirements complies with the assessment requirements template</w:t>
            </w:r>
          </w:p>
        </w:tc>
        <w:tc>
          <w:tcPr>
            <w:tcW w:w="1026" w:type="dxa"/>
          </w:tcPr>
          <w:p w14:paraId="0C82E6F3" w14:textId="77777777" w:rsidR="00CD7F01" w:rsidRPr="00C129B4" w:rsidRDefault="00CD7F01" w:rsidP="00CD7F01">
            <w:pPr>
              <w:ind w:right="-613"/>
              <w:rPr>
                <w:rFonts w:cstheme="minorHAnsi"/>
                <w:b/>
                <w:bCs/>
                <w:i/>
                <w:iCs/>
                <w:sz w:val="20"/>
                <w:lang w:val="en-US"/>
              </w:rPr>
            </w:pPr>
            <w:r w:rsidRPr="00C129B4">
              <w:rPr>
                <w:rFonts w:cstheme="minorHAnsi"/>
                <w:b/>
                <w:bCs/>
                <w:i/>
                <w:iCs/>
                <w:sz w:val="20"/>
                <w:lang w:val="en-US"/>
              </w:rPr>
              <w:t xml:space="preserve">Yes </w:t>
            </w:r>
          </w:p>
        </w:tc>
        <w:tc>
          <w:tcPr>
            <w:tcW w:w="5288" w:type="dxa"/>
          </w:tcPr>
          <w:p w14:paraId="14E2BCEA" w14:textId="77777777" w:rsidR="00CD7F01" w:rsidRPr="00C129B4" w:rsidRDefault="00CD7F01" w:rsidP="00CD7F01">
            <w:pPr>
              <w:rPr>
                <w:rFonts w:cstheme="minorHAnsi"/>
                <w:sz w:val="20"/>
                <w:lang w:val="en-US"/>
              </w:rPr>
            </w:pPr>
            <w:r w:rsidRPr="00C129B4">
              <w:rPr>
                <w:rFonts w:cstheme="minorHAnsi"/>
                <w:sz w:val="20"/>
                <w:lang w:val="en-US"/>
              </w:rPr>
              <w:t xml:space="preserve">A review of the units of competency confirms that every unit of competency has associated assessment requirements and the structure complies with the assessment requirements template. </w:t>
            </w:r>
          </w:p>
          <w:p w14:paraId="59761F2B" w14:textId="77777777" w:rsidR="00CD7F01" w:rsidRPr="00C129B4" w:rsidRDefault="00CD7F01" w:rsidP="00CD7F01">
            <w:pPr>
              <w:rPr>
                <w:rFonts w:cstheme="minorHAnsi"/>
                <w:sz w:val="20"/>
                <w:lang w:val="en-US"/>
              </w:rPr>
            </w:pPr>
            <w:r w:rsidRPr="00C129B4">
              <w:rPr>
                <w:rFonts w:cstheme="minorHAnsi"/>
                <w:sz w:val="20"/>
                <w:lang w:val="en-US"/>
              </w:rPr>
              <w:t>The Editorial Report also confirms compliance with this Standard.</w:t>
            </w:r>
          </w:p>
        </w:tc>
      </w:tr>
      <w:tr w:rsidR="00CD7F01" w:rsidRPr="00D67934" w14:paraId="31B63082" w14:textId="77777777" w:rsidTr="00CD7F01">
        <w:trPr>
          <w:cantSplit/>
          <w:trHeight w:val="97"/>
        </w:trPr>
        <w:tc>
          <w:tcPr>
            <w:tcW w:w="3030" w:type="dxa"/>
          </w:tcPr>
          <w:p w14:paraId="64201CCD" w14:textId="77777777" w:rsidR="00CD7F01" w:rsidRPr="00C129B4" w:rsidRDefault="00CD7F01" w:rsidP="00CD7F01">
            <w:pPr>
              <w:tabs>
                <w:tab w:val="left" w:pos="1135"/>
              </w:tabs>
              <w:ind w:left="1135" w:hanging="1135"/>
              <w:rPr>
                <w:rFonts w:cstheme="minorHAnsi"/>
                <w:sz w:val="20"/>
              </w:rPr>
            </w:pPr>
            <w:r w:rsidRPr="00C129B4">
              <w:rPr>
                <w:rFonts w:cstheme="minorHAnsi"/>
                <w:sz w:val="20"/>
              </w:rPr>
              <w:t>Standard 8</w:t>
            </w:r>
            <w:r w:rsidRPr="00C129B4">
              <w:rPr>
                <w:rFonts w:cstheme="minorHAnsi"/>
                <w:sz w:val="20"/>
              </w:rPr>
              <w:tab/>
            </w:r>
          </w:p>
          <w:p w14:paraId="3EFDD5C4" w14:textId="77777777" w:rsidR="00CD7F01" w:rsidRPr="00C129B4" w:rsidRDefault="00CD7F01" w:rsidP="00CD7F01">
            <w:pPr>
              <w:tabs>
                <w:tab w:val="left" w:pos="1135"/>
              </w:tabs>
              <w:ind w:left="1135" w:hanging="1135"/>
              <w:rPr>
                <w:rFonts w:cstheme="minorHAnsi"/>
                <w:sz w:val="20"/>
              </w:rPr>
            </w:pPr>
          </w:p>
          <w:p w14:paraId="2AFE8C42" w14:textId="77777777" w:rsidR="00CD7F01" w:rsidRPr="00C129B4" w:rsidRDefault="00CD7F01" w:rsidP="00CD7F01">
            <w:pPr>
              <w:tabs>
                <w:tab w:val="left" w:pos="0"/>
              </w:tabs>
              <w:rPr>
                <w:rFonts w:cstheme="minorHAnsi"/>
                <w:b/>
                <w:sz w:val="20"/>
              </w:rPr>
            </w:pPr>
            <w:r w:rsidRPr="00C129B4">
              <w:rPr>
                <w:rFonts w:cstheme="minorHAnsi"/>
                <w:sz w:val="20"/>
              </w:rPr>
              <w:t>Qualifications comply with the Australian Qualifications Framework specification for that qualification type</w:t>
            </w:r>
          </w:p>
        </w:tc>
        <w:tc>
          <w:tcPr>
            <w:tcW w:w="1026" w:type="dxa"/>
          </w:tcPr>
          <w:p w14:paraId="02578178" w14:textId="77777777" w:rsidR="00CD7F01" w:rsidRPr="00C129B4" w:rsidRDefault="00CD7F01" w:rsidP="00CD7F01">
            <w:pPr>
              <w:ind w:right="-613"/>
              <w:rPr>
                <w:rFonts w:cstheme="minorHAnsi"/>
                <w:b/>
                <w:bCs/>
                <w:i/>
                <w:iCs/>
                <w:sz w:val="20"/>
                <w:lang w:val="en-US"/>
              </w:rPr>
            </w:pPr>
            <w:r w:rsidRPr="00C129B4">
              <w:rPr>
                <w:rFonts w:cstheme="minorHAnsi"/>
                <w:b/>
                <w:bCs/>
                <w:i/>
                <w:iCs/>
                <w:sz w:val="20"/>
                <w:lang w:val="en-US"/>
              </w:rPr>
              <w:t xml:space="preserve">Yes </w:t>
            </w:r>
          </w:p>
        </w:tc>
        <w:tc>
          <w:tcPr>
            <w:tcW w:w="5288" w:type="dxa"/>
          </w:tcPr>
          <w:p w14:paraId="720E82A0" w14:textId="77777777" w:rsidR="00CD7F01" w:rsidRPr="00C129B4" w:rsidRDefault="00CD7F01" w:rsidP="00CD7F01">
            <w:pPr>
              <w:rPr>
                <w:rFonts w:cstheme="minorHAnsi"/>
                <w:sz w:val="20"/>
                <w:lang w:val="en-US"/>
              </w:rPr>
            </w:pPr>
            <w:r w:rsidRPr="00C129B4">
              <w:rPr>
                <w:rFonts w:cstheme="minorHAnsi"/>
                <w:sz w:val="20"/>
                <w:lang w:val="en-US"/>
              </w:rPr>
              <w:t xml:space="preserve">A review of </w:t>
            </w:r>
            <w:r w:rsidRPr="00C129B4">
              <w:rPr>
                <w:sz w:val="20"/>
              </w:rPr>
              <w:t xml:space="preserve">CPC30320 Certificate III in Concreting </w:t>
            </w:r>
            <w:r w:rsidRPr="00C129B4">
              <w:rPr>
                <w:rFonts w:cstheme="minorHAnsi"/>
                <w:sz w:val="20"/>
                <w:lang w:val="en-US"/>
              </w:rPr>
              <w:t>and the AQF level specifications confirms that the qualification complies with the AQF specification for the qualification type.</w:t>
            </w:r>
          </w:p>
        </w:tc>
      </w:tr>
      <w:tr w:rsidR="00CD7F01" w:rsidRPr="00D67934" w14:paraId="66E020CA" w14:textId="77777777" w:rsidTr="00CD7F01">
        <w:trPr>
          <w:cantSplit/>
          <w:trHeight w:val="97"/>
        </w:trPr>
        <w:tc>
          <w:tcPr>
            <w:tcW w:w="3030" w:type="dxa"/>
          </w:tcPr>
          <w:p w14:paraId="356FC9DD" w14:textId="77777777" w:rsidR="00CD7F01" w:rsidRPr="00C129B4" w:rsidRDefault="00CD7F01" w:rsidP="00CD7F01">
            <w:pPr>
              <w:tabs>
                <w:tab w:val="left" w:pos="1135"/>
              </w:tabs>
              <w:ind w:left="1135" w:hanging="1135"/>
              <w:rPr>
                <w:rFonts w:cstheme="minorHAnsi"/>
                <w:sz w:val="20"/>
              </w:rPr>
            </w:pPr>
            <w:r w:rsidRPr="00C129B4">
              <w:rPr>
                <w:rFonts w:cstheme="minorHAnsi"/>
                <w:sz w:val="20"/>
              </w:rPr>
              <w:t>Standard 9</w:t>
            </w:r>
            <w:r w:rsidRPr="00C129B4">
              <w:rPr>
                <w:rFonts w:cstheme="minorHAnsi"/>
                <w:sz w:val="20"/>
              </w:rPr>
              <w:tab/>
            </w:r>
          </w:p>
          <w:p w14:paraId="1C9FE693" w14:textId="77777777" w:rsidR="00CD7F01" w:rsidRPr="00C129B4" w:rsidRDefault="00CD7F01" w:rsidP="00CD7F01">
            <w:pPr>
              <w:tabs>
                <w:tab w:val="left" w:pos="1135"/>
              </w:tabs>
              <w:ind w:left="1135" w:hanging="1135"/>
              <w:rPr>
                <w:rFonts w:cstheme="minorHAnsi"/>
                <w:sz w:val="20"/>
              </w:rPr>
            </w:pPr>
          </w:p>
          <w:p w14:paraId="3D5D4D39" w14:textId="77777777" w:rsidR="00CD7F01" w:rsidRPr="00C129B4" w:rsidRDefault="00CD7F01" w:rsidP="00CD7F01">
            <w:pPr>
              <w:tabs>
                <w:tab w:val="left" w:pos="0"/>
              </w:tabs>
              <w:rPr>
                <w:rFonts w:cstheme="minorHAnsi"/>
                <w:b/>
                <w:sz w:val="20"/>
              </w:rPr>
            </w:pPr>
            <w:r w:rsidRPr="00C129B4">
              <w:rPr>
                <w:rFonts w:cstheme="minorHAnsi"/>
                <w:sz w:val="20"/>
              </w:rPr>
              <w:t>The structure of the information for the Australian Qualifications Framework qualification complies with the qualification template</w:t>
            </w:r>
          </w:p>
        </w:tc>
        <w:tc>
          <w:tcPr>
            <w:tcW w:w="1026" w:type="dxa"/>
          </w:tcPr>
          <w:p w14:paraId="3F6869E9" w14:textId="77777777" w:rsidR="00CD7F01" w:rsidRPr="00C129B4" w:rsidRDefault="00CD7F01" w:rsidP="00CD7F01">
            <w:pPr>
              <w:ind w:right="-613"/>
              <w:rPr>
                <w:rFonts w:cstheme="minorHAnsi"/>
                <w:b/>
                <w:bCs/>
                <w:i/>
                <w:iCs/>
                <w:sz w:val="20"/>
                <w:lang w:val="en-US"/>
              </w:rPr>
            </w:pPr>
            <w:r w:rsidRPr="00C129B4">
              <w:rPr>
                <w:rFonts w:cstheme="minorHAnsi"/>
                <w:b/>
                <w:bCs/>
                <w:i/>
                <w:iCs/>
                <w:sz w:val="20"/>
                <w:lang w:val="en-US"/>
              </w:rPr>
              <w:t xml:space="preserve">Yes </w:t>
            </w:r>
          </w:p>
        </w:tc>
        <w:tc>
          <w:tcPr>
            <w:tcW w:w="5288" w:type="dxa"/>
          </w:tcPr>
          <w:p w14:paraId="23B3E032" w14:textId="77777777" w:rsidR="00CD7F01" w:rsidRPr="00C129B4" w:rsidRDefault="00CD7F01" w:rsidP="00CD7F01">
            <w:pPr>
              <w:rPr>
                <w:rFonts w:cstheme="minorHAnsi"/>
                <w:sz w:val="20"/>
                <w:lang w:val="en-US"/>
              </w:rPr>
            </w:pPr>
            <w:r w:rsidRPr="00C129B4">
              <w:rPr>
                <w:rFonts w:cstheme="minorHAnsi"/>
                <w:sz w:val="20"/>
                <w:lang w:val="en-US"/>
              </w:rPr>
              <w:t xml:space="preserve">A review of the </w:t>
            </w:r>
            <w:r w:rsidRPr="00C129B4">
              <w:rPr>
                <w:sz w:val="20"/>
              </w:rPr>
              <w:t>qualifications</w:t>
            </w:r>
            <w:r w:rsidRPr="00C129B4">
              <w:rPr>
                <w:rFonts w:cstheme="minorHAnsi"/>
                <w:sz w:val="20"/>
                <w:lang w:val="en-US"/>
              </w:rPr>
              <w:t xml:space="preserve"> confirms that the structure of the qualifications complies with the qualification template. </w:t>
            </w:r>
          </w:p>
          <w:p w14:paraId="46AC9BC1" w14:textId="77777777" w:rsidR="00CD7F01" w:rsidRPr="00C129B4" w:rsidRDefault="00CD7F01" w:rsidP="00CD7F01">
            <w:pPr>
              <w:rPr>
                <w:sz w:val="20"/>
              </w:rPr>
            </w:pPr>
            <w:r w:rsidRPr="00C129B4">
              <w:rPr>
                <w:rFonts w:cstheme="minorHAnsi"/>
                <w:sz w:val="20"/>
                <w:lang w:val="en-US"/>
              </w:rPr>
              <w:t xml:space="preserve">The Editorial Report notes that units with prerequisites are marked with an asterisk (*) with no evidence that they are available in the qualification. However, a review of the units and their prerequisite/s identifies that </w:t>
            </w:r>
            <w:proofErr w:type="gramStart"/>
            <w:r w:rsidRPr="00C129B4">
              <w:rPr>
                <w:rFonts w:cstheme="minorHAnsi"/>
                <w:sz w:val="20"/>
                <w:lang w:val="en-US"/>
              </w:rPr>
              <w:t>one unit</w:t>
            </w:r>
            <w:proofErr w:type="gramEnd"/>
            <w:r w:rsidRPr="00C129B4">
              <w:rPr>
                <w:rFonts w:cstheme="minorHAnsi"/>
                <w:sz w:val="20"/>
                <w:lang w:val="en-US"/>
              </w:rPr>
              <w:t xml:space="preserve"> </w:t>
            </w:r>
            <w:r w:rsidRPr="00C129B4">
              <w:rPr>
                <w:i/>
                <w:iCs/>
                <w:sz w:val="20"/>
              </w:rPr>
              <w:t>CPCCWHS2001 Apply WHS requirements, policies and procedures in the construction industry,</w:t>
            </w:r>
            <w:r w:rsidRPr="00C129B4">
              <w:rPr>
                <w:sz w:val="20"/>
              </w:rPr>
              <w:t xml:space="preserve"> is the prerequisite and is included in the qualification.</w:t>
            </w:r>
          </w:p>
        </w:tc>
      </w:tr>
      <w:tr w:rsidR="00CD7F01" w:rsidRPr="00D67934" w14:paraId="71ACF98D" w14:textId="77777777" w:rsidTr="00CD7F01">
        <w:trPr>
          <w:cantSplit/>
          <w:trHeight w:val="97"/>
        </w:trPr>
        <w:tc>
          <w:tcPr>
            <w:tcW w:w="3030" w:type="dxa"/>
          </w:tcPr>
          <w:p w14:paraId="3F56D1E1" w14:textId="77777777" w:rsidR="00CD7F01" w:rsidRPr="00C129B4" w:rsidRDefault="00CD7F01" w:rsidP="00CD7F01">
            <w:pPr>
              <w:tabs>
                <w:tab w:val="left" w:pos="1135"/>
              </w:tabs>
              <w:ind w:left="1135" w:hanging="1135"/>
              <w:rPr>
                <w:rFonts w:cstheme="minorHAnsi"/>
                <w:sz w:val="20"/>
              </w:rPr>
            </w:pPr>
            <w:r w:rsidRPr="00C129B4">
              <w:rPr>
                <w:rFonts w:cstheme="minorHAnsi"/>
                <w:sz w:val="20"/>
              </w:rPr>
              <w:t xml:space="preserve">Standard 10 </w:t>
            </w:r>
            <w:r w:rsidRPr="00C129B4">
              <w:rPr>
                <w:rFonts w:cstheme="minorHAnsi"/>
                <w:sz w:val="20"/>
              </w:rPr>
              <w:tab/>
            </w:r>
          </w:p>
          <w:p w14:paraId="00BE7F2E" w14:textId="77777777" w:rsidR="00CD7F01" w:rsidRPr="00C129B4" w:rsidRDefault="00CD7F01" w:rsidP="00CD7F01">
            <w:pPr>
              <w:tabs>
                <w:tab w:val="left" w:pos="1135"/>
              </w:tabs>
              <w:ind w:left="1135" w:hanging="1135"/>
              <w:rPr>
                <w:rFonts w:cstheme="minorHAnsi"/>
                <w:sz w:val="20"/>
              </w:rPr>
            </w:pPr>
          </w:p>
          <w:p w14:paraId="2721C468" w14:textId="77777777" w:rsidR="00CD7F01" w:rsidRPr="00C129B4" w:rsidRDefault="00CD7F01" w:rsidP="00CD7F01">
            <w:pPr>
              <w:tabs>
                <w:tab w:val="left" w:pos="0"/>
              </w:tabs>
              <w:rPr>
                <w:rFonts w:cstheme="minorHAnsi"/>
                <w:b/>
                <w:sz w:val="20"/>
              </w:rPr>
            </w:pPr>
            <w:r w:rsidRPr="00C129B4">
              <w:rPr>
                <w:rFonts w:cstheme="minorHAnsi"/>
                <w:sz w:val="20"/>
              </w:rPr>
              <w:t>Credit arrangements existing between Training Package qualifications and Higher Education qualifications are listed in a format that complies with the credit arrangements template</w:t>
            </w:r>
          </w:p>
        </w:tc>
        <w:tc>
          <w:tcPr>
            <w:tcW w:w="1026" w:type="dxa"/>
          </w:tcPr>
          <w:p w14:paraId="55788234" w14:textId="77777777" w:rsidR="00CD7F01" w:rsidRPr="00C129B4" w:rsidRDefault="00CD7F01" w:rsidP="00CD7F01">
            <w:pPr>
              <w:ind w:right="-613"/>
              <w:rPr>
                <w:rFonts w:cstheme="minorHAnsi"/>
                <w:b/>
                <w:bCs/>
                <w:i/>
                <w:iCs/>
                <w:sz w:val="20"/>
                <w:lang w:val="en-US"/>
              </w:rPr>
            </w:pPr>
            <w:r w:rsidRPr="00C129B4">
              <w:rPr>
                <w:rFonts w:cstheme="minorHAnsi"/>
                <w:b/>
                <w:bCs/>
                <w:i/>
                <w:iCs/>
                <w:sz w:val="20"/>
                <w:lang w:val="en-US"/>
              </w:rPr>
              <w:t>N/A</w:t>
            </w:r>
          </w:p>
        </w:tc>
        <w:tc>
          <w:tcPr>
            <w:tcW w:w="5288" w:type="dxa"/>
          </w:tcPr>
          <w:p w14:paraId="0B27E19E" w14:textId="77777777" w:rsidR="00CD7F01" w:rsidRPr="00C129B4" w:rsidRDefault="00CD7F01" w:rsidP="00CD7F01">
            <w:pPr>
              <w:rPr>
                <w:rFonts w:cstheme="minorHAnsi"/>
                <w:sz w:val="20"/>
                <w:lang w:val="en-US"/>
              </w:rPr>
            </w:pPr>
            <w:r w:rsidRPr="00C129B4">
              <w:rPr>
                <w:rFonts w:cstheme="minorHAnsi"/>
                <w:sz w:val="20"/>
                <w:lang w:val="en-US"/>
              </w:rPr>
              <w:t xml:space="preserve">No credit arrangements exist between the CPC30320 Certificate III in </w:t>
            </w:r>
            <w:r w:rsidRPr="00C129B4">
              <w:rPr>
                <w:sz w:val="20"/>
              </w:rPr>
              <w:t xml:space="preserve">Concreting </w:t>
            </w:r>
            <w:r w:rsidRPr="00C129B4">
              <w:rPr>
                <w:rFonts w:cstheme="minorHAnsi"/>
                <w:sz w:val="20"/>
                <w:lang w:val="en-US"/>
              </w:rPr>
              <w:t xml:space="preserve">and higher education qualifications. </w:t>
            </w:r>
          </w:p>
          <w:p w14:paraId="14072898" w14:textId="77777777" w:rsidR="00CD7F01" w:rsidRPr="00C129B4" w:rsidRDefault="00CD7F01" w:rsidP="00CD7F01">
            <w:pPr>
              <w:rPr>
                <w:rFonts w:cstheme="minorHAnsi"/>
                <w:sz w:val="20"/>
                <w:lang w:val="en-US"/>
              </w:rPr>
            </w:pPr>
            <w:r w:rsidRPr="00C129B4">
              <w:rPr>
                <w:rFonts w:cstheme="minorHAnsi"/>
                <w:sz w:val="20"/>
                <w:lang w:val="en-US"/>
              </w:rPr>
              <w:t>Artibus Innovation provided separate documentation which complies with the required template.</w:t>
            </w:r>
          </w:p>
        </w:tc>
      </w:tr>
      <w:tr w:rsidR="00CD7F01" w:rsidRPr="00D67934" w14:paraId="267DEB64" w14:textId="77777777" w:rsidTr="00CD7F01">
        <w:trPr>
          <w:cantSplit/>
          <w:trHeight w:val="97"/>
        </w:trPr>
        <w:tc>
          <w:tcPr>
            <w:tcW w:w="3030" w:type="dxa"/>
          </w:tcPr>
          <w:p w14:paraId="13EE881E" w14:textId="77777777" w:rsidR="00CD7F01" w:rsidRPr="00C129B4" w:rsidRDefault="00CD7F01" w:rsidP="00CD7F01">
            <w:pPr>
              <w:tabs>
                <w:tab w:val="left" w:pos="1135"/>
              </w:tabs>
              <w:ind w:left="1135" w:hanging="1135"/>
              <w:rPr>
                <w:rFonts w:cstheme="minorHAnsi"/>
                <w:sz w:val="20"/>
              </w:rPr>
            </w:pPr>
            <w:r w:rsidRPr="00C129B4">
              <w:rPr>
                <w:rFonts w:cstheme="minorHAnsi"/>
                <w:sz w:val="20"/>
              </w:rPr>
              <w:t>Standard 11</w:t>
            </w:r>
            <w:r w:rsidRPr="00C129B4">
              <w:rPr>
                <w:rFonts w:cstheme="minorHAnsi"/>
                <w:sz w:val="20"/>
              </w:rPr>
              <w:tab/>
            </w:r>
          </w:p>
          <w:p w14:paraId="40E89DF9" w14:textId="77777777" w:rsidR="00CD7F01" w:rsidRPr="00C129B4" w:rsidRDefault="00CD7F01" w:rsidP="00CD7F01">
            <w:pPr>
              <w:tabs>
                <w:tab w:val="left" w:pos="1135"/>
              </w:tabs>
              <w:ind w:left="1135" w:hanging="1135"/>
              <w:rPr>
                <w:rFonts w:cstheme="minorHAnsi"/>
                <w:sz w:val="20"/>
              </w:rPr>
            </w:pPr>
          </w:p>
          <w:p w14:paraId="37012057" w14:textId="77777777" w:rsidR="00CD7F01" w:rsidRPr="00C129B4" w:rsidRDefault="00CD7F01" w:rsidP="00CD7F01">
            <w:pPr>
              <w:tabs>
                <w:tab w:val="left" w:pos="0"/>
              </w:tabs>
              <w:rPr>
                <w:rFonts w:cstheme="minorHAnsi"/>
                <w:b/>
                <w:sz w:val="20"/>
              </w:rPr>
            </w:pPr>
            <w:r w:rsidRPr="00C129B4">
              <w:rPr>
                <w:rFonts w:cstheme="minorHAnsi"/>
                <w:sz w:val="20"/>
              </w:rPr>
              <w:t>A quality assured companion volume implementation guide produced by the Training Package developer is available at the time of endorsement and complies with the companion volume implementation guide template.</w:t>
            </w:r>
          </w:p>
        </w:tc>
        <w:tc>
          <w:tcPr>
            <w:tcW w:w="1026" w:type="dxa"/>
          </w:tcPr>
          <w:p w14:paraId="41427D00" w14:textId="77777777" w:rsidR="00CD7F01" w:rsidRPr="00C129B4" w:rsidRDefault="00CD7F01" w:rsidP="00CD7F01">
            <w:pPr>
              <w:ind w:right="-613"/>
              <w:rPr>
                <w:rFonts w:cstheme="minorHAnsi"/>
                <w:b/>
                <w:bCs/>
                <w:i/>
                <w:iCs/>
                <w:sz w:val="20"/>
                <w:lang w:val="en-US"/>
              </w:rPr>
            </w:pPr>
            <w:r w:rsidRPr="00C129B4">
              <w:rPr>
                <w:rFonts w:cstheme="minorHAnsi"/>
                <w:b/>
                <w:bCs/>
                <w:i/>
                <w:iCs/>
                <w:sz w:val="20"/>
                <w:lang w:val="en-US"/>
              </w:rPr>
              <w:t>Yes</w:t>
            </w:r>
          </w:p>
        </w:tc>
        <w:tc>
          <w:tcPr>
            <w:tcW w:w="5288" w:type="dxa"/>
          </w:tcPr>
          <w:p w14:paraId="2EC24936" w14:textId="77777777" w:rsidR="00CD7F01" w:rsidRPr="00C129B4" w:rsidRDefault="00CD7F01" w:rsidP="00CD7F01">
            <w:pPr>
              <w:rPr>
                <w:rFonts w:cstheme="minorHAnsi"/>
                <w:sz w:val="20"/>
                <w:lang w:val="en-US"/>
              </w:rPr>
            </w:pPr>
            <w:r w:rsidRPr="00C129B4">
              <w:rPr>
                <w:rFonts w:cstheme="minorHAnsi"/>
                <w:sz w:val="20"/>
                <w:lang w:val="en-US"/>
              </w:rPr>
              <w:t xml:space="preserve">A quality assured Companion Volume Implementation Guide has been produced and will be available at the time of endorsement. </w:t>
            </w:r>
          </w:p>
          <w:p w14:paraId="6E7F58C8" w14:textId="77777777" w:rsidR="00CD7F01" w:rsidRPr="00C129B4" w:rsidRDefault="00CD7F01" w:rsidP="00CD7F01">
            <w:pPr>
              <w:rPr>
                <w:rFonts w:cstheme="minorHAnsi"/>
                <w:sz w:val="20"/>
                <w:lang w:val="en-US"/>
              </w:rPr>
            </w:pPr>
            <w:r w:rsidRPr="00C129B4">
              <w:rPr>
                <w:rFonts w:cstheme="minorHAnsi"/>
                <w:sz w:val="20"/>
                <w:lang w:val="en-US"/>
              </w:rPr>
              <w:t>The Editorial Report confirms that the Companion Volume Implementation Guide complies with the relevant template and has been quality assured in line with Artibus Innovation’s internal processes and has been edited and proofread.</w:t>
            </w:r>
          </w:p>
        </w:tc>
      </w:tr>
      <w:tr w:rsidR="00CD7F01" w:rsidRPr="00D67934" w14:paraId="2C000845" w14:textId="77777777" w:rsidTr="00CD7F01">
        <w:trPr>
          <w:cantSplit/>
          <w:trHeight w:val="97"/>
        </w:trPr>
        <w:tc>
          <w:tcPr>
            <w:tcW w:w="3030" w:type="dxa"/>
          </w:tcPr>
          <w:p w14:paraId="47BC232F" w14:textId="77777777" w:rsidR="00CD7F01" w:rsidRPr="00C129B4" w:rsidRDefault="00CD7F01" w:rsidP="00CD7F01">
            <w:pPr>
              <w:tabs>
                <w:tab w:val="left" w:pos="1135"/>
              </w:tabs>
              <w:ind w:left="1135" w:hanging="1135"/>
              <w:rPr>
                <w:rFonts w:cstheme="minorHAnsi"/>
                <w:sz w:val="20"/>
              </w:rPr>
            </w:pPr>
            <w:r w:rsidRPr="00C129B4">
              <w:rPr>
                <w:rFonts w:cstheme="minorHAnsi"/>
                <w:sz w:val="20"/>
              </w:rPr>
              <w:t>Standard 12</w:t>
            </w:r>
          </w:p>
          <w:p w14:paraId="179EA355" w14:textId="77777777" w:rsidR="00CD7F01" w:rsidRPr="00C129B4" w:rsidRDefault="00CD7F01" w:rsidP="00CD7F01">
            <w:pPr>
              <w:tabs>
                <w:tab w:val="left" w:pos="1135"/>
              </w:tabs>
              <w:ind w:left="1135" w:hanging="1135"/>
              <w:rPr>
                <w:rFonts w:cstheme="minorHAnsi"/>
                <w:sz w:val="20"/>
              </w:rPr>
            </w:pPr>
          </w:p>
          <w:p w14:paraId="3BECC4E1" w14:textId="77777777" w:rsidR="00CD7F01" w:rsidRPr="00C129B4" w:rsidRDefault="00CD7F01" w:rsidP="00CD7F01">
            <w:pPr>
              <w:tabs>
                <w:tab w:val="left" w:pos="0"/>
              </w:tabs>
              <w:ind w:left="22" w:hanging="22"/>
              <w:rPr>
                <w:rFonts w:cstheme="minorHAnsi"/>
                <w:sz w:val="20"/>
              </w:rPr>
            </w:pPr>
            <w:r w:rsidRPr="00C129B4">
              <w:rPr>
                <w:rFonts w:cstheme="minorHAnsi"/>
                <w:sz w:val="20"/>
              </w:rPr>
              <w:t xml:space="preserve">Training Package developers produce other quality assured companion volumes to meet </w:t>
            </w:r>
            <w:r w:rsidRPr="00C129B4">
              <w:rPr>
                <w:rFonts w:cstheme="minorHAnsi"/>
                <w:sz w:val="20"/>
              </w:rPr>
              <w:lastRenderedPageBreak/>
              <w:t>the needs of their stakeholders as required.</w:t>
            </w:r>
          </w:p>
        </w:tc>
        <w:tc>
          <w:tcPr>
            <w:tcW w:w="1026" w:type="dxa"/>
          </w:tcPr>
          <w:p w14:paraId="0549ACC8" w14:textId="77777777" w:rsidR="00CD7F01" w:rsidRPr="00C129B4" w:rsidRDefault="00CD7F01" w:rsidP="00CD7F01">
            <w:pPr>
              <w:ind w:right="-613"/>
              <w:rPr>
                <w:rFonts w:cstheme="minorHAnsi"/>
                <w:b/>
                <w:bCs/>
                <w:i/>
                <w:iCs/>
                <w:sz w:val="20"/>
                <w:lang w:val="en-US"/>
              </w:rPr>
            </w:pPr>
            <w:r w:rsidRPr="00C129B4">
              <w:rPr>
                <w:rFonts w:cstheme="minorHAnsi"/>
                <w:b/>
                <w:bCs/>
                <w:i/>
                <w:iCs/>
                <w:sz w:val="20"/>
                <w:lang w:val="en-US"/>
              </w:rPr>
              <w:lastRenderedPageBreak/>
              <w:t>N/A</w:t>
            </w:r>
          </w:p>
        </w:tc>
        <w:tc>
          <w:tcPr>
            <w:tcW w:w="5288" w:type="dxa"/>
          </w:tcPr>
          <w:p w14:paraId="76761B3E" w14:textId="77777777" w:rsidR="00CD7F01" w:rsidRPr="00C129B4" w:rsidRDefault="00CD7F01" w:rsidP="00CD7F01">
            <w:pPr>
              <w:rPr>
                <w:rFonts w:cstheme="minorHAnsi"/>
                <w:sz w:val="20"/>
                <w:lang w:val="en-US"/>
              </w:rPr>
            </w:pPr>
          </w:p>
        </w:tc>
      </w:tr>
    </w:tbl>
    <w:p w14:paraId="184A0487" w14:textId="77777777" w:rsidR="00CD7F01" w:rsidRPr="00D67934" w:rsidRDefault="00CD7F01" w:rsidP="00CD7F01">
      <w:pPr>
        <w:rPr>
          <w:color w:val="44546A" w:themeColor="text2"/>
          <w:sz w:val="24"/>
          <w:szCs w:val="24"/>
        </w:rPr>
      </w:pPr>
    </w:p>
    <w:p w14:paraId="6A9C7121" w14:textId="77777777" w:rsidR="00CD7F01" w:rsidRPr="00D67934" w:rsidRDefault="00CD7F01" w:rsidP="00CD7F01">
      <w:r w:rsidRPr="00D67934">
        <w:br w:type="page"/>
      </w:r>
    </w:p>
    <w:p w14:paraId="0EACE0C6" w14:textId="77777777" w:rsidR="00CD7F01" w:rsidRPr="00D67934" w:rsidRDefault="00CD7F01" w:rsidP="00CD7F01">
      <w:pPr>
        <w:pStyle w:val="Heading1"/>
        <w:rPr>
          <w:rFonts w:cstheme="minorHAnsi"/>
          <w:sz w:val="26"/>
          <w:szCs w:val="26"/>
        </w:rPr>
      </w:pPr>
      <w:r w:rsidRPr="00D67934">
        <w:rPr>
          <w:rFonts w:cstheme="minorHAnsi"/>
          <w:sz w:val="26"/>
          <w:szCs w:val="26"/>
        </w:rPr>
        <w:lastRenderedPageBreak/>
        <w:t>Section 3 – Compliance with the training package quality principles</w:t>
      </w:r>
    </w:p>
    <w:p w14:paraId="1937C0FB" w14:textId="77777777" w:rsidR="00CD7F01" w:rsidRPr="00D67934" w:rsidRDefault="00CD7F01" w:rsidP="00CD7F01">
      <w:pPr>
        <w:rPr>
          <w:rFonts w:cstheme="minorHAnsi"/>
        </w:rPr>
      </w:pPr>
    </w:p>
    <w:p w14:paraId="0AF327BE" w14:textId="77777777" w:rsidR="00CD7F01" w:rsidRPr="00D67934" w:rsidRDefault="00CD7F01" w:rsidP="00CD7F01">
      <w:pPr>
        <w:rPr>
          <w:sz w:val="20"/>
        </w:rPr>
      </w:pPr>
      <w:r w:rsidRPr="00D67934">
        <w:rPr>
          <w:sz w:val="20"/>
        </w:rPr>
        <w:t xml:space="preserve">Note: </w:t>
      </w:r>
      <w:r w:rsidRPr="00D67934">
        <w:rPr>
          <w:i/>
          <w:sz w:val="20"/>
        </w:rPr>
        <w:t>not all training package quality principles might be applicable to every training package or its components. Please provide a supporting statement/evidence of compliance or non-compliance against each principle.</w:t>
      </w:r>
    </w:p>
    <w:p w14:paraId="2D484D3C" w14:textId="77777777" w:rsidR="00CD7F01" w:rsidRPr="00D67934" w:rsidRDefault="00CD7F01" w:rsidP="00CD7F01"/>
    <w:p w14:paraId="49C7CCE4" w14:textId="77777777" w:rsidR="00CD7F01" w:rsidRPr="00D67934" w:rsidRDefault="00CD7F01" w:rsidP="00CD7F01">
      <w:pPr>
        <w:rPr>
          <w:b/>
          <w:sz w:val="24"/>
          <w:szCs w:val="24"/>
        </w:rPr>
      </w:pPr>
      <w:r w:rsidRPr="00D67934">
        <w:rPr>
          <w:b/>
          <w:sz w:val="24"/>
          <w:szCs w:val="24"/>
        </w:rPr>
        <w:t>Quality principle 1. Reflect identified workforce outcomes</w:t>
      </w:r>
    </w:p>
    <w:tbl>
      <w:tblPr>
        <w:tblStyle w:val="LightList-Accent11"/>
        <w:tblW w:w="5007"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113" w:type="dxa"/>
          <w:left w:w="113" w:type="dxa"/>
          <w:bottom w:w="113" w:type="dxa"/>
          <w:right w:w="113" w:type="dxa"/>
        </w:tblCellMar>
        <w:tblLook w:val="0600" w:firstRow="0" w:lastRow="0" w:firstColumn="0" w:lastColumn="0" w:noHBand="1" w:noVBand="1"/>
      </w:tblPr>
      <w:tblGrid>
        <w:gridCol w:w="2732"/>
        <w:gridCol w:w="998"/>
        <w:gridCol w:w="4770"/>
      </w:tblGrid>
      <w:tr w:rsidR="00CD7F01" w:rsidRPr="00C129B4" w14:paraId="787C5070" w14:textId="77777777" w:rsidTr="00E46123">
        <w:trPr>
          <w:trHeight w:val="1316"/>
        </w:trPr>
        <w:tc>
          <w:tcPr>
            <w:tcW w:w="1607" w:type="pct"/>
            <w:tcBorders>
              <w:top w:val="single" w:sz="4" w:space="0" w:color="auto"/>
              <w:left w:val="single" w:sz="4" w:space="0" w:color="auto"/>
              <w:bottom w:val="single" w:sz="4" w:space="0" w:color="auto"/>
              <w:right w:val="single" w:sz="4" w:space="0" w:color="auto"/>
            </w:tcBorders>
            <w:shd w:val="clear" w:color="auto" w:fill="44546A" w:themeFill="text2"/>
          </w:tcPr>
          <w:p w14:paraId="110C155B" w14:textId="77777777" w:rsidR="00CD7F01" w:rsidRPr="00C129B4" w:rsidRDefault="00CD7F01" w:rsidP="00EF48FE">
            <w:pPr>
              <w:pStyle w:val="Table"/>
              <w:rPr>
                <w:color w:val="FFFFFF" w:themeColor="background1"/>
                <w:sz w:val="21"/>
                <w:szCs w:val="21"/>
              </w:rPr>
            </w:pPr>
            <w:r w:rsidRPr="00C129B4">
              <w:rPr>
                <w:color w:val="FFFFFF" w:themeColor="background1"/>
                <w:sz w:val="21"/>
                <w:szCs w:val="21"/>
              </w:rPr>
              <w:t>Key features</w:t>
            </w:r>
          </w:p>
        </w:tc>
        <w:tc>
          <w:tcPr>
            <w:tcW w:w="587" w:type="pct"/>
            <w:tcBorders>
              <w:top w:val="single" w:sz="4" w:space="0" w:color="auto"/>
              <w:left w:val="single" w:sz="4" w:space="0" w:color="auto"/>
              <w:bottom w:val="single" w:sz="4" w:space="0" w:color="auto"/>
              <w:right w:val="single" w:sz="4" w:space="0" w:color="auto"/>
            </w:tcBorders>
            <w:shd w:val="clear" w:color="auto" w:fill="44546A" w:themeFill="text2"/>
          </w:tcPr>
          <w:p w14:paraId="179C0553" w14:textId="77777777" w:rsidR="00CD7F01" w:rsidRPr="00C129B4" w:rsidRDefault="00CD7F01" w:rsidP="00EF48FE">
            <w:pPr>
              <w:pStyle w:val="Table"/>
              <w:rPr>
                <w:color w:val="FFFFFF" w:themeColor="background1"/>
                <w:sz w:val="21"/>
                <w:szCs w:val="21"/>
              </w:rPr>
            </w:pPr>
            <w:r w:rsidRPr="00C129B4">
              <w:rPr>
                <w:color w:val="FFFFFF" w:themeColor="background1"/>
                <w:sz w:val="21"/>
                <w:szCs w:val="21"/>
              </w:rPr>
              <w:t>Quality principle is met: Yes / No or N/A</w:t>
            </w:r>
          </w:p>
        </w:tc>
        <w:tc>
          <w:tcPr>
            <w:tcW w:w="2806" w:type="pct"/>
            <w:tcBorders>
              <w:top w:val="single" w:sz="4" w:space="0" w:color="auto"/>
              <w:left w:val="single" w:sz="4" w:space="0" w:color="auto"/>
              <w:bottom w:val="single" w:sz="4" w:space="0" w:color="auto"/>
              <w:right w:val="single" w:sz="4" w:space="0" w:color="auto"/>
            </w:tcBorders>
            <w:shd w:val="clear" w:color="auto" w:fill="44546A" w:themeFill="text2"/>
          </w:tcPr>
          <w:p w14:paraId="5784FCA5" w14:textId="77777777" w:rsidR="00CD7F01" w:rsidRPr="00C129B4" w:rsidRDefault="00CD7F01" w:rsidP="00EF48FE">
            <w:pPr>
              <w:pStyle w:val="Table"/>
              <w:rPr>
                <w:color w:val="FFFFFF" w:themeColor="background1"/>
                <w:sz w:val="21"/>
                <w:szCs w:val="21"/>
              </w:rPr>
            </w:pPr>
            <w:r w:rsidRPr="00C129B4">
              <w:rPr>
                <w:color w:val="FFFFFF" w:themeColor="background1"/>
                <w:sz w:val="21"/>
                <w:szCs w:val="21"/>
              </w:rPr>
              <w:t>Evidence demonstrating compliance/</w:t>
            </w:r>
            <w:proofErr w:type="spellStart"/>
            <w:proofErr w:type="gramStart"/>
            <w:r w:rsidRPr="00C129B4">
              <w:rPr>
                <w:color w:val="FFFFFF" w:themeColor="background1"/>
                <w:sz w:val="21"/>
                <w:szCs w:val="21"/>
              </w:rPr>
              <w:t>non compliance</w:t>
            </w:r>
            <w:proofErr w:type="spellEnd"/>
            <w:proofErr w:type="gramEnd"/>
            <w:r w:rsidRPr="00C129B4">
              <w:rPr>
                <w:color w:val="FFFFFF" w:themeColor="background1"/>
                <w:sz w:val="21"/>
                <w:szCs w:val="21"/>
              </w:rPr>
              <w:t xml:space="preserve"> with the quality principle </w:t>
            </w:r>
          </w:p>
          <w:p w14:paraId="23DD2853" w14:textId="77777777" w:rsidR="00CD7F01" w:rsidRPr="00C129B4" w:rsidRDefault="00CD7F01" w:rsidP="00EF48FE">
            <w:pPr>
              <w:pStyle w:val="Table"/>
              <w:rPr>
                <w:color w:val="FFFFFF" w:themeColor="background1"/>
                <w:sz w:val="21"/>
                <w:szCs w:val="21"/>
              </w:rPr>
            </w:pPr>
          </w:p>
          <w:p w14:paraId="7660BE95" w14:textId="77777777" w:rsidR="00CD7F01" w:rsidRPr="00C129B4" w:rsidRDefault="00CD7F01" w:rsidP="00EF48FE">
            <w:pPr>
              <w:pStyle w:val="Table"/>
              <w:rPr>
                <w:color w:val="000000" w:themeColor="text1"/>
                <w:sz w:val="21"/>
                <w:szCs w:val="21"/>
              </w:rPr>
            </w:pPr>
            <w:r w:rsidRPr="00C129B4">
              <w:rPr>
                <w:color w:val="FFFFFF" w:themeColor="background1"/>
                <w:sz w:val="21"/>
                <w:szCs w:val="21"/>
              </w:rPr>
              <w:t xml:space="preserve">Please see examples of evidence in the </w:t>
            </w:r>
            <w:r w:rsidRPr="00C129B4">
              <w:rPr>
                <w:i/>
                <w:color w:val="FFFFFF" w:themeColor="background1"/>
                <w:sz w:val="21"/>
                <w:szCs w:val="21"/>
              </w:rPr>
              <w:t>Training Package Development and Endorsement Process Policy</w:t>
            </w:r>
          </w:p>
        </w:tc>
      </w:tr>
      <w:tr w:rsidR="00CD7F01" w:rsidRPr="00C129B4" w14:paraId="43DA7A4D" w14:textId="77777777" w:rsidTr="00E46123">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tcPr>
          <w:p w14:paraId="5426D1B2" w14:textId="77777777" w:rsidR="00CD7F01" w:rsidRPr="00C129B4" w:rsidRDefault="00CD7F01" w:rsidP="00EF48FE">
            <w:pPr>
              <w:pStyle w:val="Table"/>
              <w:rPr>
                <w:sz w:val="21"/>
                <w:szCs w:val="21"/>
              </w:rPr>
            </w:pPr>
            <w:r w:rsidRPr="00C129B4">
              <w:rPr>
                <w:sz w:val="21"/>
                <w:szCs w:val="21"/>
              </w:rPr>
              <w:t>Driven by industry’s needs</w:t>
            </w:r>
          </w:p>
        </w:tc>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tcPr>
          <w:p w14:paraId="704780FD" w14:textId="77777777" w:rsidR="00CD7F01" w:rsidRPr="00C129B4" w:rsidRDefault="00CD7F01" w:rsidP="00EF48FE">
            <w:pPr>
              <w:pStyle w:val="Table"/>
              <w:rPr>
                <w:b/>
                <w:bCs/>
                <w:sz w:val="21"/>
                <w:szCs w:val="21"/>
              </w:rPr>
            </w:pPr>
            <w:r w:rsidRPr="00C129B4">
              <w:rPr>
                <w:b/>
                <w:bCs/>
                <w:sz w:val="21"/>
                <w:szCs w:val="21"/>
              </w:rPr>
              <w:t xml:space="preserve">Yes </w:t>
            </w:r>
          </w:p>
        </w:tc>
        <w:tc>
          <w:tcPr>
            <w:tcW w:w="2806" w:type="pct"/>
            <w:tcBorders>
              <w:top w:val="single" w:sz="4" w:space="0" w:color="auto"/>
              <w:left w:val="single" w:sz="4" w:space="0" w:color="auto"/>
              <w:bottom w:val="single" w:sz="4" w:space="0" w:color="auto"/>
              <w:right w:val="single" w:sz="4" w:space="0" w:color="auto"/>
            </w:tcBorders>
            <w:shd w:val="clear" w:color="auto" w:fill="FFFFFF" w:themeFill="background1"/>
          </w:tcPr>
          <w:p w14:paraId="022C5643" w14:textId="77777777" w:rsidR="00CD7F01" w:rsidRPr="00C129B4" w:rsidRDefault="00CD7F01" w:rsidP="00EF48FE">
            <w:pPr>
              <w:pStyle w:val="Table"/>
              <w:rPr>
                <w:sz w:val="21"/>
                <w:szCs w:val="21"/>
              </w:rPr>
            </w:pPr>
            <w:r w:rsidRPr="00C129B4">
              <w:rPr>
                <w:sz w:val="21"/>
                <w:szCs w:val="21"/>
              </w:rPr>
              <w:t xml:space="preserve">The Case for Endorsement notes that the reviewed qualification and units of competency were developed in close consultation with industry and stakeholders to: </w:t>
            </w:r>
          </w:p>
          <w:p w14:paraId="79F5EEA0" w14:textId="77777777" w:rsidR="00CD7F01" w:rsidRPr="00C129B4" w:rsidRDefault="00CD7F01" w:rsidP="00CD7F01">
            <w:pPr>
              <w:pStyle w:val="ListParagraph"/>
              <w:numPr>
                <w:ilvl w:val="0"/>
                <w:numId w:val="3"/>
              </w:numPr>
              <w:ind w:left="449" w:hanging="425"/>
              <w:contextualSpacing w:val="0"/>
              <w:rPr>
                <w:rFonts w:cstheme="minorHAnsi"/>
                <w:sz w:val="21"/>
                <w:szCs w:val="21"/>
              </w:rPr>
            </w:pPr>
            <w:r w:rsidRPr="00C129B4">
              <w:rPr>
                <w:rFonts w:cstheme="minorHAnsi"/>
                <w:sz w:val="21"/>
                <w:szCs w:val="21"/>
              </w:rPr>
              <w:t>provide a qualification that is accessible in content, format and logic</w:t>
            </w:r>
          </w:p>
          <w:p w14:paraId="6AD0695C" w14:textId="77777777" w:rsidR="00CD7F01" w:rsidRPr="00C129B4" w:rsidRDefault="00CD7F01" w:rsidP="00CD7F01">
            <w:pPr>
              <w:pStyle w:val="ListParagraph"/>
              <w:keepNext w:val="0"/>
              <w:keepLines w:val="0"/>
              <w:numPr>
                <w:ilvl w:val="0"/>
                <w:numId w:val="3"/>
              </w:numPr>
              <w:ind w:left="449" w:hanging="425"/>
              <w:contextualSpacing w:val="0"/>
              <w:rPr>
                <w:rFonts w:cstheme="minorHAnsi"/>
                <w:sz w:val="21"/>
                <w:szCs w:val="21"/>
              </w:rPr>
            </w:pPr>
            <w:r w:rsidRPr="00C129B4">
              <w:rPr>
                <w:rFonts w:cstheme="minorHAnsi"/>
                <w:sz w:val="21"/>
                <w:szCs w:val="21"/>
              </w:rPr>
              <w:t>support learner mobility within and across organisations and residential and commercial settings</w:t>
            </w:r>
          </w:p>
          <w:p w14:paraId="5866DB4B" w14:textId="77777777" w:rsidR="00CD7F01" w:rsidRPr="00C129B4" w:rsidRDefault="00CD7F01" w:rsidP="00CD7F01">
            <w:pPr>
              <w:pStyle w:val="ListParagraph"/>
              <w:numPr>
                <w:ilvl w:val="0"/>
                <w:numId w:val="3"/>
              </w:numPr>
              <w:ind w:left="449" w:hanging="425"/>
              <w:contextualSpacing w:val="0"/>
              <w:rPr>
                <w:rFonts w:cstheme="minorHAnsi"/>
                <w:sz w:val="21"/>
                <w:szCs w:val="21"/>
              </w:rPr>
            </w:pPr>
            <w:r w:rsidRPr="00C129B4">
              <w:rPr>
                <w:rFonts w:cstheme="minorHAnsi"/>
                <w:sz w:val="21"/>
                <w:szCs w:val="21"/>
              </w:rPr>
              <w:t>support national implementation and delivery and assessment in a wide variety of contexts</w:t>
            </w:r>
          </w:p>
          <w:p w14:paraId="7CF7A33C" w14:textId="77777777" w:rsidR="00CD7F01" w:rsidRPr="00C129B4" w:rsidRDefault="00CD7F01" w:rsidP="00CD7F01">
            <w:pPr>
              <w:pStyle w:val="ListParagraph"/>
              <w:numPr>
                <w:ilvl w:val="0"/>
                <w:numId w:val="3"/>
              </w:numPr>
              <w:ind w:left="449" w:hanging="425"/>
              <w:contextualSpacing w:val="0"/>
              <w:rPr>
                <w:rFonts w:cstheme="minorHAnsi"/>
                <w:sz w:val="21"/>
                <w:szCs w:val="21"/>
              </w:rPr>
            </w:pPr>
            <w:r w:rsidRPr="00C129B4">
              <w:rPr>
                <w:rFonts w:cstheme="minorHAnsi"/>
                <w:sz w:val="21"/>
                <w:szCs w:val="21"/>
              </w:rPr>
              <w:t>support sound assessment practice to ensure that assessment is fair, reliable and evidenced by knowledge, skills and work performance that meet agreed industry standards.</w:t>
            </w:r>
          </w:p>
          <w:p w14:paraId="433E3094" w14:textId="77777777" w:rsidR="00CD7F01" w:rsidRPr="00C129B4" w:rsidRDefault="00CD7F01" w:rsidP="00EF48FE">
            <w:pPr>
              <w:pStyle w:val="Table"/>
              <w:rPr>
                <w:sz w:val="21"/>
                <w:szCs w:val="21"/>
              </w:rPr>
            </w:pPr>
          </w:p>
        </w:tc>
      </w:tr>
      <w:tr w:rsidR="00CD7F01" w:rsidRPr="00C129B4" w14:paraId="79B15D85" w14:textId="77777777" w:rsidTr="00E46123">
        <w:trPr>
          <w:trHeight w:val="580"/>
        </w:trPr>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tcPr>
          <w:p w14:paraId="2F92C253" w14:textId="77777777" w:rsidR="00CD7F01" w:rsidRPr="00C129B4" w:rsidRDefault="00CD7F01" w:rsidP="00EF48FE">
            <w:pPr>
              <w:pStyle w:val="Table"/>
              <w:rPr>
                <w:sz w:val="21"/>
                <w:szCs w:val="21"/>
              </w:rPr>
            </w:pPr>
            <w:r w:rsidRPr="00C129B4">
              <w:rPr>
                <w:sz w:val="21"/>
                <w:szCs w:val="21"/>
              </w:rPr>
              <w:t>Compliant and responds to government policy initiatives</w:t>
            </w:r>
          </w:p>
          <w:p w14:paraId="2C35C8A3" w14:textId="77777777" w:rsidR="00CD7F01" w:rsidRPr="00C129B4" w:rsidRDefault="00CD7F01" w:rsidP="00EF48FE">
            <w:pPr>
              <w:pStyle w:val="Table"/>
              <w:rPr>
                <w:sz w:val="21"/>
                <w:szCs w:val="21"/>
              </w:rPr>
            </w:pPr>
          </w:p>
          <w:p w14:paraId="265EF0EE" w14:textId="77777777" w:rsidR="00CD7F01" w:rsidRPr="00C129B4" w:rsidRDefault="00CD7F01" w:rsidP="00EF48FE">
            <w:pPr>
              <w:pStyle w:val="Tablebullet"/>
              <w:numPr>
                <w:ilvl w:val="0"/>
                <w:numId w:val="0"/>
              </w:numPr>
              <w:ind w:left="170" w:hanging="170"/>
              <w:rPr>
                <w:sz w:val="21"/>
                <w:szCs w:val="21"/>
              </w:rPr>
            </w:pPr>
            <w:r w:rsidRPr="00C129B4">
              <w:rPr>
                <w:sz w:val="21"/>
                <w:szCs w:val="21"/>
              </w:rPr>
              <w:t>Training package component</w:t>
            </w:r>
          </w:p>
          <w:p w14:paraId="234D9A87" w14:textId="77777777" w:rsidR="00CD7F01" w:rsidRPr="00C129B4" w:rsidRDefault="00CD7F01" w:rsidP="00EF48FE">
            <w:pPr>
              <w:pStyle w:val="Tablebullet"/>
              <w:numPr>
                <w:ilvl w:val="0"/>
                <w:numId w:val="0"/>
              </w:numPr>
              <w:spacing w:after="0"/>
              <w:rPr>
                <w:sz w:val="21"/>
                <w:szCs w:val="21"/>
              </w:rPr>
            </w:pPr>
            <w:r w:rsidRPr="00C129B4">
              <w:rPr>
                <w:sz w:val="21"/>
                <w:szCs w:val="21"/>
              </w:rPr>
              <w:t>responds to the COAG Industry and Skills Council’s (CISC) training package-related initiatives or directions, in particular the 2015 training package reforms. Please specify which of the following CISC reforms are relevant to the training product and identify supporting evidence:</w:t>
            </w:r>
          </w:p>
          <w:p w14:paraId="732DEC21" w14:textId="77777777" w:rsidR="00CD7F01" w:rsidRPr="00C129B4" w:rsidRDefault="00CD7F01" w:rsidP="00CD7F01">
            <w:pPr>
              <w:pStyle w:val="ListParagraph"/>
              <w:keepNext w:val="0"/>
              <w:keepLines w:val="0"/>
              <w:numPr>
                <w:ilvl w:val="0"/>
                <w:numId w:val="32"/>
              </w:numPr>
              <w:ind w:left="172" w:hanging="147"/>
              <w:rPr>
                <w:b/>
                <w:sz w:val="21"/>
                <w:szCs w:val="21"/>
              </w:rPr>
            </w:pPr>
            <w:r w:rsidRPr="00C129B4">
              <w:rPr>
                <w:sz w:val="21"/>
                <w:szCs w:val="21"/>
              </w:rPr>
              <w:t>ensure obsolete and superfluous qualifications are removed from the system</w:t>
            </w:r>
          </w:p>
          <w:p w14:paraId="43C8ABF1" w14:textId="77777777" w:rsidR="00CD7F01" w:rsidRPr="00C129B4" w:rsidRDefault="00CD7F01" w:rsidP="00EF48FE">
            <w:pPr>
              <w:pStyle w:val="ListParagraph"/>
              <w:ind w:left="172"/>
              <w:rPr>
                <w:b/>
                <w:sz w:val="21"/>
                <w:szCs w:val="21"/>
              </w:rPr>
            </w:pPr>
          </w:p>
          <w:p w14:paraId="0479236E" w14:textId="77777777" w:rsidR="00CD7F01" w:rsidRPr="00C129B4" w:rsidRDefault="00CD7F01" w:rsidP="00CD7F01">
            <w:pPr>
              <w:pStyle w:val="ListParagraph"/>
              <w:keepNext w:val="0"/>
              <w:keepLines w:val="0"/>
              <w:numPr>
                <w:ilvl w:val="0"/>
                <w:numId w:val="32"/>
              </w:numPr>
              <w:ind w:left="172" w:hanging="147"/>
              <w:rPr>
                <w:b/>
                <w:sz w:val="21"/>
                <w:szCs w:val="21"/>
              </w:rPr>
            </w:pPr>
            <w:r w:rsidRPr="00C129B4">
              <w:rPr>
                <w:sz w:val="21"/>
                <w:szCs w:val="21"/>
              </w:rPr>
              <w:t xml:space="preserve">ensure that more information about </w:t>
            </w:r>
            <w:r w:rsidRPr="00C129B4">
              <w:rPr>
                <w:sz w:val="21"/>
                <w:szCs w:val="21"/>
              </w:rPr>
              <w:lastRenderedPageBreak/>
              <w:t xml:space="preserve">industry’s expectations of training delivery is available to training providers to improve their delivery and to consumers to enable more informed course choices </w:t>
            </w:r>
          </w:p>
          <w:p w14:paraId="3650F580" w14:textId="77777777" w:rsidR="00CD7F01" w:rsidRPr="00C129B4" w:rsidRDefault="00CD7F01" w:rsidP="00EF48FE">
            <w:pPr>
              <w:rPr>
                <w:b/>
                <w:sz w:val="21"/>
                <w:szCs w:val="21"/>
              </w:rPr>
            </w:pPr>
          </w:p>
          <w:p w14:paraId="5AE6EE5D" w14:textId="77777777" w:rsidR="00CD7F01" w:rsidRPr="00C129B4" w:rsidRDefault="00CD7F01" w:rsidP="00CD7F01">
            <w:pPr>
              <w:pStyle w:val="ListParagraph"/>
              <w:keepNext w:val="0"/>
              <w:keepLines w:val="0"/>
              <w:numPr>
                <w:ilvl w:val="0"/>
                <w:numId w:val="32"/>
              </w:numPr>
              <w:ind w:left="172" w:hanging="147"/>
              <w:rPr>
                <w:b/>
                <w:sz w:val="21"/>
                <w:szCs w:val="21"/>
              </w:rPr>
            </w:pPr>
            <w:r w:rsidRPr="00C129B4">
              <w:rPr>
                <w:sz w:val="21"/>
                <w:szCs w:val="21"/>
              </w:rPr>
              <w:t>ensure that the training system better supports individuals to move easily from one related occupation to another</w:t>
            </w:r>
          </w:p>
          <w:p w14:paraId="68534ED5" w14:textId="77777777" w:rsidR="00CD7F01" w:rsidRPr="00C129B4" w:rsidRDefault="00CD7F01" w:rsidP="00EF48FE">
            <w:pPr>
              <w:rPr>
                <w:b/>
                <w:sz w:val="21"/>
                <w:szCs w:val="21"/>
              </w:rPr>
            </w:pPr>
          </w:p>
          <w:p w14:paraId="5F04348B" w14:textId="77777777" w:rsidR="00CD7F01" w:rsidRPr="00C129B4" w:rsidRDefault="00CD7F01" w:rsidP="00CD7F01">
            <w:pPr>
              <w:pStyle w:val="ListParagraph"/>
              <w:keepNext w:val="0"/>
              <w:keepLines w:val="0"/>
              <w:numPr>
                <w:ilvl w:val="0"/>
                <w:numId w:val="35"/>
              </w:numPr>
              <w:ind w:left="172" w:hanging="147"/>
              <w:rPr>
                <w:b/>
                <w:sz w:val="21"/>
                <w:szCs w:val="21"/>
              </w:rPr>
            </w:pPr>
            <w:r w:rsidRPr="00C129B4">
              <w:rPr>
                <w:sz w:val="21"/>
                <w:szCs w:val="21"/>
              </w:rPr>
              <w:t>improve the efficiency of the training system by creating units that can be owned and used by multiple industry sectors</w:t>
            </w:r>
          </w:p>
          <w:p w14:paraId="3F60994E" w14:textId="77777777" w:rsidR="00CD7F01" w:rsidRPr="00C129B4" w:rsidRDefault="00CD7F01" w:rsidP="00EF48FE">
            <w:pPr>
              <w:pStyle w:val="ListParagraph"/>
              <w:ind w:left="172"/>
              <w:rPr>
                <w:b/>
                <w:sz w:val="21"/>
                <w:szCs w:val="21"/>
              </w:rPr>
            </w:pPr>
          </w:p>
          <w:p w14:paraId="77E612E2" w14:textId="77777777" w:rsidR="00CD7F01" w:rsidRPr="00C129B4" w:rsidRDefault="00CD7F01" w:rsidP="00CD7F01">
            <w:pPr>
              <w:pStyle w:val="ListParagraph"/>
              <w:keepNext w:val="0"/>
              <w:keepLines w:val="0"/>
              <w:numPr>
                <w:ilvl w:val="0"/>
                <w:numId w:val="32"/>
              </w:numPr>
              <w:ind w:left="172" w:hanging="147"/>
              <w:rPr>
                <w:sz w:val="21"/>
                <w:szCs w:val="21"/>
              </w:rPr>
            </w:pPr>
            <w:r w:rsidRPr="00C129B4">
              <w:rPr>
                <w:sz w:val="21"/>
                <w:szCs w:val="21"/>
              </w:rPr>
              <w:t>foster greater recognition of skill sets</w:t>
            </w:r>
          </w:p>
        </w:tc>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tcPr>
          <w:p w14:paraId="506F683A" w14:textId="77777777" w:rsidR="00CD7F01" w:rsidRPr="00C129B4" w:rsidRDefault="00CD7F01" w:rsidP="00EF48FE">
            <w:pPr>
              <w:pStyle w:val="Table"/>
              <w:rPr>
                <w:b/>
                <w:bCs/>
                <w:sz w:val="21"/>
                <w:szCs w:val="21"/>
              </w:rPr>
            </w:pPr>
            <w:r w:rsidRPr="00C129B4">
              <w:rPr>
                <w:b/>
                <w:bCs/>
                <w:sz w:val="21"/>
                <w:szCs w:val="21"/>
              </w:rPr>
              <w:lastRenderedPageBreak/>
              <w:t>Yes</w:t>
            </w:r>
          </w:p>
        </w:tc>
        <w:tc>
          <w:tcPr>
            <w:tcW w:w="2806" w:type="pct"/>
            <w:tcBorders>
              <w:top w:val="single" w:sz="4" w:space="0" w:color="auto"/>
              <w:left w:val="single" w:sz="4" w:space="0" w:color="auto"/>
              <w:bottom w:val="single" w:sz="4" w:space="0" w:color="auto"/>
              <w:right w:val="single" w:sz="4" w:space="0" w:color="auto"/>
            </w:tcBorders>
            <w:shd w:val="clear" w:color="auto" w:fill="FFFFFF" w:themeFill="background1"/>
          </w:tcPr>
          <w:p w14:paraId="5CFE6A49" w14:textId="77777777" w:rsidR="00CD7F01" w:rsidRPr="00C129B4" w:rsidRDefault="00CD7F01" w:rsidP="00EF48FE">
            <w:pPr>
              <w:pStyle w:val="Table"/>
              <w:spacing w:before="120"/>
              <w:rPr>
                <w:color w:val="000000" w:themeColor="text1"/>
                <w:sz w:val="21"/>
                <w:szCs w:val="21"/>
              </w:rPr>
            </w:pPr>
            <w:r w:rsidRPr="00C129B4">
              <w:rPr>
                <w:color w:val="000000" w:themeColor="text1"/>
                <w:sz w:val="21"/>
                <w:szCs w:val="21"/>
              </w:rPr>
              <w:t>A review of the Training Package components, the Case for Endorsement, the Companion Volume Implementation Guide, and Editorial and Equity Reports confirms the Training Package components are compliant and respond to government initiatives by:</w:t>
            </w:r>
          </w:p>
          <w:p w14:paraId="27405DF8" w14:textId="77777777" w:rsidR="00CD7F01" w:rsidRPr="00C129B4" w:rsidRDefault="00CD7F01" w:rsidP="00EF48FE">
            <w:pPr>
              <w:pStyle w:val="Documentrepairbullet"/>
              <w:rPr>
                <w:sz w:val="21"/>
                <w:szCs w:val="21"/>
              </w:rPr>
            </w:pPr>
            <w:r w:rsidRPr="00C129B4">
              <w:rPr>
                <w:sz w:val="21"/>
                <w:szCs w:val="21"/>
              </w:rPr>
              <w:t>ensuring the revised qualification meets skill demand across residential and commercial sectors of the concreting industry</w:t>
            </w:r>
          </w:p>
          <w:p w14:paraId="6B61B8B3" w14:textId="77777777" w:rsidR="00CD7F01" w:rsidRPr="00C129B4" w:rsidRDefault="00CD7F01" w:rsidP="00EF48FE">
            <w:pPr>
              <w:pStyle w:val="Documentrepairbullet"/>
              <w:rPr>
                <w:sz w:val="21"/>
                <w:szCs w:val="21"/>
              </w:rPr>
            </w:pPr>
            <w:r w:rsidRPr="00C129B4">
              <w:rPr>
                <w:sz w:val="21"/>
                <w:szCs w:val="21"/>
              </w:rPr>
              <w:t xml:space="preserve">developing units of competency that </w:t>
            </w:r>
            <w:r w:rsidRPr="00C129B4">
              <w:rPr>
                <w:rFonts w:cstheme="minorHAnsi"/>
                <w:sz w:val="21"/>
                <w:szCs w:val="21"/>
              </w:rPr>
              <w:t xml:space="preserve">are written to reflect industry expectations of training delivery with clearly written performance criteria and enhanced performance and knowledge evidence </w:t>
            </w:r>
          </w:p>
          <w:p w14:paraId="1EF7A16B" w14:textId="77777777" w:rsidR="00CD7F01" w:rsidRPr="00C129B4" w:rsidRDefault="00CD7F01" w:rsidP="00EF48FE">
            <w:pPr>
              <w:pStyle w:val="Documentrepairbullet"/>
              <w:rPr>
                <w:sz w:val="21"/>
                <w:szCs w:val="21"/>
              </w:rPr>
            </w:pPr>
            <w:r w:rsidRPr="00C129B4">
              <w:rPr>
                <w:sz w:val="21"/>
                <w:szCs w:val="21"/>
              </w:rPr>
              <w:t>providing flexibility in the qualifications to enable elective choices for a range of workplace contexts and pathways into other construction occupations</w:t>
            </w:r>
          </w:p>
          <w:p w14:paraId="1CF8390D" w14:textId="77777777" w:rsidR="00CD7F01" w:rsidRPr="00C129B4" w:rsidRDefault="00CD7F01" w:rsidP="00EF48FE">
            <w:pPr>
              <w:pStyle w:val="Documentrepairbullet"/>
              <w:rPr>
                <w:sz w:val="21"/>
                <w:szCs w:val="21"/>
              </w:rPr>
            </w:pPr>
            <w:r w:rsidRPr="00C129B4">
              <w:rPr>
                <w:rFonts w:cstheme="minorHAnsi"/>
                <w:sz w:val="21"/>
                <w:szCs w:val="21"/>
              </w:rPr>
              <w:lastRenderedPageBreak/>
              <w:t>where appropriate relevant cross-industry and cross-sector units have been imported to minimise duplication of units in the system.</w:t>
            </w:r>
          </w:p>
        </w:tc>
      </w:tr>
      <w:tr w:rsidR="00CD7F01" w:rsidRPr="00C129B4" w14:paraId="6B9A9B41" w14:textId="77777777" w:rsidTr="00E46123">
        <w:trPr>
          <w:trHeight w:val="1314"/>
        </w:trPr>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tcPr>
          <w:p w14:paraId="245DA131" w14:textId="77777777" w:rsidR="00CD7F01" w:rsidRPr="00C129B4" w:rsidRDefault="00CD7F01" w:rsidP="00EF48FE">
            <w:pPr>
              <w:pStyle w:val="Table"/>
              <w:rPr>
                <w:sz w:val="21"/>
                <w:szCs w:val="21"/>
              </w:rPr>
            </w:pPr>
            <w:r w:rsidRPr="00C129B4">
              <w:rPr>
                <w:sz w:val="21"/>
                <w:szCs w:val="21"/>
              </w:rPr>
              <w:lastRenderedPageBreak/>
              <w:t>Reflect contemporary work organisation and job profiles incorporating a future orientation</w:t>
            </w:r>
          </w:p>
        </w:tc>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tcPr>
          <w:p w14:paraId="36FDA19A" w14:textId="77777777" w:rsidR="00CD7F01" w:rsidRPr="00C129B4" w:rsidRDefault="00CD7F01" w:rsidP="00EF48FE">
            <w:pPr>
              <w:pStyle w:val="Table"/>
              <w:rPr>
                <w:b/>
                <w:bCs/>
                <w:sz w:val="21"/>
                <w:szCs w:val="21"/>
              </w:rPr>
            </w:pPr>
            <w:r w:rsidRPr="00C129B4">
              <w:rPr>
                <w:b/>
                <w:bCs/>
                <w:sz w:val="21"/>
                <w:szCs w:val="21"/>
              </w:rPr>
              <w:t>Yes</w:t>
            </w:r>
          </w:p>
        </w:tc>
        <w:tc>
          <w:tcPr>
            <w:tcW w:w="2806" w:type="pct"/>
            <w:tcBorders>
              <w:top w:val="single" w:sz="4" w:space="0" w:color="auto"/>
              <w:left w:val="single" w:sz="4" w:space="0" w:color="auto"/>
              <w:bottom w:val="single" w:sz="4" w:space="0" w:color="auto"/>
              <w:right w:val="single" w:sz="4" w:space="0" w:color="auto"/>
            </w:tcBorders>
            <w:shd w:val="clear" w:color="auto" w:fill="FFFFFF" w:themeFill="background1"/>
          </w:tcPr>
          <w:p w14:paraId="3B2D71C1" w14:textId="77777777" w:rsidR="00CD7F01" w:rsidRPr="00C129B4" w:rsidRDefault="00CD7F01" w:rsidP="00EF48FE">
            <w:pPr>
              <w:pStyle w:val="Table"/>
              <w:rPr>
                <w:sz w:val="21"/>
                <w:szCs w:val="21"/>
              </w:rPr>
            </w:pPr>
            <w:r w:rsidRPr="00C129B4">
              <w:rPr>
                <w:sz w:val="21"/>
                <w:szCs w:val="21"/>
              </w:rPr>
              <w:t>The Case for Endorsement notes that the revised qualification and associated units of competency were developed to better reflect current and emerging work outcomes by:</w:t>
            </w:r>
          </w:p>
          <w:p w14:paraId="5971C6AA" w14:textId="77777777" w:rsidR="00CD7F01" w:rsidRPr="00C129B4" w:rsidRDefault="00CD7F01" w:rsidP="00EF48FE">
            <w:pPr>
              <w:pStyle w:val="Documentrepairbullet"/>
              <w:rPr>
                <w:sz w:val="21"/>
                <w:szCs w:val="21"/>
              </w:rPr>
            </w:pPr>
            <w:r w:rsidRPr="00C129B4">
              <w:rPr>
                <w:sz w:val="21"/>
                <w:szCs w:val="21"/>
              </w:rPr>
              <w:t>better reflecting current industry practices</w:t>
            </w:r>
          </w:p>
          <w:p w14:paraId="7CDF4185" w14:textId="77777777" w:rsidR="00CD7F01" w:rsidRPr="00C129B4" w:rsidRDefault="00CD7F01" w:rsidP="00EF48FE">
            <w:pPr>
              <w:pStyle w:val="Documentrepairbullet"/>
              <w:rPr>
                <w:sz w:val="21"/>
                <w:szCs w:val="21"/>
              </w:rPr>
            </w:pPr>
            <w:r w:rsidRPr="00C129B4">
              <w:rPr>
                <w:sz w:val="21"/>
                <w:szCs w:val="21"/>
              </w:rPr>
              <w:t>including technical detail sought by industry and to support enhanced quality of training and assessment</w:t>
            </w:r>
          </w:p>
          <w:p w14:paraId="1BE17C63" w14:textId="77777777" w:rsidR="00CD7F01" w:rsidRPr="00C129B4" w:rsidRDefault="00CD7F01" w:rsidP="00EF48FE">
            <w:pPr>
              <w:pStyle w:val="Documentrepairbullet"/>
              <w:rPr>
                <w:sz w:val="21"/>
                <w:szCs w:val="21"/>
              </w:rPr>
            </w:pPr>
            <w:r w:rsidRPr="00C129B4">
              <w:rPr>
                <w:sz w:val="21"/>
                <w:szCs w:val="21"/>
              </w:rPr>
              <w:t>providing a range of electives choices that reflect a range of occupational outcomes</w:t>
            </w:r>
          </w:p>
          <w:p w14:paraId="346D9930" w14:textId="77777777" w:rsidR="00CD7F01" w:rsidRPr="00C129B4" w:rsidRDefault="00CD7F01" w:rsidP="00EF48FE">
            <w:pPr>
              <w:pStyle w:val="Documentrepairbullet"/>
              <w:rPr>
                <w:sz w:val="21"/>
                <w:szCs w:val="21"/>
              </w:rPr>
            </w:pPr>
            <w:r w:rsidRPr="00C129B4">
              <w:rPr>
                <w:sz w:val="21"/>
                <w:szCs w:val="21"/>
              </w:rPr>
              <w:t>providing vocational outcomes for specialist contractors.</w:t>
            </w:r>
          </w:p>
        </w:tc>
      </w:tr>
    </w:tbl>
    <w:p w14:paraId="2542FE22" w14:textId="77777777" w:rsidR="00CD7F01" w:rsidRPr="00D67934" w:rsidRDefault="00CD7F01" w:rsidP="00CD7F01">
      <w:pPr>
        <w:pStyle w:val="Table"/>
        <w:rPr>
          <w:b/>
        </w:rPr>
      </w:pPr>
    </w:p>
    <w:p w14:paraId="161C1906" w14:textId="77777777" w:rsidR="00CD7F01" w:rsidRPr="00D67934" w:rsidRDefault="00CD7F01" w:rsidP="00CD7F01">
      <w:pPr>
        <w:pStyle w:val="Table"/>
        <w:rPr>
          <w:b/>
          <w:sz w:val="24"/>
          <w:szCs w:val="24"/>
          <w:bdr w:val="single" w:sz="4" w:space="0" w:color="FFFFFF" w:themeColor="background1"/>
        </w:rPr>
      </w:pPr>
      <w:r w:rsidRPr="00D67934">
        <w:rPr>
          <w:b/>
          <w:sz w:val="24"/>
          <w:szCs w:val="24"/>
        </w:rPr>
        <w:t>Quality principle 2</w:t>
      </w:r>
      <w:r w:rsidRPr="00D67934">
        <w:rPr>
          <w:b/>
          <w:sz w:val="24"/>
          <w:szCs w:val="24"/>
          <w:bdr w:val="single" w:sz="4" w:space="0" w:color="FFFFFF" w:themeColor="background1"/>
        </w:rPr>
        <w:t>: Support portability of skills and competencies including reflecting licensing and regulatory requirements</w:t>
      </w:r>
    </w:p>
    <w:tbl>
      <w:tblPr>
        <w:tblStyle w:val="LightList-Accent11"/>
        <w:tblW w:w="4924"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E2EFD9" w:themeFill="accent6" w:themeFillTint="33"/>
        <w:tblCellMar>
          <w:top w:w="113" w:type="dxa"/>
          <w:left w:w="113" w:type="dxa"/>
          <w:bottom w:w="113" w:type="dxa"/>
          <w:right w:w="113" w:type="dxa"/>
        </w:tblCellMar>
        <w:tblLook w:val="0600" w:firstRow="0" w:lastRow="0" w:firstColumn="0" w:lastColumn="0" w:noHBand="1" w:noVBand="1"/>
      </w:tblPr>
      <w:tblGrid>
        <w:gridCol w:w="2827"/>
        <w:gridCol w:w="933"/>
        <w:gridCol w:w="4599"/>
      </w:tblGrid>
      <w:tr w:rsidR="00CD7F01" w:rsidRPr="00C129B4" w14:paraId="7DF914EC" w14:textId="77777777" w:rsidTr="00E46123">
        <w:trPr>
          <w:cantSplit/>
          <w:trHeight w:val="318"/>
          <w:tblHeader/>
        </w:trPr>
        <w:tc>
          <w:tcPr>
            <w:tcW w:w="1691" w:type="pct"/>
            <w:tcBorders>
              <w:top w:val="single" w:sz="4" w:space="0" w:color="auto"/>
              <w:left w:val="single" w:sz="4" w:space="0" w:color="auto"/>
              <w:bottom w:val="single" w:sz="4" w:space="0" w:color="auto"/>
              <w:right w:val="single" w:sz="4" w:space="0" w:color="auto"/>
            </w:tcBorders>
            <w:shd w:val="clear" w:color="auto" w:fill="44546A" w:themeFill="text2"/>
          </w:tcPr>
          <w:p w14:paraId="4EF8B746" w14:textId="77777777" w:rsidR="00CD7F01" w:rsidRPr="00C129B4" w:rsidRDefault="00CD7F01" w:rsidP="00EF48FE">
            <w:pPr>
              <w:pStyle w:val="Table"/>
              <w:rPr>
                <w:sz w:val="20"/>
                <w:szCs w:val="20"/>
              </w:rPr>
            </w:pPr>
            <w:r w:rsidRPr="00C129B4">
              <w:rPr>
                <w:color w:val="FFFFFF" w:themeColor="background1"/>
                <w:sz w:val="20"/>
                <w:szCs w:val="20"/>
              </w:rPr>
              <w:lastRenderedPageBreak/>
              <w:t>Key features</w:t>
            </w:r>
          </w:p>
        </w:tc>
        <w:tc>
          <w:tcPr>
            <w:tcW w:w="558" w:type="pct"/>
            <w:tcBorders>
              <w:top w:val="single" w:sz="4" w:space="0" w:color="auto"/>
              <w:left w:val="single" w:sz="4" w:space="0" w:color="auto"/>
              <w:bottom w:val="single" w:sz="4" w:space="0" w:color="auto"/>
              <w:right w:val="single" w:sz="4" w:space="0" w:color="auto"/>
            </w:tcBorders>
            <w:shd w:val="clear" w:color="auto" w:fill="44546A" w:themeFill="text2"/>
          </w:tcPr>
          <w:p w14:paraId="369BC5D5" w14:textId="77777777" w:rsidR="00CD7F01" w:rsidRPr="00C129B4" w:rsidRDefault="00CD7F01" w:rsidP="00EF48FE">
            <w:pPr>
              <w:pStyle w:val="Table"/>
              <w:rPr>
                <w:sz w:val="20"/>
                <w:szCs w:val="20"/>
              </w:rPr>
            </w:pPr>
            <w:r w:rsidRPr="00C129B4">
              <w:rPr>
                <w:color w:val="FFFFFF" w:themeColor="background1"/>
                <w:sz w:val="20"/>
                <w:szCs w:val="20"/>
              </w:rPr>
              <w:t>Quality principle is met: Yes / No or N/A</w:t>
            </w:r>
          </w:p>
        </w:tc>
        <w:tc>
          <w:tcPr>
            <w:tcW w:w="2751" w:type="pct"/>
            <w:tcBorders>
              <w:top w:val="single" w:sz="4" w:space="0" w:color="auto"/>
              <w:left w:val="single" w:sz="4" w:space="0" w:color="auto"/>
              <w:bottom w:val="single" w:sz="4" w:space="0" w:color="auto"/>
              <w:right w:val="single" w:sz="4" w:space="0" w:color="auto"/>
            </w:tcBorders>
            <w:shd w:val="clear" w:color="auto" w:fill="44546A" w:themeFill="text2"/>
          </w:tcPr>
          <w:p w14:paraId="11014836" w14:textId="77777777" w:rsidR="00CD7F01" w:rsidRPr="00C129B4" w:rsidRDefault="00CD7F01" w:rsidP="00EF48FE">
            <w:pPr>
              <w:pStyle w:val="Table"/>
              <w:rPr>
                <w:color w:val="FFFFFF" w:themeColor="background1"/>
                <w:sz w:val="20"/>
                <w:szCs w:val="20"/>
              </w:rPr>
            </w:pPr>
            <w:r w:rsidRPr="00C129B4">
              <w:rPr>
                <w:color w:val="FFFFFF" w:themeColor="background1"/>
                <w:sz w:val="20"/>
                <w:szCs w:val="20"/>
              </w:rPr>
              <w:t xml:space="preserve">Evidence demonstrating compliance with the quality principle </w:t>
            </w:r>
          </w:p>
          <w:p w14:paraId="793BEC32" w14:textId="77777777" w:rsidR="00CD7F01" w:rsidRPr="00C129B4" w:rsidRDefault="00CD7F01" w:rsidP="00EF48FE">
            <w:pPr>
              <w:pStyle w:val="Table"/>
              <w:rPr>
                <w:color w:val="FFFFFF" w:themeColor="background1"/>
                <w:sz w:val="20"/>
                <w:szCs w:val="20"/>
              </w:rPr>
            </w:pPr>
          </w:p>
          <w:p w14:paraId="0AE13D4B" w14:textId="77777777" w:rsidR="00CD7F01" w:rsidRPr="00C129B4" w:rsidRDefault="00CD7F01" w:rsidP="00EF48FE">
            <w:pPr>
              <w:pStyle w:val="Table"/>
              <w:rPr>
                <w:color w:val="FFFFFF" w:themeColor="background1"/>
                <w:sz w:val="20"/>
                <w:szCs w:val="20"/>
              </w:rPr>
            </w:pPr>
            <w:r w:rsidRPr="00C129B4">
              <w:rPr>
                <w:color w:val="FFFFFF" w:themeColor="background1"/>
                <w:sz w:val="20"/>
                <w:szCs w:val="20"/>
              </w:rPr>
              <w:t xml:space="preserve">Please see examples of evidence in the </w:t>
            </w:r>
            <w:r w:rsidRPr="00C129B4">
              <w:rPr>
                <w:i/>
                <w:color w:val="FFFFFF" w:themeColor="background1"/>
                <w:sz w:val="20"/>
                <w:szCs w:val="20"/>
              </w:rPr>
              <w:t>Training Package Development and Endorsement Process Policy</w:t>
            </w:r>
          </w:p>
        </w:tc>
      </w:tr>
      <w:tr w:rsidR="00CD7F01" w:rsidRPr="00C129B4" w14:paraId="4DA287BE" w14:textId="77777777" w:rsidTr="00E46123">
        <w:trPr>
          <w:cantSplit/>
          <w:trHeight w:val="985"/>
        </w:trPr>
        <w:tc>
          <w:tcPr>
            <w:tcW w:w="1691" w:type="pct"/>
            <w:tcBorders>
              <w:top w:val="single" w:sz="4" w:space="0" w:color="auto"/>
              <w:left w:val="single" w:sz="4" w:space="0" w:color="auto"/>
              <w:bottom w:val="single" w:sz="4" w:space="0" w:color="auto"/>
              <w:right w:val="single" w:sz="4" w:space="0" w:color="auto"/>
            </w:tcBorders>
            <w:shd w:val="clear" w:color="auto" w:fill="FFFFFF" w:themeFill="background1"/>
          </w:tcPr>
          <w:p w14:paraId="57A4A828" w14:textId="77777777" w:rsidR="00CD7F01" w:rsidRPr="00C129B4" w:rsidRDefault="00CD7F01" w:rsidP="00EF48FE">
            <w:pPr>
              <w:pStyle w:val="Table"/>
              <w:rPr>
                <w:sz w:val="20"/>
                <w:szCs w:val="20"/>
              </w:rPr>
            </w:pPr>
            <w:r w:rsidRPr="00C129B4">
              <w:rPr>
                <w:sz w:val="20"/>
                <w:szCs w:val="20"/>
              </w:rPr>
              <w:t>Support movement of skills within and across organisations and sectors</w:t>
            </w:r>
          </w:p>
        </w:tc>
        <w:tc>
          <w:tcPr>
            <w:tcW w:w="558" w:type="pct"/>
            <w:tcBorders>
              <w:top w:val="single" w:sz="4" w:space="0" w:color="auto"/>
              <w:left w:val="single" w:sz="4" w:space="0" w:color="auto"/>
              <w:bottom w:val="single" w:sz="4" w:space="0" w:color="auto"/>
              <w:right w:val="single" w:sz="4" w:space="0" w:color="auto"/>
            </w:tcBorders>
            <w:shd w:val="clear" w:color="auto" w:fill="FFFFFF" w:themeFill="background1"/>
          </w:tcPr>
          <w:p w14:paraId="62D3DB46" w14:textId="77777777" w:rsidR="00CD7F01" w:rsidRPr="00C129B4" w:rsidRDefault="00CD7F01" w:rsidP="00EF48FE">
            <w:pPr>
              <w:pStyle w:val="Table"/>
              <w:rPr>
                <w:b/>
                <w:bCs/>
                <w:sz w:val="20"/>
                <w:szCs w:val="20"/>
              </w:rPr>
            </w:pPr>
            <w:r w:rsidRPr="00C129B4">
              <w:rPr>
                <w:b/>
                <w:bCs/>
                <w:sz w:val="20"/>
                <w:szCs w:val="20"/>
              </w:rPr>
              <w:t>Yes</w:t>
            </w:r>
          </w:p>
        </w:tc>
        <w:tc>
          <w:tcPr>
            <w:tcW w:w="2751" w:type="pct"/>
            <w:tcBorders>
              <w:top w:val="single" w:sz="4" w:space="0" w:color="auto"/>
              <w:left w:val="single" w:sz="4" w:space="0" w:color="auto"/>
              <w:bottom w:val="single" w:sz="4" w:space="0" w:color="auto"/>
              <w:right w:val="single" w:sz="4" w:space="0" w:color="auto"/>
            </w:tcBorders>
            <w:shd w:val="clear" w:color="auto" w:fill="FFFFFF" w:themeFill="background1"/>
          </w:tcPr>
          <w:p w14:paraId="748FF6FA" w14:textId="77777777" w:rsidR="00CD7F01" w:rsidRPr="00C129B4" w:rsidRDefault="00CD7F01" w:rsidP="00EF48FE">
            <w:pPr>
              <w:pStyle w:val="Table"/>
              <w:spacing w:before="120"/>
              <w:rPr>
                <w:sz w:val="20"/>
                <w:szCs w:val="20"/>
              </w:rPr>
            </w:pPr>
            <w:r w:rsidRPr="00C129B4">
              <w:rPr>
                <w:sz w:val="20"/>
                <w:szCs w:val="20"/>
              </w:rPr>
              <w:t xml:space="preserve">The revised CPC30320 Certificate III in Concreting provides flexible elective options, including the allowance to select two units from other Training Packages or accredited courses at Certificate III or Certificate IV level, which supports movement of skills within and across organisations and sectors. </w:t>
            </w:r>
          </w:p>
          <w:p w14:paraId="5202B9E6" w14:textId="77777777" w:rsidR="00CD7F01" w:rsidRPr="00C129B4" w:rsidRDefault="00CD7F01" w:rsidP="00EF48FE">
            <w:pPr>
              <w:pStyle w:val="Table"/>
              <w:spacing w:before="120"/>
              <w:rPr>
                <w:sz w:val="20"/>
                <w:szCs w:val="20"/>
              </w:rPr>
            </w:pPr>
          </w:p>
        </w:tc>
      </w:tr>
      <w:tr w:rsidR="00CD7F01" w:rsidRPr="00C129B4" w14:paraId="5488AEAB" w14:textId="77777777" w:rsidTr="00E46123">
        <w:trPr>
          <w:cantSplit/>
          <w:trHeight w:val="823"/>
        </w:trPr>
        <w:tc>
          <w:tcPr>
            <w:tcW w:w="1691" w:type="pct"/>
            <w:tcBorders>
              <w:top w:val="single" w:sz="4" w:space="0" w:color="auto"/>
              <w:left w:val="single" w:sz="4" w:space="0" w:color="auto"/>
              <w:bottom w:val="single" w:sz="4" w:space="0" w:color="auto"/>
              <w:right w:val="single" w:sz="4" w:space="0" w:color="auto"/>
            </w:tcBorders>
            <w:shd w:val="clear" w:color="auto" w:fill="FFFFFF" w:themeFill="background1"/>
          </w:tcPr>
          <w:p w14:paraId="6F3E6008" w14:textId="77777777" w:rsidR="00CD7F01" w:rsidRPr="00C129B4" w:rsidRDefault="00CD7F01" w:rsidP="00EF48FE">
            <w:pPr>
              <w:pStyle w:val="Table"/>
              <w:rPr>
                <w:sz w:val="20"/>
                <w:szCs w:val="20"/>
              </w:rPr>
            </w:pPr>
            <w:r w:rsidRPr="00C129B4">
              <w:rPr>
                <w:sz w:val="20"/>
                <w:szCs w:val="20"/>
              </w:rPr>
              <w:t>Promote national and international portability</w:t>
            </w:r>
          </w:p>
        </w:tc>
        <w:tc>
          <w:tcPr>
            <w:tcW w:w="558" w:type="pct"/>
            <w:tcBorders>
              <w:top w:val="single" w:sz="4" w:space="0" w:color="auto"/>
              <w:left w:val="single" w:sz="4" w:space="0" w:color="auto"/>
              <w:bottom w:val="single" w:sz="4" w:space="0" w:color="auto"/>
              <w:right w:val="single" w:sz="4" w:space="0" w:color="auto"/>
            </w:tcBorders>
            <w:shd w:val="clear" w:color="auto" w:fill="FFFFFF" w:themeFill="background1"/>
          </w:tcPr>
          <w:p w14:paraId="46F71535" w14:textId="77777777" w:rsidR="00CD7F01" w:rsidRPr="00C129B4" w:rsidRDefault="00CD7F01" w:rsidP="00EF48FE">
            <w:pPr>
              <w:pStyle w:val="Table"/>
              <w:rPr>
                <w:b/>
                <w:bCs/>
                <w:sz w:val="20"/>
                <w:szCs w:val="20"/>
              </w:rPr>
            </w:pPr>
            <w:r w:rsidRPr="00C129B4">
              <w:rPr>
                <w:b/>
                <w:bCs/>
                <w:sz w:val="20"/>
                <w:szCs w:val="20"/>
              </w:rPr>
              <w:t>Yes</w:t>
            </w:r>
          </w:p>
        </w:tc>
        <w:tc>
          <w:tcPr>
            <w:tcW w:w="2751" w:type="pct"/>
            <w:tcBorders>
              <w:top w:val="single" w:sz="4" w:space="0" w:color="auto"/>
              <w:left w:val="single" w:sz="4" w:space="0" w:color="auto"/>
              <w:bottom w:val="single" w:sz="4" w:space="0" w:color="auto"/>
              <w:right w:val="single" w:sz="4" w:space="0" w:color="auto"/>
            </w:tcBorders>
            <w:shd w:val="clear" w:color="auto" w:fill="FFFFFF" w:themeFill="background1"/>
          </w:tcPr>
          <w:p w14:paraId="0FF5674D" w14:textId="77777777" w:rsidR="00CD7F01" w:rsidRPr="00C129B4" w:rsidRDefault="00CD7F01" w:rsidP="00EF48FE">
            <w:pPr>
              <w:pStyle w:val="Table"/>
              <w:spacing w:before="120"/>
              <w:rPr>
                <w:sz w:val="20"/>
                <w:szCs w:val="20"/>
              </w:rPr>
            </w:pPr>
            <w:r w:rsidRPr="00C129B4">
              <w:rPr>
                <w:sz w:val="20"/>
                <w:szCs w:val="20"/>
              </w:rPr>
              <w:t>The allowance to select additional units of competency from other Training Packages or accredited courses within the qualifications promotes national portability of skills and knowledge.</w:t>
            </w:r>
          </w:p>
        </w:tc>
      </w:tr>
      <w:tr w:rsidR="00CD7F01" w:rsidRPr="00C129B4" w14:paraId="55B1ED36" w14:textId="77777777" w:rsidTr="00E46123">
        <w:trPr>
          <w:cantSplit/>
          <w:trHeight w:val="691"/>
        </w:trPr>
        <w:tc>
          <w:tcPr>
            <w:tcW w:w="1691" w:type="pct"/>
            <w:tcBorders>
              <w:top w:val="single" w:sz="4" w:space="0" w:color="auto"/>
              <w:left w:val="single" w:sz="4" w:space="0" w:color="auto"/>
              <w:bottom w:val="single" w:sz="4" w:space="0" w:color="auto"/>
              <w:right w:val="single" w:sz="4" w:space="0" w:color="auto"/>
            </w:tcBorders>
            <w:shd w:val="clear" w:color="auto" w:fill="FFFFFF" w:themeFill="background1"/>
          </w:tcPr>
          <w:p w14:paraId="1AA1AAB8" w14:textId="77777777" w:rsidR="00CD7F01" w:rsidRPr="00C129B4" w:rsidRDefault="00CD7F01" w:rsidP="00EF48FE">
            <w:pPr>
              <w:pStyle w:val="Table"/>
              <w:rPr>
                <w:sz w:val="20"/>
                <w:szCs w:val="20"/>
              </w:rPr>
            </w:pPr>
            <w:r w:rsidRPr="00C129B4">
              <w:rPr>
                <w:sz w:val="20"/>
                <w:szCs w:val="20"/>
              </w:rPr>
              <w:t>Reflect regulatory requirements and licensing</w:t>
            </w:r>
          </w:p>
        </w:tc>
        <w:tc>
          <w:tcPr>
            <w:tcW w:w="558" w:type="pct"/>
            <w:tcBorders>
              <w:top w:val="single" w:sz="4" w:space="0" w:color="auto"/>
              <w:left w:val="single" w:sz="4" w:space="0" w:color="auto"/>
              <w:bottom w:val="single" w:sz="4" w:space="0" w:color="auto"/>
              <w:right w:val="single" w:sz="4" w:space="0" w:color="auto"/>
            </w:tcBorders>
            <w:shd w:val="clear" w:color="auto" w:fill="FFFFFF" w:themeFill="background1"/>
          </w:tcPr>
          <w:p w14:paraId="471F0B17" w14:textId="77777777" w:rsidR="00CD7F01" w:rsidRPr="00C129B4" w:rsidRDefault="00CD7F01" w:rsidP="00EF48FE">
            <w:pPr>
              <w:pStyle w:val="Table"/>
              <w:rPr>
                <w:b/>
                <w:bCs/>
                <w:sz w:val="20"/>
                <w:szCs w:val="20"/>
              </w:rPr>
            </w:pPr>
            <w:r w:rsidRPr="00C129B4">
              <w:rPr>
                <w:b/>
                <w:bCs/>
                <w:sz w:val="20"/>
                <w:szCs w:val="20"/>
              </w:rPr>
              <w:t>Yes</w:t>
            </w:r>
          </w:p>
        </w:tc>
        <w:tc>
          <w:tcPr>
            <w:tcW w:w="2751" w:type="pct"/>
            <w:tcBorders>
              <w:top w:val="single" w:sz="4" w:space="0" w:color="auto"/>
              <w:left w:val="single" w:sz="4" w:space="0" w:color="auto"/>
              <w:bottom w:val="single" w:sz="4" w:space="0" w:color="auto"/>
              <w:right w:val="single" w:sz="4" w:space="0" w:color="auto"/>
            </w:tcBorders>
            <w:shd w:val="clear" w:color="auto" w:fill="FFFFFF" w:themeFill="background1"/>
          </w:tcPr>
          <w:p w14:paraId="0CF95EAE" w14:textId="77777777" w:rsidR="00CD7F01" w:rsidRPr="00C129B4" w:rsidRDefault="00CD7F01" w:rsidP="00EF48FE">
            <w:pPr>
              <w:pStyle w:val="Table"/>
              <w:spacing w:before="120"/>
              <w:rPr>
                <w:sz w:val="20"/>
                <w:szCs w:val="20"/>
              </w:rPr>
            </w:pPr>
            <w:r w:rsidRPr="00C129B4">
              <w:rPr>
                <w:sz w:val="20"/>
                <w:szCs w:val="20"/>
              </w:rPr>
              <w:t>The Case for Endorsement notes that licensing, legislative, regulatory or certification may apply to some units of competency in some states and territories.</w:t>
            </w:r>
            <w:r w:rsidRPr="00C129B4">
              <w:rPr>
                <w:rFonts w:cstheme="minorHAnsi"/>
                <w:sz w:val="20"/>
                <w:szCs w:val="20"/>
              </w:rPr>
              <w:t xml:space="preserve"> Users are advised to check with the relevant regulatory authority before delivery.</w:t>
            </w:r>
          </w:p>
        </w:tc>
      </w:tr>
    </w:tbl>
    <w:p w14:paraId="25E60CB5" w14:textId="77777777" w:rsidR="00CD7F01" w:rsidRPr="00D67934" w:rsidRDefault="00CD7F01" w:rsidP="00CD7F01">
      <w:pPr>
        <w:rPr>
          <w:b/>
        </w:rPr>
      </w:pPr>
    </w:p>
    <w:p w14:paraId="0582384D" w14:textId="77777777" w:rsidR="00CD7F01" w:rsidRPr="00D67934" w:rsidRDefault="00CD7F01" w:rsidP="00CD7F01">
      <w:pPr>
        <w:rPr>
          <w:b/>
          <w:sz w:val="24"/>
          <w:szCs w:val="24"/>
        </w:rPr>
      </w:pPr>
      <w:r w:rsidRPr="00D67934">
        <w:rPr>
          <w:b/>
          <w:sz w:val="24"/>
          <w:szCs w:val="24"/>
        </w:rPr>
        <w:t>Quality principle 3: Reflect national agreement about the core transferable skills and core job-specific skills required for job roles as identified by industry</w:t>
      </w:r>
    </w:p>
    <w:tbl>
      <w:tblPr>
        <w:tblStyle w:val="LightList-Accent11"/>
        <w:tblW w:w="5007"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EEAF6" w:themeFill="accent5" w:themeFillTint="33"/>
        <w:tblCellMar>
          <w:top w:w="113" w:type="dxa"/>
          <w:left w:w="113" w:type="dxa"/>
          <w:bottom w:w="113" w:type="dxa"/>
          <w:right w:w="113" w:type="dxa"/>
        </w:tblCellMar>
        <w:tblLook w:val="0600" w:firstRow="0" w:lastRow="0" w:firstColumn="0" w:lastColumn="0" w:noHBand="1" w:noVBand="1"/>
      </w:tblPr>
      <w:tblGrid>
        <w:gridCol w:w="2831"/>
        <w:gridCol w:w="933"/>
        <w:gridCol w:w="4736"/>
      </w:tblGrid>
      <w:tr w:rsidR="00CD7F01" w:rsidRPr="00D67934" w14:paraId="3CF8081A" w14:textId="77777777" w:rsidTr="00E46123">
        <w:trPr>
          <w:cantSplit/>
          <w:tblHeader/>
        </w:trPr>
        <w:tc>
          <w:tcPr>
            <w:tcW w:w="1665" w:type="pct"/>
            <w:tcBorders>
              <w:top w:val="single" w:sz="4" w:space="0" w:color="auto"/>
              <w:left w:val="single" w:sz="4" w:space="0" w:color="auto"/>
              <w:bottom w:val="single" w:sz="4" w:space="0" w:color="auto"/>
              <w:right w:val="single" w:sz="4" w:space="0" w:color="auto"/>
            </w:tcBorders>
            <w:shd w:val="clear" w:color="auto" w:fill="44546A" w:themeFill="text2"/>
          </w:tcPr>
          <w:p w14:paraId="6FB68C74" w14:textId="77777777" w:rsidR="00CD7F01" w:rsidRPr="00C129B4" w:rsidRDefault="00CD7F01" w:rsidP="00EF48FE">
            <w:pPr>
              <w:pStyle w:val="Table"/>
              <w:rPr>
                <w:color w:val="FFFFFF" w:themeColor="background1"/>
                <w:sz w:val="20"/>
                <w:szCs w:val="20"/>
              </w:rPr>
            </w:pPr>
            <w:r w:rsidRPr="00C129B4">
              <w:rPr>
                <w:color w:val="FFFFFF" w:themeColor="background1"/>
                <w:sz w:val="20"/>
                <w:szCs w:val="20"/>
              </w:rPr>
              <w:t>Key features</w:t>
            </w:r>
          </w:p>
        </w:tc>
        <w:tc>
          <w:tcPr>
            <w:tcW w:w="549" w:type="pct"/>
            <w:tcBorders>
              <w:top w:val="single" w:sz="4" w:space="0" w:color="auto"/>
              <w:left w:val="single" w:sz="4" w:space="0" w:color="auto"/>
              <w:bottom w:val="single" w:sz="4" w:space="0" w:color="auto"/>
              <w:right w:val="single" w:sz="4" w:space="0" w:color="auto"/>
            </w:tcBorders>
            <w:shd w:val="clear" w:color="auto" w:fill="44546A" w:themeFill="text2"/>
          </w:tcPr>
          <w:p w14:paraId="49373DF8" w14:textId="77777777" w:rsidR="00CD7F01" w:rsidRPr="00C129B4" w:rsidRDefault="00CD7F01" w:rsidP="00EF48FE">
            <w:pPr>
              <w:pStyle w:val="Table"/>
              <w:rPr>
                <w:color w:val="FFFFFF" w:themeColor="background1"/>
                <w:sz w:val="20"/>
                <w:szCs w:val="20"/>
              </w:rPr>
            </w:pPr>
            <w:r w:rsidRPr="00C129B4">
              <w:rPr>
                <w:color w:val="FFFFFF" w:themeColor="background1"/>
                <w:sz w:val="20"/>
                <w:szCs w:val="20"/>
              </w:rPr>
              <w:t>Quality principle is met: Yes / No or N/A</w:t>
            </w:r>
          </w:p>
        </w:tc>
        <w:tc>
          <w:tcPr>
            <w:tcW w:w="2786" w:type="pct"/>
            <w:tcBorders>
              <w:top w:val="single" w:sz="4" w:space="0" w:color="auto"/>
              <w:left w:val="single" w:sz="4" w:space="0" w:color="auto"/>
              <w:bottom w:val="single" w:sz="4" w:space="0" w:color="auto"/>
              <w:right w:val="single" w:sz="4" w:space="0" w:color="auto"/>
            </w:tcBorders>
            <w:shd w:val="clear" w:color="auto" w:fill="44546A" w:themeFill="text2"/>
          </w:tcPr>
          <w:p w14:paraId="6751286F" w14:textId="77777777" w:rsidR="00CD7F01" w:rsidRPr="00C129B4" w:rsidRDefault="00CD7F01" w:rsidP="00EF48FE">
            <w:pPr>
              <w:pStyle w:val="Table"/>
              <w:rPr>
                <w:color w:val="FFFFFF" w:themeColor="background1"/>
                <w:sz w:val="20"/>
                <w:szCs w:val="20"/>
              </w:rPr>
            </w:pPr>
            <w:r w:rsidRPr="00C129B4">
              <w:rPr>
                <w:color w:val="FFFFFF" w:themeColor="background1"/>
                <w:sz w:val="20"/>
                <w:szCs w:val="20"/>
              </w:rPr>
              <w:t xml:space="preserve">Evidence demonstrating compliance with the quality principle </w:t>
            </w:r>
          </w:p>
          <w:p w14:paraId="2F892642" w14:textId="77777777" w:rsidR="00CD7F01" w:rsidRPr="00C129B4" w:rsidRDefault="00CD7F01" w:rsidP="00EF48FE">
            <w:pPr>
              <w:pStyle w:val="Table"/>
              <w:rPr>
                <w:color w:val="FFFFFF" w:themeColor="background1"/>
                <w:sz w:val="20"/>
                <w:szCs w:val="20"/>
              </w:rPr>
            </w:pPr>
          </w:p>
          <w:p w14:paraId="3B8D7616" w14:textId="77777777" w:rsidR="00CD7F01" w:rsidRPr="00C129B4" w:rsidRDefault="00CD7F01" w:rsidP="00EF48FE">
            <w:pPr>
              <w:pStyle w:val="Table"/>
              <w:rPr>
                <w:color w:val="FFFFFF" w:themeColor="background1"/>
                <w:sz w:val="20"/>
                <w:szCs w:val="20"/>
              </w:rPr>
            </w:pPr>
            <w:r w:rsidRPr="00C129B4">
              <w:rPr>
                <w:color w:val="FFFFFF" w:themeColor="background1"/>
                <w:sz w:val="20"/>
                <w:szCs w:val="20"/>
              </w:rPr>
              <w:t xml:space="preserve">Please see examples of evidence in the </w:t>
            </w:r>
            <w:r w:rsidRPr="00C129B4">
              <w:rPr>
                <w:i/>
                <w:color w:val="FFFFFF" w:themeColor="background1"/>
                <w:sz w:val="20"/>
                <w:szCs w:val="20"/>
              </w:rPr>
              <w:t>Training Package Development and Endorsement Process Policy</w:t>
            </w:r>
          </w:p>
        </w:tc>
      </w:tr>
      <w:tr w:rsidR="00CD7F01" w:rsidRPr="00D67934" w14:paraId="074A16A1" w14:textId="77777777" w:rsidTr="00E46123">
        <w:trPr>
          <w:cantSplit/>
          <w:trHeight w:val="527"/>
        </w:trPr>
        <w:tc>
          <w:tcPr>
            <w:tcW w:w="1665" w:type="pct"/>
            <w:tcBorders>
              <w:top w:val="single" w:sz="4" w:space="0" w:color="auto"/>
              <w:left w:val="single" w:sz="4" w:space="0" w:color="auto"/>
              <w:bottom w:val="single" w:sz="4" w:space="0" w:color="auto"/>
              <w:right w:val="single" w:sz="4" w:space="0" w:color="auto"/>
            </w:tcBorders>
            <w:shd w:val="clear" w:color="auto" w:fill="FFFFFF" w:themeFill="background1"/>
          </w:tcPr>
          <w:p w14:paraId="125BACAF" w14:textId="77777777" w:rsidR="00CD7F01" w:rsidRPr="00C129B4" w:rsidRDefault="00CD7F01" w:rsidP="00EF48FE">
            <w:pPr>
              <w:pStyle w:val="Table"/>
              <w:rPr>
                <w:sz w:val="20"/>
                <w:szCs w:val="20"/>
              </w:rPr>
            </w:pPr>
            <w:r w:rsidRPr="00C129B4">
              <w:rPr>
                <w:sz w:val="20"/>
                <w:szCs w:val="20"/>
              </w:rPr>
              <w:t xml:space="preserve">Reflect national consensus </w:t>
            </w:r>
          </w:p>
        </w:tc>
        <w:tc>
          <w:tcPr>
            <w:tcW w:w="549" w:type="pct"/>
            <w:tcBorders>
              <w:top w:val="single" w:sz="4" w:space="0" w:color="auto"/>
              <w:left w:val="single" w:sz="4" w:space="0" w:color="auto"/>
              <w:bottom w:val="single" w:sz="4" w:space="0" w:color="auto"/>
              <w:right w:val="single" w:sz="4" w:space="0" w:color="auto"/>
            </w:tcBorders>
            <w:shd w:val="clear" w:color="auto" w:fill="FFFFFF" w:themeFill="background1"/>
          </w:tcPr>
          <w:p w14:paraId="61FC63E1" w14:textId="77777777" w:rsidR="00CD7F01" w:rsidRPr="00C129B4" w:rsidRDefault="00CD7F01" w:rsidP="00EF48FE">
            <w:pPr>
              <w:pStyle w:val="Table"/>
              <w:rPr>
                <w:b/>
                <w:bCs/>
                <w:sz w:val="20"/>
                <w:szCs w:val="20"/>
              </w:rPr>
            </w:pPr>
            <w:r w:rsidRPr="00C129B4">
              <w:rPr>
                <w:b/>
                <w:bCs/>
                <w:sz w:val="20"/>
                <w:szCs w:val="20"/>
              </w:rPr>
              <w:t>Yes</w:t>
            </w:r>
          </w:p>
        </w:tc>
        <w:tc>
          <w:tcPr>
            <w:tcW w:w="2786" w:type="pct"/>
            <w:tcBorders>
              <w:top w:val="single" w:sz="4" w:space="0" w:color="auto"/>
              <w:left w:val="single" w:sz="4" w:space="0" w:color="auto"/>
              <w:bottom w:val="single" w:sz="4" w:space="0" w:color="auto"/>
              <w:right w:val="single" w:sz="4" w:space="0" w:color="auto"/>
            </w:tcBorders>
            <w:shd w:val="clear" w:color="auto" w:fill="FFFFFF" w:themeFill="background1"/>
          </w:tcPr>
          <w:p w14:paraId="2A909252" w14:textId="77777777" w:rsidR="00CD7F01" w:rsidRPr="00C129B4" w:rsidRDefault="00CD7F01" w:rsidP="00EF48FE">
            <w:pPr>
              <w:pStyle w:val="Table"/>
              <w:spacing w:before="120"/>
              <w:rPr>
                <w:sz w:val="20"/>
                <w:szCs w:val="20"/>
              </w:rPr>
            </w:pPr>
            <w:r w:rsidRPr="00C129B4">
              <w:rPr>
                <w:sz w:val="20"/>
                <w:szCs w:val="20"/>
              </w:rPr>
              <w:t>Support for the revised qualification and units of competency is contained within the Case for Endorsement.</w:t>
            </w:r>
          </w:p>
        </w:tc>
      </w:tr>
      <w:tr w:rsidR="00CD7F01" w:rsidRPr="00D67934" w14:paraId="15FD0FDC" w14:textId="77777777" w:rsidTr="00E46123">
        <w:trPr>
          <w:cantSplit/>
          <w:trHeight w:val="751"/>
        </w:trPr>
        <w:tc>
          <w:tcPr>
            <w:tcW w:w="1665" w:type="pct"/>
            <w:tcBorders>
              <w:top w:val="single" w:sz="4" w:space="0" w:color="auto"/>
              <w:left w:val="single" w:sz="4" w:space="0" w:color="auto"/>
              <w:bottom w:val="single" w:sz="4" w:space="0" w:color="auto"/>
              <w:right w:val="single" w:sz="4" w:space="0" w:color="auto"/>
            </w:tcBorders>
            <w:shd w:val="clear" w:color="auto" w:fill="FFFFFF" w:themeFill="background1"/>
          </w:tcPr>
          <w:p w14:paraId="4052D2DD" w14:textId="77777777" w:rsidR="00CD7F01" w:rsidRPr="00C129B4" w:rsidRDefault="00CD7F01" w:rsidP="00EF48FE">
            <w:pPr>
              <w:pStyle w:val="Table"/>
              <w:rPr>
                <w:sz w:val="20"/>
                <w:szCs w:val="20"/>
              </w:rPr>
            </w:pPr>
            <w:r w:rsidRPr="00C129B4">
              <w:rPr>
                <w:sz w:val="20"/>
                <w:szCs w:val="20"/>
              </w:rPr>
              <w:t>Recognise convergence and connectivity of skills</w:t>
            </w:r>
          </w:p>
        </w:tc>
        <w:tc>
          <w:tcPr>
            <w:tcW w:w="549" w:type="pct"/>
            <w:tcBorders>
              <w:top w:val="single" w:sz="4" w:space="0" w:color="auto"/>
              <w:left w:val="single" w:sz="4" w:space="0" w:color="auto"/>
              <w:bottom w:val="single" w:sz="4" w:space="0" w:color="auto"/>
              <w:right w:val="single" w:sz="4" w:space="0" w:color="auto"/>
            </w:tcBorders>
            <w:shd w:val="clear" w:color="auto" w:fill="FFFFFF" w:themeFill="background1"/>
          </w:tcPr>
          <w:p w14:paraId="447040DA" w14:textId="77777777" w:rsidR="00CD7F01" w:rsidRPr="00C129B4" w:rsidRDefault="00CD7F01" w:rsidP="00EF48FE">
            <w:pPr>
              <w:pStyle w:val="Table"/>
              <w:rPr>
                <w:b/>
                <w:bCs/>
                <w:sz w:val="20"/>
                <w:szCs w:val="20"/>
              </w:rPr>
            </w:pPr>
            <w:r w:rsidRPr="00C129B4">
              <w:rPr>
                <w:b/>
                <w:bCs/>
                <w:sz w:val="20"/>
                <w:szCs w:val="20"/>
              </w:rPr>
              <w:t>Yes</w:t>
            </w:r>
          </w:p>
        </w:tc>
        <w:tc>
          <w:tcPr>
            <w:tcW w:w="2786" w:type="pct"/>
            <w:tcBorders>
              <w:top w:val="single" w:sz="4" w:space="0" w:color="auto"/>
              <w:left w:val="single" w:sz="4" w:space="0" w:color="auto"/>
              <w:bottom w:val="single" w:sz="4" w:space="0" w:color="auto"/>
              <w:right w:val="single" w:sz="4" w:space="0" w:color="auto"/>
            </w:tcBorders>
            <w:shd w:val="clear" w:color="auto" w:fill="FFFFFF" w:themeFill="background1"/>
          </w:tcPr>
          <w:p w14:paraId="2174B97F" w14:textId="77777777" w:rsidR="00CD7F01" w:rsidRPr="00C129B4" w:rsidRDefault="00CD7F01" w:rsidP="00EF48FE">
            <w:pPr>
              <w:pStyle w:val="Table"/>
              <w:spacing w:before="120"/>
              <w:rPr>
                <w:sz w:val="20"/>
                <w:szCs w:val="20"/>
              </w:rPr>
            </w:pPr>
            <w:r w:rsidRPr="00C129B4">
              <w:rPr>
                <w:sz w:val="20"/>
                <w:szCs w:val="20"/>
              </w:rPr>
              <w:t>The incorporation of common and sector-specific CPC Construction, Plumbing and Services units of competency and the allowance to import units of competency recognise the convergence and connectivity of skills.</w:t>
            </w:r>
          </w:p>
        </w:tc>
      </w:tr>
    </w:tbl>
    <w:p w14:paraId="285632C8" w14:textId="77777777" w:rsidR="00CD7F01" w:rsidRPr="00D67934" w:rsidRDefault="00CD7F01" w:rsidP="00CD7F01">
      <w:pPr>
        <w:rPr>
          <w:rFonts w:cs="Arial"/>
        </w:rPr>
      </w:pPr>
    </w:p>
    <w:p w14:paraId="0DE6DD8E" w14:textId="77777777" w:rsidR="00CD7F01" w:rsidRPr="00D67934" w:rsidRDefault="00CD7F01" w:rsidP="00CD7F01">
      <w:pPr>
        <w:rPr>
          <w:rFonts w:cs="Arial"/>
          <w:sz w:val="24"/>
          <w:szCs w:val="24"/>
        </w:rPr>
      </w:pPr>
      <w:r w:rsidRPr="00D67934">
        <w:rPr>
          <w:b/>
          <w:bCs/>
          <w:iCs/>
          <w:sz w:val="24"/>
          <w:szCs w:val="24"/>
        </w:rPr>
        <w:t>Quality principle 4: Be flexible to meet the diversity of individual and employer needs including the capacity to adapt to changing job roles and workplaces</w:t>
      </w:r>
    </w:p>
    <w:tbl>
      <w:tblPr>
        <w:tblStyle w:val="LightList-Accent11"/>
        <w:tblW w:w="5007"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FF2CC" w:themeFill="accent4" w:themeFillTint="33"/>
        <w:tblCellMar>
          <w:top w:w="113" w:type="dxa"/>
          <w:left w:w="113" w:type="dxa"/>
          <w:bottom w:w="113" w:type="dxa"/>
          <w:right w:w="113" w:type="dxa"/>
        </w:tblCellMar>
        <w:tblLook w:val="0600" w:firstRow="0" w:lastRow="0" w:firstColumn="0" w:lastColumn="0" w:noHBand="1" w:noVBand="1"/>
      </w:tblPr>
      <w:tblGrid>
        <w:gridCol w:w="2831"/>
        <w:gridCol w:w="933"/>
        <w:gridCol w:w="4736"/>
      </w:tblGrid>
      <w:tr w:rsidR="00CD7F01" w:rsidRPr="00D67934" w14:paraId="0609E0F0" w14:textId="77777777" w:rsidTr="00E46123">
        <w:trPr>
          <w:cantSplit/>
          <w:tblHeader/>
        </w:trPr>
        <w:tc>
          <w:tcPr>
            <w:tcW w:w="1665" w:type="pct"/>
            <w:tcBorders>
              <w:top w:val="single" w:sz="4" w:space="0" w:color="auto"/>
              <w:left w:val="single" w:sz="4" w:space="0" w:color="auto"/>
              <w:bottom w:val="single" w:sz="4" w:space="0" w:color="auto"/>
              <w:right w:val="single" w:sz="4" w:space="0" w:color="auto"/>
            </w:tcBorders>
            <w:shd w:val="clear" w:color="auto" w:fill="44546A" w:themeFill="text2"/>
          </w:tcPr>
          <w:p w14:paraId="6CCE3B38" w14:textId="77777777" w:rsidR="00CD7F01" w:rsidRPr="00C129B4" w:rsidRDefault="00CD7F01" w:rsidP="00EF48FE">
            <w:pPr>
              <w:pStyle w:val="Table"/>
              <w:rPr>
                <w:color w:val="FFFFFF" w:themeColor="background1"/>
                <w:sz w:val="20"/>
                <w:szCs w:val="20"/>
              </w:rPr>
            </w:pPr>
            <w:r w:rsidRPr="00C129B4">
              <w:rPr>
                <w:color w:val="FFFFFF" w:themeColor="background1"/>
                <w:sz w:val="20"/>
                <w:szCs w:val="20"/>
              </w:rPr>
              <w:t>Key features</w:t>
            </w:r>
          </w:p>
        </w:tc>
        <w:tc>
          <w:tcPr>
            <w:tcW w:w="549" w:type="pct"/>
            <w:tcBorders>
              <w:top w:val="single" w:sz="4" w:space="0" w:color="auto"/>
              <w:left w:val="single" w:sz="4" w:space="0" w:color="auto"/>
              <w:bottom w:val="single" w:sz="4" w:space="0" w:color="auto"/>
              <w:right w:val="single" w:sz="4" w:space="0" w:color="auto"/>
            </w:tcBorders>
            <w:shd w:val="clear" w:color="auto" w:fill="44546A" w:themeFill="text2"/>
          </w:tcPr>
          <w:p w14:paraId="3EC2BABF" w14:textId="77777777" w:rsidR="00CD7F01" w:rsidRPr="00C129B4" w:rsidRDefault="00CD7F01" w:rsidP="00EF48FE">
            <w:pPr>
              <w:pStyle w:val="Table"/>
              <w:rPr>
                <w:color w:val="FFFFFF" w:themeColor="background1"/>
                <w:sz w:val="20"/>
                <w:szCs w:val="20"/>
              </w:rPr>
            </w:pPr>
            <w:r w:rsidRPr="00C129B4">
              <w:rPr>
                <w:color w:val="FFFFFF" w:themeColor="background1"/>
                <w:sz w:val="20"/>
                <w:szCs w:val="20"/>
              </w:rPr>
              <w:t>Quality principle is met: Yes / No or N/A</w:t>
            </w:r>
          </w:p>
        </w:tc>
        <w:tc>
          <w:tcPr>
            <w:tcW w:w="2786" w:type="pct"/>
            <w:tcBorders>
              <w:top w:val="single" w:sz="4" w:space="0" w:color="auto"/>
              <w:left w:val="single" w:sz="4" w:space="0" w:color="auto"/>
              <w:bottom w:val="single" w:sz="4" w:space="0" w:color="auto"/>
              <w:right w:val="single" w:sz="4" w:space="0" w:color="auto"/>
            </w:tcBorders>
            <w:shd w:val="clear" w:color="auto" w:fill="44546A" w:themeFill="text2"/>
          </w:tcPr>
          <w:p w14:paraId="4F82FE56" w14:textId="77777777" w:rsidR="00CD7F01" w:rsidRPr="00C129B4" w:rsidRDefault="00CD7F01" w:rsidP="00EF48FE">
            <w:pPr>
              <w:pStyle w:val="Table"/>
              <w:rPr>
                <w:color w:val="FFFFFF" w:themeColor="background1"/>
                <w:sz w:val="20"/>
                <w:szCs w:val="20"/>
              </w:rPr>
            </w:pPr>
            <w:r w:rsidRPr="00C129B4">
              <w:rPr>
                <w:color w:val="FFFFFF" w:themeColor="background1"/>
                <w:sz w:val="20"/>
                <w:szCs w:val="20"/>
              </w:rPr>
              <w:t xml:space="preserve">Evidence demonstrating compliance with the quality principle </w:t>
            </w:r>
          </w:p>
          <w:p w14:paraId="6F6417FC" w14:textId="77777777" w:rsidR="00CD7F01" w:rsidRPr="00C129B4" w:rsidRDefault="00CD7F01" w:rsidP="00EF48FE">
            <w:pPr>
              <w:pStyle w:val="Table"/>
              <w:rPr>
                <w:color w:val="FFFFFF" w:themeColor="background1"/>
                <w:sz w:val="20"/>
                <w:szCs w:val="20"/>
              </w:rPr>
            </w:pPr>
          </w:p>
          <w:p w14:paraId="6DF90A37" w14:textId="77777777" w:rsidR="00CD7F01" w:rsidRPr="00C129B4" w:rsidRDefault="00CD7F01" w:rsidP="00EF48FE">
            <w:pPr>
              <w:pStyle w:val="Table"/>
              <w:rPr>
                <w:color w:val="FFFFFF" w:themeColor="background1"/>
                <w:sz w:val="20"/>
                <w:szCs w:val="20"/>
              </w:rPr>
            </w:pPr>
            <w:r w:rsidRPr="00C129B4">
              <w:rPr>
                <w:color w:val="FFFFFF" w:themeColor="background1"/>
                <w:sz w:val="20"/>
                <w:szCs w:val="20"/>
              </w:rPr>
              <w:t xml:space="preserve">Please see examples of evidence in the </w:t>
            </w:r>
            <w:r w:rsidRPr="00C129B4">
              <w:rPr>
                <w:i/>
                <w:color w:val="FFFFFF" w:themeColor="background1"/>
                <w:sz w:val="20"/>
                <w:szCs w:val="20"/>
              </w:rPr>
              <w:t>Training Package Development and Endorsement Process Policy</w:t>
            </w:r>
          </w:p>
        </w:tc>
      </w:tr>
      <w:tr w:rsidR="00CD7F01" w:rsidRPr="00D67934" w14:paraId="528BF7F6" w14:textId="77777777" w:rsidTr="00E46123">
        <w:trPr>
          <w:cantSplit/>
        </w:trPr>
        <w:tc>
          <w:tcPr>
            <w:tcW w:w="1665" w:type="pct"/>
            <w:tcBorders>
              <w:top w:val="single" w:sz="4" w:space="0" w:color="auto"/>
              <w:left w:val="single" w:sz="4" w:space="0" w:color="auto"/>
              <w:bottom w:val="single" w:sz="4" w:space="0" w:color="auto"/>
              <w:right w:val="single" w:sz="4" w:space="0" w:color="auto"/>
            </w:tcBorders>
            <w:shd w:val="clear" w:color="auto" w:fill="FFFFFF" w:themeFill="background1"/>
          </w:tcPr>
          <w:p w14:paraId="4406FB87" w14:textId="77777777" w:rsidR="00CD7F01" w:rsidRPr="00C129B4" w:rsidRDefault="00CD7F01" w:rsidP="00EF48FE">
            <w:pPr>
              <w:pStyle w:val="Table"/>
              <w:rPr>
                <w:sz w:val="20"/>
                <w:szCs w:val="20"/>
              </w:rPr>
            </w:pPr>
            <w:r w:rsidRPr="00C129B4">
              <w:rPr>
                <w:sz w:val="20"/>
                <w:szCs w:val="20"/>
              </w:rPr>
              <w:t>Meet the diversity of individual and employer needs</w:t>
            </w:r>
          </w:p>
        </w:tc>
        <w:tc>
          <w:tcPr>
            <w:tcW w:w="549" w:type="pct"/>
            <w:tcBorders>
              <w:top w:val="single" w:sz="4" w:space="0" w:color="auto"/>
              <w:left w:val="single" w:sz="4" w:space="0" w:color="auto"/>
              <w:bottom w:val="single" w:sz="4" w:space="0" w:color="auto"/>
              <w:right w:val="single" w:sz="4" w:space="0" w:color="auto"/>
            </w:tcBorders>
            <w:shd w:val="clear" w:color="auto" w:fill="FFFFFF" w:themeFill="background1"/>
          </w:tcPr>
          <w:p w14:paraId="5AEC478D" w14:textId="77777777" w:rsidR="00CD7F01" w:rsidRPr="00C129B4" w:rsidRDefault="00CD7F01" w:rsidP="00EF48FE">
            <w:pPr>
              <w:pStyle w:val="Table"/>
              <w:rPr>
                <w:b/>
                <w:bCs/>
                <w:sz w:val="20"/>
                <w:szCs w:val="20"/>
              </w:rPr>
            </w:pPr>
            <w:r w:rsidRPr="00C129B4">
              <w:rPr>
                <w:b/>
                <w:bCs/>
                <w:sz w:val="20"/>
                <w:szCs w:val="20"/>
              </w:rPr>
              <w:t>Yes</w:t>
            </w:r>
          </w:p>
        </w:tc>
        <w:tc>
          <w:tcPr>
            <w:tcW w:w="2786" w:type="pct"/>
            <w:tcBorders>
              <w:top w:val="single" w:sz="4" w:space="0" w:color="auto"/>
              <w:left w:val="single" w:sz="4" w:space="0" w:color="auto"/>
              <w:bottom w:val="single" w:sz="4" w:space="0" w:color="auto"/>
              <w:right w:val="single" w:sz="4" w:space="0" w:color="auto"/>
            </w:tcBorders>
            <w:shd w:val="clear" w:color="auto" w:fill="FFFFFF" w:themeFill="background1"/>
          </w:tcPr>
          <w:p w14:paraId="3581E070" w14:textId="77777777" w:rsidR="00CD7F01" w:rsidRPr="00C129B4" w:rsidRDefault="00CD7F01" w:rsidP="00EF48FE">
            <w:pPr>
              <w:pStyle w:val="Table"/>
              <w:spacing w:before="120"/>
              <w:rPr>
                <w:sz w:val="20"/>
                <w:szCs w:val="20"/>
              </w:rPr>
            </w:pPr>
            <w:r w:rsidRPr="00C129B4">
              <w:rPr>
                <w:sz w:val="20"/>
                <w:szCs w:val="20"/>
              </w:rPr>
              <w:t xml:space="preserve">The revised qualification provides flexibility and choice of units of competency to meet the diversity of individual and employer needs. </w:t>
            </w:r>
          </w:p>
        </w:tc>
      </w:tr>
      <w:tr w:rsidR="00CD7F01" w:rsidRPr="00D67934" w14:paraId="39449654" w14:textId="77777777" w:rsidTr="00E46123">
        <w:trPr>
          <w:cantSplit/>
        </w:trPr>
        <w:tc>
          <w:tcPr>
            <w:tcW w:w="1665" w:type="pct"/>
            <w:tcBorders>
              <w:top w:val="single" w:sz="4" w:space="0" w:color="auto"/>
              <w:left w:val="single" w:sz="4" w:space="0" w:color="auto"/>
              <w:bottom w:val="single" w:sz="4" w:space="0" w:color="auto"/>
              <w:right w:val="single" w:sz="4" w:space="0" w:color="auto"/>
            </w:tcBorders>
            <w:shd w:val="clear" w:color="auto" w:fill="FFFFFF" w:themeFill="background1"/>
          </w:tcPr>
          <w:p w14:paraId="5EB478F3" w14:textId="77777777" w:rsidR="00CD7F01" w:rsidRPr="00C129B4" w:rsidRDefault="00CD7F01" w:rsidP="00EF48FE">
            <w:pPr>
              <w:pStyle w:val="Table"/>
              <w:rPr>
                <w:sz w:val="20"/>
                <w:szCs w:val="20"/>
              </w:rPr>
            </w:pPr>
            <w:r w:rsidRPr="00C129B4">
              <w:rPr>
                <w:sz w:val="20"/>
                <w:szCs w:val="20"/>
              </w:rPr>
              <w:t>Support equitable access and progression of learners</w:t>
            </w:r>
          </w:p>
        </w:tc>
        <w:tc>
          <w:tcPr>
            <w:tcW w:w="549" w:type="pct"/>
            <w:tcBorders>
              <w:top w:val="single" w:sz="4" w:space="0" w:color="auto"/>
              <w:left w:val="single" w:sz="4" w:space="0" w:color="auto"/>
              <w:bottom w:val="single" w:sz="4" w:space="0" w:color="auto"/>
              <w:right w:val="single" w:sz="4" w:space="0" w:color="auto"/>
            </w:tcBorders>
            <w:shd w:val="clear" w:color="auto" w:fill="FFFFFF" w:themeFill="background1"/>
          </w:tcPr>
          <w:p w14:paraId="4C90E149" w14:textId="77777777" w:rsidR="00CD7F01" w:rsidRPr="00C129B4" w:rsidRDefault="00CD7F01" w:rsidP="00EF48FE">
            <w:pPr>
              <w:pStyle w:val="Table"/>
              <w:rPr>
                <w:b/>
                <w:bCs/>
                <w:sz w:val="20"/>
                <w:szCs w:val="20"/>
              </w:rPr>
            </w:pPr>
            <w:r w:rsidRPr="00C129B4">
              <w:rPr>
                <w:b/>
                <w:bCs/>
                <w:sz w:val="20"/>
                <w:szCs w:val="20"/>
              </w:rPr>
              <w:t>Yes</w:t>
            </w:r>
          </w:p>
        </w:tc>
        <w:tc>
          <w:tcPr>
            <w:tcW w:w="2786" w:type="pct"/>
            <w:tcBorders>
              <w:top w:val="single" w:sz="4" w:space="0" w:color="auto"/>
              <w:left w:val="single" w:sz="4" w:space="0" w:color="auto"/>
              <w:bottom w:val="single" w:sz="4" w:space="0" w:color="auto"/>
              <w:right w:val="single" w:sz="4" w:space="0" w:color="auto"/>
            </w:tcBorders>
            <w:shd w:val="clear" w:color="auto" w:fill="FFFFFF" w:themeFill="background1"/>
          </w:tcPr>
          <w:p w14:paraId="6D1F93A5" w14:textId="77777777" w:rsidR="00CD7F01" w:rsidRPr="00C129B4" w:rsidRDefault="00CD7F01" w:rsidP="00EF48FE">
            <w:pPr>
              <w:pStyle w:val="Table"/>
              <w:spacing w:before="120"/>
              <w:rPr>
                <w:sz w:val="20"/>
                <w:szCs w:val="20"/>
              </w:rPr>
            </w:pPr>
            <w:r w:rsidRPr="00C129B4">
              <w:rPr>
                <w:sz w:val="20"/>
                <w:szCs w:val="20"/>
              </w:rPr>
              <w:t>The Equity Report confirms that the Training Package components support equitable access and progression of learners.</w:t>
            </w:r>
          </w:p>
          <w:p w14:paraId="6F7010E2" w14:textId="77777777" w:rsidR="00CD7F01" w:rsidRPr="00C129B4" w:rsidRDefault="00CD7F01" w:rsidP="00EF48FE">
            <w:pPr>
              <w:pStyle w:val="Table"/>
              <w:spacing w:before="120"/>
              <w:rPr>
                <w:sz w:val="20"/>
                <w:szCs w:val="20"/>
              </w:rPr>
            </w:pPr>
          </w:p>
        </w:tc>
      </w:tr>
    </w:tbl>
    <w:p w14:paraId="1747E178" w14:textId="77777777" w:rsidR="00CD7F01" w:rsidRPr="00D67934" w:rsidRDefault="00CD7F01" w:rsidP="00CD7F01">
      <w:pPr>
        <w:shd w:val="clear" w:color="auto" w:fill="FFFFFF" w:themeFill="background1"/>
        <w:rPr>
          <w:b/>
        </w:rPr>
      </w:pPr>
    </w:p>
    <w:p w14:paraId="3BA180FA" w14:textId="77777777" w:rsidR="00CD7F01" w:rsidRPr="00D67934" w:rsidRDefault="00CD7F01" w:rsidP="00CD7F01">
      <w:pPr>
        <w:shd w:val="clear" w:color="auto" w:fill="FFFFFF" w:themeFill="background1"/>
        <w:rPr>
          <w:b/>
          <w:sz w:val="24"/>
          <w:szCs w:val="24"/>
        </w:rPr>
      </w:pPr>
      <w:r w:rsidRPr="00D67934">
        <w:rPr>
          <w:b/>
          <w:sz w:val="24"/>
          <w:szCs w:val="24"/>
        </w:rPr>
        <w:t>Quality principle 5: Facilitate recognition of an individual’s skills and knowledge and support movement between the school, vocational education and higher education sectors</w:t>
      </w:r>
    </w:p>
    <w:tbl>
      <w:tblPr>
        <w:tblStyle w:val="LightList-Accent11"/>
        <w:tblW w:w="5007"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CellMar>
          <w:top w:w="113" w:type="dxa"/>
          <w:left w:w="113" w:type="dxa"/>
          <w:bottom w:w="113" w:type="dxa"/>
          <w:right w:w="113" w:type="dxa"/>
        </w:tblCellMar>
        <w:tblLook w:val="0600" w:firstRow="0" w:lastRow="0" w:firstColumn="0" w:lastColumn="0" w:noHBand="1" w:noVBand="1"/>
      </w:tblPr>
      <w:tblGrid>
        <w:gridCol w:w="2831"/>
        <w:gridCol w:w="933"/>
        <w:gridCol w:w="4736"/>
      </w:tblGrid>
      <w:tr w:rsidR="00CD7F01" w:rsidRPr="00D67934" w14:paraId="35A30AFD" w14:textId="77777777" w:rsidTr="00E46123">
        <w:trPr>
          <w:cantSplit/>
          <w:tblHeader/>
        </w:trPr>
        <w:tc>
          <w:tcPr>
            <w:tcW w:w="1665" w:type="pct"/>
            <w:tcBorders>
              <w:top w:val="single" w:sz="4" w:space="0" w:color="auto"/>
              <w:left w:val="single" w:sz="4" w:space="0" w:color="auto"/>
              <w:bottom w:val="single" w:sz="4" w:space="0" w:color="auto"/>
              <w:right w:val="single" w:sz="4" w:space="0" w:color="auto"/>
            </w:tcBorders>
            <w:shd w:val="clear" w:color="auto" w:fill="44546A" w:themeFill="text2"/>
          </w:tcPr>
          <w:p w14:paraId="3DDDBC21" w14:textId="77777777" w:rsidR="00CD7F01" w:rsidRPr="00C129B4" w:rsidRDefault="00CD7F01" w:rsidP="00EF48FE">
            <w:pPr>
              <w:pStyle w:val="Table"/>
              <w:rPr>
                <w:color w:val="FFFFFF" w:themeColor="background1"/>
                <w:sz w:val="20"/>
                <w:szCs w:val="20"/>
              </w:rPr>
            </w:pPr>
            <w:r w:rsidRPr="00C129B4">
              <w:rPr>
                <w:color w:val="FFFFFF" w:themeColor="background1"/>
                <w:sz w:val="20"/>
                <w:szCs w:val="20"/>
              </w:rPr>
              <w:t>Key features</w:t>
            </w:r>
          </w:p>
        </w:tc>
        <w:tc>
          <w:tcPr>
            <w:tcW w:w="549" w:type="pct"/>
            <w:tcBorders>
              <w:top w:val="single" w:sz="4" w:space="0" w:color="auto"/>
              <w:left w:val="single" w:sz="4" w:space="0" w:color="auto"/>
              <w:bottom w:val="single" w:sz="4" w:space="0" w:color="auto"/>
              <w:right w:val="single" w:sz="4" w:space="0" w:color="auto"/>
            </w:tcBorders>
            <w:shd w:val="clear" w:color="auto" w:fill="44546A" w:themeFill="text2"/>
          </w:tcPr>
          <w:p w14:paraId="7E871880" w14:textId="77777777" w:rsidR="00CD7F01" w:rsidRPr="00C129B4" w:rsidRDefault="00CD7F01" w:rsidP="00EF48FE">
            <w:pPr>
              <w:pStyle w:val="Table"/>
              <w:rPr>
                <w:color w:val="FFFFFF" w:themeColor="background1"/>
                <w:sz w:val="20"/>
                <w:szCs w:val="20"/>
              </w:rPr>
            </w:pPr>
            <w:r w:rsidRPr="00C129B4">
              <w:rPr>
                <w:color w:val="FFFFFF" w:themeColor="background1"/>
                <w:sz w:val="20"/>
                <w:szCs w:val="20"/>
              </w:rPr>
              <w:t>Quality principle is met: Yes / No or N/A</w:t>
            </w:r>
          </w:p>
        </w:tc>
        <w:tc>
          <w:tcPr>
            <w:tcW w:w="2786" w:type="pct"/>
            <w:tcBorders>
              <w:top w:val="single" w:sz="4" w:space="0" w:color="auto"/>
              <w:left w:val="single" w:sz="4" w:space="0" w:color="auto"/>
              <w:bottom w:val="single" w:sz="4" w:space="0" w:color="auto"/>
              <w:right w:val="single" w:sz="4" w:space="0" w:color="auto"/>
            </w:tcBorders>
            <w:shd w:val="clear" w:color="auto" w:fill="44546A" w:themeFill="text2"/>
          </w:tcPr>
          <w:p w14:paraId="1FC3D087" w14:textId="77777777" w:rsidR="00CD7F01" w:rsidRPr="00C129B4" w:rsidRDefault="00CD7F01" w:rsidP="00EF48FE">
            <w:pPr>
              <w:pStyle w:val="Table"/>
              <w:rPr>
                <w:color w:val="FFFFFF" w:themeColor="background1"/>
                <w:sz w:val="20"/>
                <w:szCs w:val="20"/>
              </w:rPr>
            </w:pPr>
            <w:r w:rsidRPr="00C129B4">
              <w:rPr>
                <w:color w:val="FFFFFF" w:themeColor="background1"/>
                <w:sz w:val="20"/>
                <w:szCs w:val="20"/>
              </w:rPr>
              <w:t xml:space="preserve">Evidence demonstrating compliance with the quality principle </w:t>
            </w:r>
          </w:p>
          <w:p w14:paraId="36237F6B" w14:textId="77777777" w:rsidR="00CD7F01" w:rsidRPr="00C129B4" w:rsidRDefault="00CD7F01" w:rsidP="00EF48FE">
            <w:pPr>
              <w:pStyle w:val="Table"/>
              <w:rPr>
                <w:color w:val="FFFFFF" w:themeColor="background1"/>
                <w:sz w:val="20"/>
                <w:szCs w:val="20"/>
              </w:rPr>
            </w:pPr>
          </w:p>
          <w:p w14:paraId="0ADC0471" w14:textId="77777777" w:rsidR="00CD7F01" w:rsidRPr="00C129B4" w:rsidRDefault="00CD7F01" w:rsidP="00EF48FE">
            <w:pPr>
              <w:pStyle w:val="Table"/>
              <w:rPr>
                <w:color w:val="FFFFFF" w:themeColor="background1"/>
                <w:sz w:val="20"/>
                <w:szCs w:val="20"/>
              </w:rPr>
            </w:pPr>
            <w:r w:rsidRPr="00C129B4">
              <w:rPr>
                <w:color w:val="FFFFFF" w:themeColor="background1"/>
                <w:sz w:val="20"/>
                <w:szCs w:val="20"/>
              </w:rPr>
              <w:t xml:space="preserve">Please see examples of evidence in the </w:t>
            </w:r>
            <w:r w:rsidRPr="00C129B4">
              <w:rPr>
                <w:i/>
                <w:color w:val="FFFFFF" w:themeColor="background1"/>
                <w:sz w:val="20"/>
                <w:szCs w:val="20"/>
              </w:rPr>
              <w:t>Training Package Development and Endorsement Process Policy</w:t>
            </w:r>
          </w:p>
        </w:tc>
      </w:tr>
      <w:tr w:rsidR="00CD7F01" w:rsidRPr="00D67934" w14:paraId="53267422" w14:textId="77777777" w:rsidTr="00E46123">
        <w:trPr>
          <w:cantSplit/>
          <w:trHeight w:val="571"/>
        </w:trPr>
        <w:tc>
          <w:tcPr>
            <w:tcW w:w="1665" w:type="pct"/>
            <w:tcBorders>
              <w:top w:val="single" w:sz="4" w:space="0" w:color="auto"/>
              <w:left w:val="single" w:sz="4" w:space="0" w:color="auto"/>
              <w:bottom w:val="single" w:sz="4" w:space="0" w:color="auto"/>
              <w:right w:val="single" w:sz="4" w:space="0" w:color="auto"/>
            </w:tcBorders>
            <w:shd w:val="clear" w:color="auto" w:fill="FFFFFF" w:themeFill="background1"/>
          </w:tcPr>
          <w:p w14:paraId="4AE95EA1" w14:textId="77777777" w:rsidR="00CD7F01" w:rsidRPr="00C129B4" w:rsidRDefault="00CD7F01" w:rsidP="00EF48FE">
            <w:pPr>
              <w:pStyle w:val="Table"/>
              <w:rPr>
                <w:sz w:val="20"/>
                <w:szCs w:val="20"/>
              </w:rPr>
            </w:pPr>
            <w:r w:rsidRPr="00C129B4">
              <w:rPr>
                <w:sz w:val="20"/>
                <w:szCs w:val="20"/>
              </w:rPr>
              <w:t xml:space="preserve">Support learner transition between education sectors </w:t>
            </w:r>
          </w:p>
        </w:tc>
        <w:tc>
          <w:tcPr>
            <w:tcW w:w="549" w:type="pct"/>
            <w:tcBorders>
              <w:top w:val="single" w:sz="4" w:space="0" w:color="auto"/>
              <w:left w:val="single" w:sz="4" w:space="0" w:color="auto"/>
              <w:bottom w:val="single" w:sz="4" w:space="0" w:color="auto"/>
              <w:right w:val="single" w:sz="4" w:space="0" w:color="auto"/>
            </w:tcBorders>
            <w:shd w:val="clear" w:color="auto" w:fill="FFFFFF" w:themeFill="background1"/>
          </w:tcPr>
          <w:p w14:paraId="75E034B4" w14:textId="77777777" w:rsidR="00CD7F01" w:rsidRPr="00C129B4" w:rsidRDefault="00CD7F01" w:rsidP="00EF48FE">
            <w:pPr>
              <w:pStyle w:val="Table"/>
              <w:rPr>
                <w:b/>
                <w:bCs/>
                <w:sz w:val="20"/>
                <w:szCs w:val="20"/>
              </w:rPr>
            </w:pPr>
            <w:r w:rsidRPr="00C129B4">
              <w:rPr>
                <w:b/>
                <w:bCs/>
                <w:sz w:val="20"/>
                <w:szCs w:val="20"/>
              </w:rPr>
              <w:t>N/A</w:t>
            </w:r>
          </w:p>
        </w:tc>
        <w:tc>
          <w:tcPr>
            <w:tcW w:w="2786" w:type="pct"/>
            <w:tcBorders>
              <w:top w:val="single" w:sz="4" w:space="0" w:color="auto"/>
              <w:left w:val="single" w:sz="4" w:space="0" w:color="auto"/>
              <w:bottom w:val="single" w:sz="4" w:space="0" w:color="auto"/>
              <w:right w:val="single" w:sz="4" w:space="0" w:color="auto"/>
            </w:tcBorders>
            <w:shd w:val="clear" w:color="auto" w:fill="FFFFFF" w:themeFill="background1"/>
          </w:tcPr>
          <w:p w14:paraId="3552E503" w14:textId="77777777" w:rsidR="00CD7F01" w:rsidRPr="00C129B4" w:rsidRDefault="00CD7F01" w:rsidP="00EF48FE">
            <w:pPr>
              <w:pStyle w:val="Table"/>
              <w:spacing w:before="120"/>
              <w:rPr>
                <w:sz w:val="20"/>
                <w:szCs w:val="20"/>
              </w:rPr>
            </w:pPr>
            <w:r w:rsidRPr="00C129B4">
              <w:rPr>
                <w:sz w:val="20"/>
                <w:szCs w:val="20"/>
              </w:rPr>
              <w:t>Pathways from school and to higher education are not applicable to this qualification.</w:t>
            </w:r>
          </w:p>
          <w:p w14:paraId="4828753D" w14:textId="77777777" w:rsidR="00CD7F01" w:rsidRPr="00C129B4" w:rsidRDefault="00CD7F01" w:rsidP="00EF48FE">
            <w:pPr>
              <w:pStyle w:val="Table"/>
              <w:rPr>
                <w:sz w:val="20"/>
                <w:szCs w:val="20"/>
              </w:rPr>
            </w:pPr>
            <w:r w:rsidRPr="00C129B4">
              <w:rPr>
                <w:sz w:val="20"/>
                <w:szCs w:val="20"/>
              </w:rPr>
              <w:t>The CPC30320 Certificate III in Concreting is suitable for an Australian Apprenticeship pathway.</w:t>
            </w:r>
          </w:p>
        </w:tc>
      </w:tr>
    </w:tbl>
    <w:p w14:paraId="0542276E" w14:textId="77777777" w:rsidR="00CD7F01" w:rsidRPr="00D67934" w:rsidRDefault="00CD7F01" w:rsidP="00CD7F01">
      <w:pPr>
        <w:shd w:val="clear" w:color="auto" w:fill="FFFFFF" w:themeFill="background1"/>
      </w:pPr>
    </w:p>
    <w:p w14:paraId="55EF49BA" w14:textId="77777777" w:rsidR="00CD7F01" w:rsidRPr="00D67934" w:rsidRDefault="00CD7F01" w:rsidP="00CD7F01">
      <w:pPr>
        <w:shd w:val="clear" w:color="auto" w:fill="FFFFFF" w:themeFill="background1"/>
        <w:rPr>
          <w:b/>
          <w:sz w:val="24"/>
          <w:szCs w:val="24"/>
        </w:rPr>
      </w:pPr>
      <w:r w:rsidRPr="00D67934">
        <w:rPr>
          <w:b/>
          <w:sz w:val="24"/>
          <w:szCs w:val="24"/>
        </w:rPr>
        <w:t>Quality principle 6: Support interpretation by training providers and others through the use of simple, concise language and clear articulation of assessment requirements</w:t>
      </w:r>
    </w:p>
    <w:tbl>
      <w:tblPr>
        <w:tblStyle w:val="LightList-Accent11"/>
        <w:tblW w:w="5007"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CellMar>
          <w:top w:w="113" w:type="dxa"/>
          <w:left w:w="113" w:type="dxa"/>
          <w:bottom w:w="113" w:type="dxa"/>
          <w:right w:w="113" w:type="dxa"/>
        </w:tblCellMar>
        <w:tblLook w:val="0600" w:firstRow="0" w:lastRow="0" w:firstColumn="0" w:lastColumn="0" w:noHBand="1" w:noVBand="1"/>
      </w:tblPr>
      <w:tblGrid>
        <w:gridCol w:w="2831"/>
        <w:gridCol w:w="933"/>
        <w:gridCol w:w="4736"/>
      </w:tblGrid>
      <w:tr w:rsidR="00CD7F01" w:rsidRPr="00D67934" w14:paraId="08D386BF" w14:textId="77777777" w:rsidTr="00E46123">
        <w:trPr>
          <w:cantSplit/>
          <w:tblHeader/>
        </w:trPr>
        <w:tc>
          <w:tcPr>
            <w:tcW w:w="1665" w:type="pct"/>
            <w:tcBorders>
              <w:top w:val="single" w:sz="4" w:space="0" w:color="auto"/>
              <w:left w:val="single" w:sz="4" w:space="0" w:color="auto"/>
              <w:bottom w:val="single" w:sz="4" w:space="0" w:color="auto"/>
              <w:right w:val="single" w:sz="4" w:space="0" w:color="auto"/>
            </w:tcBorders>
            <w:shd w:val="clear" w:color="auto" w:fill="44546A" w:themeFill="text2"/>
          </w:tcPr>
          <w:p w14:paraId="57EC4933" w14:textId="77777777" w:rsidR="00CD7F01" w:rsidRPr="00C129B4" w:rsidRDefault="00CD7F01" w:rsidP="00EF48FE">
            <w:pPr>
              <w:pStyle w:val="Table"/>
              <w:rPr>
                <w:color w:val="FFFFFF" w:themeColor="background1"/>
                <w:sz w:val="20"/>
                <w:szCs w:val="20"/>
              </w:rPr>
            </w:pPr>
            <w:r w:rsidRPr="00C129B4">
              <w:rPr>
                <w:color w:val="FFFFFF" w:themeColor="background1"/>
                <w:sz w:val="20"/>
                <w:szCs w:val="20"/>
              </w:rPr>
              <w:t>Key features</w:t>
            </w:r>
          </w:p>
        </w:tc>
        <w:tc>
          <w:tcPr>
            <w:tcW w:w="549" w:type="pct"/>
            <w:tcBorders>
              <w:top w:val="single" w:sz="4" w:space="0" w:color="auto"/>
              <w:left w:val="single" w:sz="4" w:space="0" w:color="auto"/>
              <w:bottom w:val="single" w:sz="4" w:space="0" w:color="auto"/>
              <w:right w:val="single" w:sz="4" w:space="0" w:color="auto"/>
            </w:tcBorders>
            <w:shd w:val="clear" w:color="auto" w:fill="44546A" w:themeFill="text2"/>
          </w:tcPr>
          <w:p w14:paraId="1EC10132" w14:textId="77777777" w:rsidR="00CD7F01" w:rsidRPr="00C129B4" w:rsidRDefault="00CD7F01" w:rsidP="00EF48FE">
            <w:pPr>
              <w:pStyle w:val="Table"/>
              <w:rPr>
                <w:color w:val="FFFFFF" w:themeColor="background1"/>
                <w:sz w:val="20"/>
                <w:szCs w:val="20"/>
              </w:rPr>
            </w:pPr>
            <w:r w:rsidRPr="00C129B4">
              <w:rPr>
                <w:color w:val="FFFFFF" w:themeColor="background1"/>
                <w:sz w:val="20"/>
                <w:szCs w:val="20"/>
              </w:rPr>
              <w:t>Quality principle is met: Yes / No or N/A</w:t>
            </w:r>
          </w:p>
        </w:tc>
        <w:tc>
          <w:tcPr>
            <w:tcW w:w="2786" w:type="pct"/>
            <w:tcBorders>
              <w:top w:val="single" w:sz="4" w:space="0" w:color="auto"/>
              <w:left w:val="single" w:sz="4" w:space="0" w:color="auto"/>
              <w:bottom w:val="single" w:sz="4" w:space="0" w:color="auto"/>
              <w:right w:val="single" w:sz="4" w:space="0" w:color="auto"/>
            </w:tcBorders>
            <w:shd w:val="clear" w:color="auto" w:fill="44546A" w:themeFill="text2"/>
          </w:tcPr>
          <w:p w14:paraId="6D57A291" w14:textId="77777777" w:rsidR="00CD7F01" w:rsidRPr="00C129B4" w:rsidRDefault="00CD7F01" w:rsidP="00EF48FE">
            <w:pPr>
              <w:pStyle w:val="Table"/>
              <w:rPr>
                <w:color w:val="FFFFFF" w:themeColor="background1"/>
                <w:sz w:val="20"/>
                <w:szCs w:val="20"/>
              </w:rPr>
            </w:pPr>
            <w:r w:rsidRPr="00C129B4">
              <w:rPr>
                <w:color w:val="FFFFFF" w:themeColor="background1"/>
                <w:sz w:val="20"/>
                <w:szCs w:val="20"/>
              </w:rPr>
              <w:t xml:space="preserve">Evidence demonstrating compliance with the quality principle </w:t>
            </w:r>
          </w:p>
          <w:p w14:paraId="560498D9" w14:textId="77777777" w:rsidR="00CD7F01" w:rsidRPr="00C129B4" w:rsidRDefault="00CD7F01" w:rsidP="00EF48FE">
            <w:pPr>
              <w:pStyle w:val="Table"/>
              <w:rPr>
                <w:color w:val="FFFFFF" w:themeColor="background1"/>
                <w:sz w:val="20"/>
                <w:szCs w:val="20"/>
              </w:rPr>
            </w:pPr>
          </w:p>
          <w:p w14:paraId="0968A68F" w14:textId="77777777" w:rsidR="00CD7F01" w:rsidRPr="00C129B4" w:rsidRDefault="00CD7F01" w:rsidP="00EF48FE">
            <w:pPr>
              <w:pStyle w:val="Table"/>
              <w:rPr>
                <w:color w:val="FFFFFF" w:themeColor="background1"/>
                <w:sz w:val="20"/>
                <w:szCs w:val="20"/>
              </w:rPr>
            </w:pPr>
          </w:p>
          <w:p w14:paraId="0ECA7ABE" w14:textId="77777777" w:rsidR="00CD7F01" w:rsidRPr="00C129B4" w:rsidRDefault="00CD7F01" w:rsidP="00EF48FE">
            <w:pPr>
              <w:pStyle w:val="Table"/>
              <w:rPr>
                <w:color w:val="FFFFFF" w:themeColor="background1"/>
                <w:sz w:val="20"/>
                <w:szCs w:val="20"/>
              </w:rPr>
            </w:pPr>
            <w:r w:rsidRPr="00C129B4">
              <w:rPr>
                <w:color w:val="FFFFFF" w:themeColor="background1"/>
                <w:sz w:val="20"/>
                <w:szCs w:val="20"/>
              </w:rPr>
              <w:t xml:space="preserve">Please see examples of evidence in the </w:t>
            </w:r>
            <w:r w:rsidRPr="00C129B4">
              <w:rPr>
                <w:i/>
                <w:color w:val="FFFFFF" w:themeColor="background1"/>
                <w:sz w:val="20"/>
                <w:szCs w:val="20"/>
              </w:rPr>
              <w:t>Training Package Development and Endorsement Process Policy</w:t>
            </w:r>
          </w:p>
        </w:tc>
      </w:tr>
      <w:tr w:rsidR="00CD7F01" w:rsidRPr="00D67934" w14:paraId="70FED149" w14:textId="77777777" w:rsidTr="00E46123">
        <w:trPr>
          <w:cantSplit/>
          <w:trHeight w:val="607"/>
        </w:trPr>
        <w:tc>
          <w:tcPr>
            <w:tcW w:w="1665" w:type="pct"/>
            <w:tcBorders>
              <w:top w:val="single" w:sz="4" w:space="0" w:color="auto"/>
              <w:left w:val="single" w:sz="4" w:space="0" w:color="auto"/>
              <w:bottom w:val="single" w:sz="4" w:space="0" w:color="auto"/>
              <w:right w:val="single" w:sz="4" w:space="0" w:color="auto"/>
            </w:tcBorders>
            <w:shd w:val="clear" w:color="auto" w:fill="FFFFFF" w:themeFill="background1"/>
          </w:tcPr>
          <w:p w14:paraId="35E4F7F2" w14:textId="77777777" w:rsidR="00CD7F01" w:rsidRPr="00C129B4" w:rsidRDefault="00CD7F01" w:rsidP="00EF48FE">
            <w:pPr>
              <w:pStyle w:val="Table"/>
              <w:rPr>
                <w:sz w:val="20"/>
                <w:szCs w:val="20"/>
              </w:rPr>
            </w:pPr>
            <w:r w:rsidRPr="00C129B4">
              <w:rPr>
                <w:sz w:val="20"/>
                <w:szCs w:val="20"/>
              </w:rPr>
              <w:t>Support implementation across a range of settings</w:t>
            </w:r>
          </w:p>
        </w:tc>
        <w:tc>
          <w:tcPr>
            <w:tcW w:w="549" w:type="pct"/>
            <w:tcBorders>
              <w:top w:val="single" w:sz="4" w:space="0" w:color="auto"/>
              <w:left w:val="single" w:sz="4" w:space="0" w:color="auto"/>
              <w:bottom w:val="single" w:sz="4" w:space="0" w:color="auto"/>
              <w:right w:val="single" w:sz="4" w:space="0" w:color="auto"/>
            </w:tcBorders>
            <w:shd w:val="clear" w:color="auto" w:fill="FFFFFF" w:themeFill="background1"/>
          </w:tcPr>
          <w:p w14:paraId="2C08DF59" w14:textId="77777777" w:rsidR="00CD7F01" w:rsidRPr="00C129B4" w:rsidRDefault="00CD7F01" w:rsidP="00EF48FE">
            <w:pPr>
              <w:pStyle w:val="Table"/>
              <w:rPr>
                <w:b/>
                <w:bCs/>
                <w:sz w:val="20"/>
                <w:szCs w:val="20"/>
              </w:rPr>
            </w:pPr>
            <w:r w:rsidRPr="00C129B4">
              <w:rPr>
                <w:b/>
                <w:bCs/>
                <w:sz w:val="20"/>
                <w:szCs w:val="20"/>
              </w:rPr>
              <w:t>Yes</w:t>
            </w:r>
          </w:p>
        </w:tc>
        <w:tc>
          <w:tcPr>
            <w:tcW w:w="2786" w:type="pct"/>
            <w:tcBorders>
              <w:top w:val="single" w:sz="4" w:space="0" w:color="auto"/>
              <w:left w:val="single" w:sz="4" w:space="0" w:color="auto"/>
              <w:bottom w:val="single" w:sz="4" w:space="0" w:color="auto"/>
              <w:right w:val="single" w:sz="4" w:space="0" w:color="auto"/>
            </w:tcBorders>
            <w:shd w:val="clear" w:color="auto" w:fill="FFFFFF" w:themeFill="background1"/>
          </w:tcPr>
          <w:p w14:paraId="6B6D2A67" w14:textId="77777777" w:rsidR="00CD7F01" w:rsidRPr="00C129B4" w:rsidRDefault="00CD7F01" w:rsidP="00EF48FE">
            <w:pPr>
              <w:pStyle w:val="Table"/>
              <w:spacing w:before="120"/>
              <w:rPr>
                <w:sz w:val="20"/>
                <w:szCs w:val="20"/>
              </w:rPr>
            </w:pPr>
            <w:r w:rsidRPr="00C129B4">
              <w:rPr>
                <w:sz w:val="20"/>
                <w:szCs w:val="20"/>
              </w:rPr>
              <w:t>The flexibility within the qualification supports implementation across a range of settings.</w:t>
            </w:r>
          </w:p>
          <w:p w14:paraId="56009FC9" w14:textId="77777777" w:rsidR="00CD7F01" w:rsidRPr="00C129B4" w:rsidRDefault="00CD7F01" w:rsidP="00EF48FE">
            <w:pPr>
              <w:pStyle w:val="Table"/>
              <w:spacing w:before="120"/>
              <w:rPr>
                <w:sz w:val="20"/>
                <w:szCs w:val="20"/>
              </w:rPr>
            </w:pPr>
            <w:r w:rsidRPr="00C129B4">
              <w:rPr>
                <w:sz w:val="20"/>
                <w:szCs w:val="20"/>
              </w:rPr>
              <w:t xml:space="preserve">Implementation advice is also contained within the Companion Volume Implementation Guide. </w:t>
            </w:r>
          </w:p>
        </w:tc>
      </w:tr>
      <w:tr w:rsidR="00CD7F01" w:rsidRPr="00D67934" w14:paraId="673298CF" w14:textId="77777777" w:rsidTr="00E46123">
        <w:trPr>
          <w:cantSplit/>
          <w:trHeight w:val="619"/>
        </w:trPr>
        <w:tc>
          <w:tcPr>
            <w:tcW w:w="1665" w:type="pct"/>
            <w:tcBorders>
              <w:top w:val="single" w:sz="4" w:space="0" w:color="auto"/>
              <w:left w:val="single" w:sz="4" w:space="0" w:color="auto"/>
              <w:bottom w:val="single" w:sz="4" w:space="0" w:color="auto"/>
              <w:right w:val="single" w:sz="4" w:space="0" w:color="auto"/>
            </w:tcBorders>
            <w:shd w:val="clear" w:color="auto" w:fill="FFFFFF" w:themeFill="background1"/>
          </w:tcPr>
          <w:p w14:paraId="7AAFD39A" w14:textId="77777777" w:rsidR="00CD7F01" w:rsidRPr="00C129B4" w:rsidRDefault="00CD7F01" w:rsidP="00EF48FE">
            <w:pPr>
              <w:pStyle w:val="Table"/>
              <w:rPr>
                <w:sz w:val="20"/>
                <w:szCs w:val="20"/>
              </w:rPr>
            </w:pPr>
            <w:r w:rsidRPr="00C129B4">
              <w:rPr>
                <w:sz w:val="20"/>
                <w:szCs w:val="20"/>
              </w:rPr>
              <w:lastRenderedPageBreak/>
              <w:t>Support sound assessment practice</w:t>
            </w:r>
          </w:p>
        </w:tc>
        <w:tc>
          <w:tcPr>
            <w:tcW w:w="549" w:type="pct"/>
            <w:tcBorders>
              <w:top w:val="single" w:sz="4" w:space="0" w:color="auto"/>
              <w:left w:val="single" w:sz="4" w:space="0" w:color="auto"/>
              <w:bottom w:val="single" w:sz="4" w:space="0" w:color="auto"/>
              <w:right w:val="single" w:sz="4" w:space="0" w:color="auto"/>
            </w:tcBorders>
            <w:shd w:val="clear" w:color="auto" w:fill="FFFFFF" w:themeFill="background1"/>
          </w:tcPr>
          <w:p w14:paraId="4655C556" w14:textId="77777777" w:rsidR="00CD7F01" w:rsidRPr="00C129B4" w:rsidRDefault="00CD7F01" w:rsidP="00EF48FE">
            <w:pPr>
              <w:pStyle w:val="Table"/>
              <w:rPr>
                <w:b/>
                <w:bCs/>
                <w:sz w:val="20"/>
                <w:szCs w:val="20"/>
              </w:rPr>
            </w:pPr>
            <w:r w:rsidRPr="00C129B4">
              <w:rPr>
                <w:b/>
                <w:bCs/>
                <w:sz w:val="20"/>
                <w:szCs w:val="20"/>
              </w:rPr>
              <w:t>Yes</w:t>
            </w:r>
          </w:p>
        </w:tc>
        <w:tc>
          <w:tcPr>
            <w:tcW w:w="2786" w:type="pct"/>
            <w:tcBorders>
              <w:top w:val="single" w:sz="4" w:space="0" w:color="auto"/>
              <w:left w:val="single" w:sz="4" w:space="0" w:color="auto"/>
              <w:bottom w:val="single" w:sz="4" w:space="0" w:color="auto"/>
              <w:right w:val="single" w:sz="4" w:space="0" w:color="auto"/>
            </w:tcBorders>
            <w:shd w:val="clear" w:color="auto" w:fill="FFFFFF" w:themeFill="background1"/>
          </w:tcPr>
          <w:p w14:paraId="638060F6" w14:textId="77777777" w:rsidR="00CD7F01" w:rsidRPr="00C129B4" w:rsidRDefault="00CD7F01" w:rsidP="00EF48FE">
            <w:pPr>
              <w:pStyle w:val="Table"/>
              <w:spacing w:before="120"/>
              <w:rPr>
                <w:sz w:val="20"/>
                <w:szCs w:val="20"/>
              </w:rPr>
            </w:pPr>
            <w:r w:rsidRPr="00C129B4">
              <w:rPr>
                <w:sz w:val="20"/>
                <w:szCs w:val="20"/>
              </w:rPr>
              <w:t xml:space="preserve">A review of the units of competency and their associated assessment requirements confirms they support sound assessment practices. </w:t>
            </w:r>
          </w:p>
          <w:p w14:paraId="4F14ACB6" w14:textId="77777777" w:rsidR="00CD7F01" w:rsidRPr="00C129B4" w:rsidRDefault="00CD7F01" w:rsidP="00EF48FE">
            <w:pPr>
              <w:pStyle w:val="Table"/>
              <w:spacing w:before="120"/>
              <w:rPr>
                <w:sz w:val="20"/>
                <w:szCs w:val="20"/>
              </w:rPr>
            </w:pPr>
            <w:r w:rsidRPr="00C129B4">
              <w:rPr>
                <w:sz w:val="20"/>
                <w:szCs w:val="20"/>
              </w:rPr>
              <w:t xml:space="preserve">The Editorial Report also confirms units of competency and their associated assessment requirements are clearly written and have consistent breadth and depth. The performance evidence and knowledge evidence reflect work tasks and knowledge requirements and include appropriate volume and frequency of requirements. </w:t>
            </w:r>
          </w:p>
        </w:tc>
      </w:tr>
      <w:tr w:rsidR="00CD7F01" w:rsidRPr="00D67934" w14:paraId="1821DF39" w14:textId="77777777" w:rsidTr="00E46123">
        <w:trPr>
          <w:cantSplit/>
          <w:trHeight w:val="759"/>
        </w:trPr>
        <w:tc>
          <w:tcPr>
            <w:tcW w:w="1665" w:type="pct"/>
            <w:tcBorders>
              <w:top w:val="single" w:sz="4" w:space="0" w:color="auto"/>
              <w:left w:val="single" w:sz="4" w:space="0" w:color="auto"/>
              <w:bottom w:val="single" w:sz="4" w:space="0" w:color="auto"/>
              <w:right w:val="single" w:sz="4" w:space="0" w:color="auto"/>
            </w:tcBorders>
            <w:shd w:val="clear" w:color="auto" w:fill="FFFFFF" w:themeFill="background1"/>
          </w:tcPr>
          <w:p w14:paraId="1B1D1D1C" w14:textId="77777777" w:rsidR="00CD7F01" w:rsidRPr="00C129B4" w:rsidRDefault="00CD7F01" w:rsidP="00EF48FE">
            <w:pPr>
              <w:pStyle w:val="Table"/>
              <w:rPr>
                <w:sz w:val="20"/>
                <w:szCs w:val="20"/>
              </w:rPr>
            </w:pPr>
            <w:r w:rsidRPr="00C129B4">
              <w:rPr>
                <w:sz w:val="20"/>
                <w:szCs w:val="20"/>
              </w:rPr>
              <w:t>Support implementation</w:t>
            </w:r>
          </w:p>
        </w:tc>
        <w:tc>
          <w:tcPr>
            <w:tcW w:w="549" w:type="pct"/>
            <w:tcBorders>
              <w:top w:val="single" w:sz="4" w:space="0" w:color="auto"/>
              <w:left w:val="single" w:sz="4" w:space="0" w:color="auto"/>
              <w:bottom w:val="single" w:sz="4" w:space="0" w:color="auto"/>
              <w:right w:val="single" w:sz="4" w:space="0" w:color="auto"/>
            </w:tcBorders>
            <w:shd w:val="clear" w:color="auto" w:fill="FFFFFF" w:themeFill="background1"/>
          </w:tcPr>
          <w:p w14:paraId="46F281D4" w14:textId="77777777" w:rsidR="00CD7F01" w:rsidRPr="00C129B4" w:rsidRDefault="00CD7F01" w:rsidP="00EF48FE">
            <w:pPr>
              <w:pStyle w:val="Table"/>
              <w:rPr>
                <w:b/>
                <w:bCs/>
                <w:sz w:val="20"/>
                <w:szCs w:val="20"/>
              </w:rPr>
            </w:pPr>
            <w:r w:rsidRPr="00C129B4">
              <w:rPr>
                <w:b/>
                <w:bCs/>
                <w:sz w:val="20"/>
                <w:szCs w:val="20"/>
              </w:rPr>
              <w:t>Yes</w:t>
            </w:r>
          </w:p>
        </w:tc>
        <w:tc>
          <w:tcPr>
            <w:tcW w:w="2786" w:type="pct"/>
            <w:tcBorders>
              <w:top w:val="single" w:sz="4" w:space="0" w:color="auto"/>
              <w:left w:val="single" w:sz="4" w:space="0" w:color="auto"/>
              <w:bottom w:val="single" w:sz="4" w:space="0" w:color="auto"/>
              <w:right w:val="single" w:sz="4" w:space="0" w:color="auto"/>
            </w:tcBorders>
            <w:shd w:val="clear" w:color="auto" w:fill="FFFFFF" w:themeFill="background1"/>
          </w:tcPr>
          <w:p w14:paraId="606B86DE" w14:textId="77777777" w:rsidR="00CD7F01" w:rsidRPr="00C129B4" w:rsidRDefault="00CD7F01" w:rsidP="00EF48FE">
            <w:pPr>
              <w:pStyle w:val="Table"/>
              <w:spacing w:before="120"/>
              <w:rPr>
                <w:sz w:val="20"/>
                <w:szCs w:val="20"/>
              </w:rPr>
            </w:pPr>
            <w:r w:rsidRPr="00C129B4">
              <w:rPr>
                <w:sz w:val="20"/>
                <w:szCs w:val="20"/>
              </w:rPr>
              <w:t>Implementation advice is provided in the Companion Volume Implementation Guide. The Case for Endorsement also provides advice to Registered Training Organisations (RTOs) regarding relevant changes required for implementation.</w:t>
            </w:r>
          </w:p>
        </w:tc>
      </w:tr>
    </w:tbl>
    <w:p w14:paraId="52986D1D" w14:textId="77777777" w:rsidR="00F82268" w:rsidRPr="00372576" w:rsidRDefault="00F82268" w:rsidP="00372576">
      <w:pPr>
        <w:keepNext w:val="0"/>
        <w:keepLines w:val="0"/>
        <w:rPr>
          <w:rFonts w:asciiTheme="minorHAnsi" w:hAnsiTheme="minorHAnsi" w:cstheme="minorHAnsi"/>
          <w:lang w:val="en-US"/>
        </w:rPr>
      </w:pPr>
      <w:r w:rsidRPr="00372576">
        <w:rPr>
          <w:rFonts w:asciiTheme="minorHAnsi" w:hAnsiTheme="minorHAnsi" w:cstheme="minorHAnsi"/>
          <w:lang w:val="en-US"/>
        </w:rPr>
        <w:br w:type="page"/>
      </w:r>
    </w:p>
    <w:p w14:paraId="7E353B2D" w14:textId="77777777" w:rsidR="00E954F3" w:rsidRPr="00B32853" w:rsidRDefault="00E954F3" w:rsidP="00B32853">
      <w:pPr>
        <w:keepNext w:val="0"/>
        <w:keepLines w:val="0"/>
        <w:spacing w:after="160" w:line="259" w:lineRule="auto"/>
        <w:ind w:right="-574"/>
        <w:rPr>
          <w:rFonts w:asciiTheme="minorHAnsi" w:hAnsiTheme="minorHAnsi" w:cstheme="minorHAnsi"/>
          <w:b/>
        </w:rPr>
      </w:pPr>
      <w:r w:rsidRPr="00B32853">
        <w:rPr>
          <w:rFonts w:asciiTheme="minorHAnsi" w:hAnsiTheme="minorHAnsi" w:cstheme="minorHAnsi"/>
          <w:b/>
        </w:rPr>
        <w:lastRenderedPageBreak/>
        <w:t>Declaration</w:t>
      </w:r>
    </w:p>
    <w:p w14:paraId="49FBBF09" w14:textId="4CC452E3" w:rsidR="00E954F3" w:rsidRPr="00740D4C" w:rsidRDefault="00E954F3" w:rsidP="00E954F3">
      <w:pPr>
        <w:ind w:right="-574"/>
        <w:rPr>
          <w:rFonts w:asciiTheme="minorHAnsi" w:hAnsiTheme="minorHAnsi" w:cstheme="minorHAnsi"/>
        </w:rPr>
      </w:pPr>
      <w:r w:rsidRPr="00740D4C">
        <w:rPr>
          <w:rFonts w:asciiTheme="minorHAnsi" w:hAnsiTheme="minorHAnsi" w:cstheme="minorHAnsi"/>
        </w:rPr>
        <w:t xml:space="preserve">Artibus Innovation declares that the proposed components adhere to the requirements of the </w:t>
      </w:r>
      <w:r w:rsidRPr="001B6993">
        <w:rPr>
          <w:rFonts w:asciiTheme="minorHAnsi" w:hAnsiTheme="minorHAnsi" w:cstheme="minorHAnsi"/>
          <w:i/>
          <w:iCs/>
        </w:rPr>
        <w:t>Standards for Training Packages</w:t>
      </w:r>
      <w:r w:rsidR="00F950F9">
        <w:rPr>
          <w:rFonts w:asciiTheme="minorHAnsi" w:hAnsiTheme="minorHAnsi" w:cstheme="minorHAnsi"/>
          <w:i/>
          <w:iCs/>
        </w:rPr>
        <w:t xml:space="preserve"> 2012</w:t>
      </w:r>
      <w:r w:rsidRPr="00740D4C">
        <w:rPr>
          <w:rFonts w:asciiTheme="minorHAnsi" w:hAnsiTheme="minorHAnsi" w:cstheme="minorHAnsi"/>
        </w:rPr>
        <w:t xml:space="preserve">, the </w:t>
      </w:r>
      <w:r w:rsidRPr="001B6993">
        <w:rPr>
          <w:rFonts w:asciiTheme="minorHAnsi" w:hAnsiTheme="minorHAnsi" w:cstheme="minorHAnsi"/>
          <w:i/>
          <w:iCs/>
        </w:rPr>
        <w:t>Training Package Products Policy</w:t>
      </w:r>
      <w:r w:rsidRPr="00740D4C">
        <w:rPr>
          <w:rFonts w:asciiTheme="minorHAnsi" w:hAnsiTheme="minorHAnsi" w:cstheme="minorHAnsi"/>
        </w:rPr>
        <w:t xml:space="preserve">, the </w:t>
      </w:r>
      <w:r w:rsidRPr="001B6993">
        <w:rPr>
          <w:rFonts w:asciiTheme="minorHAnsi" w:hAnsiTheme="minorHAnsi" w:cstheme="minorHAnsi"/>
          <w:i/>
          <w:iCs/>
        </w:rPr>
        <w:t>Training Package Development and Endorsement Process Policy</w:t>
      </w:r>
      <w:r w:rsidR="000F2979">
        <w:rPr>
          <w:rFonts w:asciiTheme="minorHAnsi" w:hAnsiTheme="minorHAnsi" w:cstheme="minorHAnsi"/>
          <w:i/>
          <w:iCs/>
        </w:rPr>
        <w:t xml:space="preserve"> </w:t>
      </w:r>
      <w:r w:rsidR="000F2979">
        <w:rPr>
          <w:rFonts w:asciiTheme="minorHAnsi" w:hAnsiTheme="minorHAnsi" w:cstheme="minorHAnsi"/>
        </w:rPr>
        <w:t>and the AQF</w:t>
      </w:r>
      <w:r w:rsidRPr="00740D4C">
        <w:rPr>
          <w:rFonts w:asciiTheme="minorHAnsi" w:hAnsiTheme="minorHAnsi" w:cstheme="minorHAnsi"/>
        </w:rPr>
        <w:t xml:space="preserve">. </w:t>
      </w:r>
    </w:p>
    <w:p w14:paraId="59DCA684" w14:textId="77777777" w:rsidR="00E954F3" w:rsidRPr="00372576" w:rsidRDefault="00E954F3" w:rsidP="00372576">
      <w:pPr>
        <w:keepNext w:val="0"/>
        <w:keepLines w:val="0"/>
        <w:rPr>
          <w:rFonts w:asciiTheme="minorHAnsi" w:hAnsiTheme="minorHAnsi" w:cstheme="minorHAnsi"/>
          <w:lang w:val="en-US"/>
        </w:rPr>
      </w:pPr>
    </w:p>
    <w:p w14:paraId="00ED0587" w14:textId="1F5A317E" w:rsidR="00E954F3" w:rsidRPr="00740D4C" w:rsidRDefault="00E954F3" w:rsidP="00E954F3">
      <w:pPr>
        <w:ind w:right="-574"/>
        <w:rPr>
          <w:rFonts w:asciiTheme="minorHAnsi" w:hAnsiTheme="minorHAnsi" w:cstheme="minorHAnsi"/>
        </w:rPr>
      </w:pPr>
      <w:r w:rsidRPr="00740D4C">
        <w:rPr>
          <w:rFonts w:asciiTheme="minorHAnsi" w:hAnsiTheme="minorHAnsi" w:cstheme="minorHAnsi"/>
        </w:rPr>
        <w:t xml:space="preserve">The </w:t>
      </w:r>
      <w:r w:rsidRPr="001B3736">
        <w:rPr>
          <w:rFonts w:asciiTheme="minorHAnsi" w:hAnsiTheme="minorHAnsi" w:cstheme="minorHAnsi"/>
          <w:i/>
          <w:iCs/>
        </w:rPr>
        <w:t xml:space="preserve">CPC Construction, Plumbing and Services Training Package Version </w:t>
      </w:r>
      <w:r w:rsidR="00A262AB" w:rsidRPr="001B3736">
        <w:rPr>
          <w:rFonts w:asciiTheme="minorHAnsi" w:hAnsiTheme="minorHAnsi" w:cstheme="minorHAnsi"/>
          <w:i/>
          <w:iCs/>
        </w:rPr>
        <w:t>7</w:t>
      </w:r>
      <w:r w:rsidRPr="001B3736">
        <w:rPr>
          <w:rFonts w:asciiTheme="minorHAnsi" w:hAnsiTheme="minorHAnsi" w:cstheme="minorHAnsi"/>
          <w:i/>
          <w:iCs/>
        </w:rPr>
        <w:t>.0 Companion Volume Implementation Guide</w:t>
      </w:r>
      <w:r w:rsidRPr="002C6FEC">
        <w:rPr>
          <w:rFonts w:asciiTheme="minorHAnsi" w:hAnsiTheme="minorHAnsi" w:cstheme="minorHAnsi"/>
        </w:rPr>
        <w:t xml:space="preserve"> can be located on the VETNet website at:</w:t>
      </w:r>
      <w:r w:rsidRPr="00740D4C">
        <w:rPr>
          <w:rFonts w:asciiTheme="minorHAnsi" w:hAnsiTheme="minorHAnsi" w:cstheme="minorHAnsi"/>
        </w:rPr>
        <w:t xml:space="preserve"> </w:t>
      </w:r>
    </w:p>
    <w:p w14:paraId="1FF9AAEA" w14:textId="77777777" w:rsidR="00E954F3" w:rsidRPr="00740D4C" w:rsidRDefault="00E954F3" w:rsidP="00E954F3">
      <w:pPr>
        <w:ind w:right="-574"/>
        <w:rPr>
          <w:rFonts w:asciiTheme="minorHAnsi" w:hAnsiTheme="minorHAnsi" w:cstheme="minorHAnsi"/>
        </w:rPr>
      </w:pPr>
    </w:p>
    <w:p w14:paraId="481EA68E" w14:textId="77777777" w:rsidR="00E954F3" w:rsidRPr="00E669A7" w:rsidRDefault="00F06480" w:rsidP="00193A41">
      <w:pPr>
        <w:pStyle w:val="ListParagraph"/>
        <w:numPr>
          <w:ilvl w:val="0"/>
          <w:numId w:val="2"/>
        </w:numPr>
        <w:ind w:right="-574"/>
        <w:rPr>
          <w:rFonts w:asciiTheme="minorHAnsi" w:hAnsiTheme="minorHAnsi" w:cstheme="minorHAnsi"/>
          <w:color w:val="000000" w:themeColor="text1"/>
        </w:rPr>
      </w:pPr>
      <w:hyperlink r:id="rId23" w:history="1">
        <w:r w:rsidR="00E954F3" w:rsidRPr="00E669A7">
          <w:rPr>
            <w:rStyle w:val="Hyperlink"/>
            <w:rFonts w:asciiTheme="minorHAnsi" w:eastAsiaTheme="majorEastAsia" w:hAnsiTheme="minorHAnsi" w:cstheme="minorHAnsi"/>
            <w:color w:val="000000" w:themeColor="text1"/>
          </w:rPr>
          <w:t>https://vetnet.education.gov.au/Pages/TrainingDocs.aspx?q=7e15fa6a-68b8-4097-b099-030a5569b1ad</w:t>
        </w:r>
      </w:hyperlink>
      <w:r w:rsidR="00E954F3" w:rsidRPr="00E669A7">
        <w:rPr>
          <w:rFonts w:asciiTheme="minorHAnsi" w:hAnsiTheme="minorHAnsi" w:cstheme="minorHAnsi"/>
          <w:color w:val="000000" w:themeColor="text1"/>
        </w:rPr>
        <w:t xml:space="preserve"> </w:t>
      </w:r>
    </w:p>
    <w:p w14:paraId="5AE868DE" w14:textId="77777777" w:rsidR="00E954F3" w:rsidRPr="00740D4C" w:rsidRDefault="00E954F3" w:rsidP="00E954F3">
      <w:pPr>
        <w:pStyle w:val="ListParagraph"/>
        <w:ind w:right="-574"/>
        <w:rPr>
          <w:rFonts w:asciiTheme="minorHAnsi" w:hAnsiTheme="minorHAnsi" w:cstheme="minorHAnsi"/>
          <w:color w:val="000000" w:themeColor="text1"/>
        </w:rPr>
      </w:pPr>
    </w:p>
    <w:p w14:paraId="210BF58D" w14:textId="77777777" w:rsidR="00E954F3" w:rsidRPr="00740D4C" w:rsidRDefault="00E954F3" w:rsidP="00193A41">
      <w:pPr>
        <w:keepNext w:val="0"/>
        <w:keepLines w:val="0"/>
        <w:numPr>
          <w:ilvl w:val="0"/>
          <w:numId w:val="2"/>
        </w:numPr>
        <w:spacing w:after="160" w:line="259" w:lineRule="auto"/>
        <w:ind w:right="-574"/>
        <w:rPr>
          <w:rFonts w:asciiTheme="minorHAnsi" w:hAnsiTheme="minorHAnsi" w:cstheme="minorHAnsi"/>
          <w:color w:val="000000" w:themeColor="text1"/>
        </w:rPr>
      </w:pPr>
      <w:r w:rsidRPr="001B3736">
        <w:rPr>
          <w:rStyle w:val="Hyperlink"/>
          <w:rFonts w:asciiTheme="minorHAnsi" w:hAnsiTheme="minorHAnsi" w:cstheme="minorHAnsi"/>
          <w:color w:val="000000" w:themeColor="text1"/>
          <w:u w:val="none"/>
        </w:rPr>
        <w:t>Artibus</w:t>
      </w:r>
      <w:r w:rsidRPr="00740D4C">
        <w:rPr>
          <w:rFonts w:asciiTheme="minorHAnsi" w:hAnsiTheme="minorHAnsi" w:cstheme="minorHAnsi"/>
          <w:color w:val="000000" w:themeColor="text1"/>
        </w:rPr>
        <w:t xml:space="preserve"> Innovation official website, through an external link: </w:t>
      </w:r>
      <w:hyperlink r:id="rId24" w:history="1">
        <w:r w:rsidRPr="00740D4C">
          <w:rPr>
            <w:rStyle w:val="Hyperlink"/>
            <w:rFonts w:asciiTheme="minorHAnsi" w:hAnsiTheme="minorHAnsi" w:cstheme="minorHAnsi"/>
            <w:color w:val="000000" w:themeColor="text1"/>
          </w:rPr>
          <w:t>www.artibus.com.au</w:t>
        </w:r>
      </w:hyperlink>
      <w:r w:rsidRPr="00740D4C">
        <w:rPr>
          <w:rFonts w:asciiTheme="minorHAnsi" w:hAnsiTheme="minorHAnsi" w:cstheme="minorHAnsi"/>
          <w:color w:val="000000" w:themeColor="text1"/>
        </w:rPr>
        <w:t>.</w:t>
      </w:r>
    </w:p>
    <w:p w14:paraId="58C1BB8F" w14:textId="77777777" w:rsidR="00E954F3" w:rsidRPr="00A061DB" w:rsidRDefault="00E954F3" w:rsidP="00A061DB">
      <w:pPr>
        <w:keepNext w:val="0"/>
        <w:keepLines w:val="0"/>
        <w:rPr>
          <w:rFonts w:asciiTheme="minorHAnsi" w:hAnsiTheme="minorHAnsi" w:cstheme="minorHAnsi"/>
          <w:lang w:val="en-US"/>
        </w:rPr>
      </w:pPr>
    </w:p>
    <w:p w14:paraId="62D7E116" w14:textId="7363DA7C" w:rsidR="00A061DB" w:rsidRPr="00740D4C" w:rsidRDefault="00A061DB" w:rsidP="00A061DB">
      <w:pPr>
        <w:keepNext w:val="0"/>
        <w:keepLines w:val="0"/>
        <w:sectPr w:rsidR="00A061DB" w:rsidRPr="00740D4C" w:rsidSect="00354F2C">
          <w:pgSz w:w="11900" w:h="16840"/>
          <w:pgMar w:top="1440" w:right="1701" w:bottom="1440" w:left="1701" w:header="709" w:footer="680" w:gutter="0"/>
          <w:cols w:space="708"/>
          <w:docGrid w:linePitch="360"/>
        </w:sectPr>
      </w:pPr>
    </w:p>
    <w:p w14:paraId="0EE2F20C" w14:textId="725DEA5D" w:rsidR="004A763D" w:rsidRPr="00740D4C" w:rsidRDefault="00354F2C" w:rsidP="00193A41">
      <w:pPr>
        <w:pStyle w:val="Heading1"/>
        <w:numPr>
          <w:ilvl w:val="0"/>
          <w:numId w:val="21"/>
        </w:numPr>
      </w:pPr>
      <w:bookmarkStart w:id="39" w:name="_Toc26372855"/>
      <w:bookmarkStart w:id="40" w:name="_Toc37073424"/>
      <w:bookmarkStart w:id="41" w:name="_Hlk26366721"/>
      <w:r>
        <w:lastRenderedPageBreak/>
        <w:t>Implementation of</w:t>
      </w:r>
      <w:r w:rsidR="004A763D" w:rsidRPr="00740D4C">
        <w:t xml:space="preserve"> </w:t>
      </w:r>
      <w:r w:rsidR="00A262AB">
        <w:t xml:space="preserve">COAG </w:t>
      </w:r>
      <w:r w:rsidR="004A763D" w:rsidRPr="00740D4C">
        <w:t>Industry Skills Council reforms to training packages</w:t>
      </w:r>
      <w:bookmarkEnd w:id="39"/>
      <w:bookmarkEnd w:id="40"/>
      <w:r w:rsidR="004A763D" w:rsidRPr="00740D4C">
        <w:t xml:space="preserve"> </w:t>
      </w:r>
    </w:p>
    <w:p w14:paraId="336C5CCC" w14:textId="77777777" w:rsidR="004A763D" w:rsidRPr="001374AD" w:rsidRDefault="004A763D" w:rsidP="00A061DB">
      <w:pPr>
        <w:keepNext w:val="0"/>
        <w:keepLines w:val="0"/>
        <w:rPr>
          <w:rFonts w:asciiTheme="minorHAnsi" w:hAnsiTheme="minorHAnsi" w:cstheme="minorHAnsi"/>
          <w:lang w:val="en-US"/>
        </w:rPr>
      </w:pPr>
    </w:p>
    <w:p w14:paraId="5F30DEEA" w14:textId="77777777" w:rsidR="004A763D" w:rsidRPr="00B32853" w:rsidRDefault="004A763D" w:rsidP="00505467">
      <w:pPr>
        <w:pStyle w:val="Heading2"/>
      </w:pPr>
      <w:r w:rsidRPr="00B32853">
        <w:t>Supporting COAG Industry Skills Council reforms to training packages</w:t>
      </w:r>
    </w:p>
    <w:p w14:paraId="0F7DF980" w14:textId="0A3D2C50" w:rsidR="004A763D" w:rsidRPr="00A061DB" w:rsidRDefault="00B32853" w:rsidP="00A061DB">
      <w:pPr>
        <w:keepNext w:val="0"/>
        <w:keepLines w:val="0"/>
        <w:rPr>
          <w:rFonts w:asciiTheme="minorHAnsi" w:hAnsiTheme="minorHAnsi" w:cstheme="minorHAnsi"/>
          <w:lang w:val="en-US"/>
        </w:rPr>
      </w:pPr>
      <w:r w:rsidRPr="00A061DB">
        <w:rPr>
          <w:rFonts w:asciiTheme="minorHAnsi" w:hAnsiTheme="minorHAnsi" w:cstheme="minorHAnsi"/>
          <w:lang w:val="en-US"/>
        </w:rPr>
        <w:t xml:space="preserve">The table below demonstrates the alignment of the concreting components of the CPC Construction, Plumbing and Services Training Package Release 7.0 with the COAG Industry Skills Council </w:t>
      </w:r>
      <w:r w:rsidR="004A763D" w:rsidRPr="00A061DB">
        <w:rPr>
          <w:rFonts w:asciiTheme="minorHAnsi" w:hAnsiTheme="minorHAnsi" w:cstheme="minorHAnsi"/>
          <w:lang w:val="en-US"/>
        </w:rPr>
        <w:t>reforms to training packages:</w:t>
      </w:r>
    </w:p>
    <w:p w14:paraId="6ED96E5A" w14:textId="77777777" w:rsidR="004A763D" w:rsidRPr="001374AD" w:rsidRDefault="004A763D" w:rsidP="00A061DB">
      <w:pPr>
        <w:keepNext w:val="0"/>
        <w:keepLines w:val="0"/>
        <w:rPr>
          <w:rFonts w:asciiTheme="minorHAnsi" w:hAnsiTheme="minorHAnsi" w:cstheme="minorHAnsi"/>
          <w:lang w:val="en-US"/>
        </w:rPr>
      </w:pPr>
    </w:p>
    <w:tbl>
      <w:tblPr>
        <w:tblStyle w:val="TableGridLight1"/>
        <w:tblW w:w="0" w:type="auto"/>
        <w:tblLook w:val="04A0" w:firstRow="1" w:lastRow="0" w:firstColumn="1" w:lastColumn="0" w:noHBand="0" w:noVBand="1"/>
      </w:tblPr>
      <w:tblGrid>
        <w:gridCol w:w="3114"/>
        <w:gridCol w:w="5374"/>
      </w:tblGrid>
      <w:tr w:rsidR="004A763D" w:rsidRPr="002A13B3" w14:paraId="3974BD7D" w14:textId="77777777" w:rsidTr="001374AD">
        <w:trPr>
          <w:trHeight w:val="383"/>
        </w:trPr>
        <w:tc>
          <w:tcPr>
            <w:tcW w:w="3114" w:type="dxa"/>
            <w:shd w:val="clear" w:color="auto" w:fill="auto"/>
          </w:tcPr>
          <w:p w14:paraId="266B5E25" w14:textId="77777777" w:rsidR="004A763D" w:rsidRPr="00374EA4" w:rsidRDefault="004A763D" w:rsidP="00014D9A">
            <w:pPr>
              <w:pStyle w:val="SIBodybullet"/>
              <w:numPr>
                <w:ilvl w:val="0"/>
                <w:numId w:val="0"/>
              </w:numPr>
              <w:tabs>
                <w:tab w:val="clear" w:pos="709"/>
              </w:tabs>
              <w:spacing w:after="0"/>
              <w:ind w:right="-107"/>
              <w:rPr>
                <w:rFonts w:asciiTheme="minorHAnsi" w:eastAsia="Times New Roman" w:hAnsiTheme="minorHAnsi" w:cstheme="minorHAnsi"/>
                <w:b/>
                <w:bCs/>
                <w:sz w:val="22"/>
              </w:rPr>
            </w:pPr>
            <w:r w:rsidRPr="00374EA4">
              <w:rPr>
                <w:rFonts w:asciiTheme="minorHAnsi" w:eastAsia="Times New Roman" w:hAnsiTheme="minorHAnsi" w:cstheme="minorHAnsi"/>
                <w:b/>
                <w:bCs/>
                <w:sz w:val="22"/>
              </w:rPr>
              <w:t>Reform</w:t>
            </w:r>
          </w:p>
        </w:tc>
        <w:tc>
          <w:tcPr>
            <w:tcW w:w="5374" w:type="dxa"/>
            <w:shd w:val="clear" w:color="auto" w:fill="auto"/>
          </w:tcPr>
          <w:p w14:paraId="00077734" w14:textId="77777777" w:rsidR="004A763D" w:rsidRPr="00374EA4" w:rsidRDefault="004A763D" w:rsidP="00014D9A">
            <w:pPr>
              <w:pStyle w:val="SIBodybullet"/>
              <w:numPr>
                <w:ilvl w:val="0"/>
                <w:numId w:val="0"/>
              </w:numPr>
              <w:tabs>
                <w:tab w:val="clear" w:pos="709"/>
              </w:tabs>
              <w:spacing w:after="0"/>
              <w:ind w:right="-107"/>
              <w:rPr>
                <w:rFonts w:asciiTheme="minorHAnsi" w:eastAsia="Times New Roman" w:hAnsiTheme="minorHAnsi" w:cstheme="minorHAnsi"/>
                <w:b/>
                <w:bCs/>
                <w:sz w:val="22"/>
              </w:rPr>
            </w:pPr>
            <w:r w:rsidRPr="00374EA4">
              <w:rPr>
                <w:rFonts w:asciiTheme="minorHAnsi" w:eastAsia="Times New Roman" w:hAnsiTheme="minorHAnsi" w:cstheme="minorHAnsi"/>
                <w:b/>
                <w:bCs/>
                <w:sz w:val="22"/>
              </w:rPr>
              <w:t>Evidence of reform being addressed</w:t>
            </w:r>
          </w:p>
        </w:tc>
      </w:tr>
      <w:tr w:rsidR="004A763D" w:rsidRPr="002A13B3" w14:paraId="0E30AE0E" w14:textId="77777777" w:rsidTr="001374AD">
        <w:trPr>
          <w:trHeight w:val="1423"/>
        </w:trPr>
        <w:tc>
          <w:tcPr>
            <w:tcW w:w="3114" w:type="dxa"/>
            <w:vAlign w:val="center"/>
          </w:tcPr>
          <w:p w14:paraId="4E9635B5" w14:textId="77777777" w:rsidR="004A763D" w:rsidRPr="002A13B3" w:rsidRDefault="004A763D" w:rsidP="00193A41">
            <w:pPr>
              <w:pStyle w:val="ListParagraph"/>
              <w:numPr>
                <w:ilvl w:val="0"/>
                <w:numId w:val="8"/>
              </w:numPr>
              <w:ind w:left="315" w:hanging="284"/>
              <w:rPr>
                <w:rFonts w:asciiTheme="minorHAnsi" w:hAnsiTheme="minorHAnsi" w:cstheme="minorHAnsi"/>
                <w:szCs w:val="22"/>
              </w:rPr>
            </w:pPr>
            <w:r w:rsidRPr="002A13B3">
              <w:rPr>
                <w:rFonts w:asciiTheme="minorHAnsi" w:hAnsiTheme="minorHAnsi" w:cstheme="minorHAnsi"/>
                <w:szCs w:val="22"/>
              </w:rPr>
              <w:t>Remove obsolete and superfluous qualifications from the system</w:t>
            </w:r>
          </w:p>
        </w:tc>
        <w:tc>
          <w:tcPr>
            <w:tcW w:w="5374" w:type="dxa"/>
            <w:vAlign w:val="center"/>
          </w:tcPr>
          <w:p w14:paraId="5D0CC3F9" w14:textId="13332FB9" w:rsidR="006A1D66" w:rsidRDefault="006A1D66" w:rsidP="005523CB">
            <w:pPr>
              <w:rPr>
                <w:rFonts w:asciiTheme="minorHAnsi" w:hAnsiTheme="minorHAnsi" w:cstheme="minorHAnsi"/>
                <w:szCs w:val="22"/>
              </w:rPr>
            </w:pPr>
            <w:r>
              <w:rPr>
                <w:rFonts w:asciiTheme="minorHAnsi" w:hAnsiTheme="minorHAnsi" w:cstheme="minorHAnsi"/>
                <w:szCs w:val="22"/>
              </w:rPr>
              <w:t>Not applicable</w:t>
            </w:r>
            <w:r w:rsidR="004A763D" w:rsidRPr="002A13B3">
              <w:rPr>
                <w:rFonts w:asciiTheme="minorHAnsi" w:hAnsiTheme="minorHAnsi" w:cstheme="minorHAnsi"/>
                <w:szCs w:val="22"/>
              </w:rPr>
              <w:t xml:space="preserve">. </w:t>
            </w:r>
          </w:p>
          <w:p w14:paraId="73974B4D" w14:textId="2530D29E" w:rsidR="004A763D" w:rsidRPr="002A13B3" w:rsidRDefault="00030401" w:rsidP="005523CB">
            <w:pPr>
              <w:rPr>
                <w:rFonts w:asciiTheme="minorHAnsi" w:hAnsiTheme="minorHAnsi" w:cstheme="minorHAnsi"/>
                <w:szCs w:val="22"/>
              </w:rPr>
            </w:pPr>
            <w:r w:rsidRPr="002A13B3">
              <w:rPr>
                <w:rFonts w:asciiTheme="minorHAnsi" w:hAnsiTheme="minorHAnsi" w:cstheme="minorHAnsi"/>
                <w:szCs w:val="22"/>
              </w:rPr>
              <w:t>The vocational outcome for the qualification meets skill demand across residential and commercial sectors of the concreting industry</w:t>
            </w:r>
            <w:r w:rsidR="004A763D" w:rsidRPr="002A13B3">
              <w:rPr>
                <w:rFonts w:asciiTheme="minorHAnsi" w:hAnsiTheme="minorHAnsi" w:cstheme="minorHAnsi"/>
                <w:szCs w:val="22"/>
              </w:rPr>
              <w:t>.</w:t>
            </w:r>
          </w:p>
        </w:tc>
      </w:tr>
      <w:tr w:rsidR="004A763D" w:rsidRPr="002A13B3" w14:paraId="6AC051F7" w14:textId="77777777" w:rsidTr="001374AD">
        <w:trPr>
          <w:trHeight w:val="2663"/>
        </w:trPr>
        <w:tc>
          <w:tcPr>
            <w:tcW w:w="3114" w:type="dxa"/>
            <w:vAlign w:val="center"/>
          </w:tcPr>
          <w:p w14:paraId="7C9203E8" w14:textId="3E6C8AA5" w:rsidR="004A763D" w:rsidRPr="002A13B3" w:rsidRDefault="00A262AB" w:rsidP="00193A41">
            <w:pPr>
              <w:pStyle w:val="ListParagraph"/>
              <w:numPr>
                <w:ilvl w:val="0"/>
                <w:numId w:val="8"/>
              </w:numPr>
              <w:ind w:left="315" w:hanging="284"/>
              <w:rPr>
                <w:rFonts w:asciiTheme="minorHAnsi" w:hAnsiTheme="minorHAnsi" w:cstheme="minorHAnsi"/>
                <w:szCs w:val="22"/>
              </w:rPr>
            </w:pPr>
            <w:r w:rsidRPr="002A13B3">
              <w:rPr>
                <w:rFonts w:asciiTheme="minorHAnsi" w:hAnsiTheme="minorHAnsi" w:cstheme="minorHAnsi"/>
                <w:szCs w:val="22"/>
              </w:rPr>
              <w:t xml:space="preserve">Include </w:t>
            </w:r>
            <w:r w:rsidR="004A763D" w:rsidRPr="002A13B3">
              <w:rPr>
                <w:rFonts w:asciiTheme="minorHAnsi" w:hAnsiTheme="minorHAnsi" w:cstheme="minorHAnsi"/>
                <w:szCs w:val="22"/>
              </w:rPr>
              <w:t>information about industry’s expectations of training delivery</w:t>
            </w:r>
          </w:p>
        </w:tc>
        <w:tc>
          <w:tcPr>
            <w:tcW w:w="5374" w:type="dxa"/>
            <w:vAlign w:val="center"/>
          </w:tcPr>
          <w:p w14:paraId="3AEC3188" w14:textId="4EF95F48" w:rsidR="00387A31" w:rsidRPr="002A13B3" w:rsidRDefault="004A763D" w:rsidP="005523CB">
            <w:pPr>
              <w:rPr>
                <w:rFonts w:asciiTheme="minorHAnsi" w:hAnsiTheme="minorHAnsi" w:cstheme="minorHAnsi"/>
                <w:szCs w:val="22"/>
              </w:rPr>
            </w:pPr>
            <w:r w:rsidRPr="002A13B3">
              <w:rPr>
                <w:rFonts w:asciiTheme="minorHAnsi" w:hAnsiTheme="minorHAnsi" w:cstheme="minorHAnsi"/>
                <w:szCs w:val="22"/>
              </w:rPr>
              <w:t xml:space="preserve">The </w:t>
            </w:r>
            <w:r w:rsidR="006A1D66">
              <w:rPr>
                <w:rFonts w:asciiTheme="minorHAnsi" w:hAnsiTheme="minorHAnsi" w:cstheme="minorHAnsi"/>
                <w:szCs w:val="22"/>
              </w:rPr>
              <w:t xml:space="preserve">proposed </w:t>
            </w:r>
            <w:r w:rsidRPr="002A13B3">
              <w:rPr>
                <w:rFonts w:asciiTheme="minorHAnsi" w:hAnsiTheme="minorHAnsi" w:cstheme="minorHAnsi"/>
                <w:szCs w:val="22"/>
              </w:rPr>
              <w:t>training package components are written to reflect industry expectations</w:t>
            </w:r>
            <w:r w:rsidR="006D01CC" w:rsidRPr="002A13B3">
              <w:rPr>
                <w:rFonts w:asciiTheme="minorHAnsi" w:hAnsiTheme="minorHAnsi" w:cstheme="minorHAnsi"/>
                <w:szCs w:val="22"/>
              </w:rPr>
              <w:t xml:space="preserve"> of training delivery</w:t>
            </w:r>
            <w:r w:rsidR="00387A31" w:rsidRPr="002A13B3">
              <w:rPr>
                <w:rFonts w:asciiTheme="minorHAnsi" w:hAnsiTheme="minorHAnsi" w:cstheme="minorHAnsi"/>
                <w:szCs w:val="22"/>
              </w:rPr>
              <w:t xml:space="preserve"> with </w:t>
            </w:r>
            <w:r w:rsidR="006D01CC" w:rsidRPr="002A13B3">
              <w:rPr>
                <w:rFonts w:asciiTheme="minorHAnsi" w:hAnsiTheme="minorHAnsi" w:cstheme="minorHAnsi"/>
                <w:szCs w:val="22"/>
              </w:rPr>
              <w:t xml:space="preserve">clearly </w:t>
            </w:r>
            <w:r w:rsidR="0073377A" w:rsidRPr="002A13B3">
              <w:rPr>
                <w:rFonts w:asciiTheme="minorHAnsi" w:hAnsiTheme="minorHAnsi" w:cstheme="minorHAnsi"/>
                <w:szCs w:val="22"/>
              </w:rPr>
              <w:t xml:space="preserve">written </w:t>
            </w:r>
            <w:r w:rsidR="006D01CC" w:rsidRPr="002A13B3">
              <w:rPr>
                <w:rFonts w:asciiTheme="minorHAnsi" w:hAnsiTheme="minorHAnsi" w:cstheme="minorHAnsi"/>
                <w:szCs w:val="22"/>
              </w:rPr>
              <w:t xml:space="preserve">performance criteria and </w:t>
            </w:r>
            <w:r w:rsidR="00387A31" w:rsidRPr="002A13B3">
              <w:rPr>
                <w:rFonts w:asciiTheme="minorHAnsi" w:hAnsiTheme="minorHAnsi" w:cstheme="minorHAnsi"/>
                <w:szCs w:val="22"/>
              </w:rPr>
              <w:t>enhanced performance and knowledge evidence.</w:t>
            </w:r>
          </w:p>
          <w:p w14:paraId="08ACDDA9" w14:textId="68D21673" w:rsidR="004A763D" w:rsidRPr="002A13B3" w:rsidRDefault="00387A31" w:rsidP="005523CB">
            <w:pPr>
              <w:rPr>
                <w:rFonts w:asciiTheme="minorHAnsi" w:hAnsiTheme="minorHAnsi" w:cstheme="minorHAnsi"/>
                <w:szCs w:val="22"/>
              </w:rPr>
            </w:pPr>
            <w:r w:rsidRPr="002A13B3">
              <w:rPr>
                <w:rFonts w:asciiTheme="minorHAnsi" w:hAnsiTheme="minorHAnsi" w:cstheme="minorHAnsi"/>
                <w:szCs w:val="22"/>
              </w:rPr>
              <w:t xml:space="preserve">An </w:t>
            </w:r>
            <w:r w:rsidR="004A763D" w:rsidRPr="002A13B3">
              <w:rPr>
                <w:rFonts w:asciiTheme="minorHAnsi" w:hAnsiTheme="minorHAnsi" w:cstheme="minorHAnsi"/>
                <w:szCs w:val="22"/>
              </w:rPr>
              <w:t xml:space="preserve">updated </w:t>
            </w:r>
            <w:r w:rsidR="004A763D" w:rsidRPr="008E10A3">
              <w:rPr>
                <w:rFonts w:asciiTheme="minorHAnsi" w:hAnsiTheme="minorHAnsi" w:cstheme="minorHAnsi"/>
                <w:i/>
                <w:iCs/>
                <w:szCs w:val="22"/>
              </w:rPr>
              <w:t>Companion Volume Implementation Guide</w:t>
            </w:r>
            <w:r w:rsidR="004A763D" w:rsidRPr="002A13B3">
              <w:rPr>
                <w:rFonts w:asciiTheme="minorHAnsi" w:hAnsiTheme="minorHAnsi" w:cstheme="minorHAnsi"/>
                <w:szCs w:val="22"/>
              </w:rPr>
              <w:t xml:space="preserve"> </w:t>
            </w:r>
            <w:r w:rsidR="004F7D20" w:rsidRPr="002A13B3">
              <w:rPr>
                <w:rFonts w:asciiTheme="minorHAnsi" w:hAnsiTheme="minorHAnsi" w:cstheme="minorHAnsi"/>
                <w:szCs w:val="22"/>
              </w:rPr>
              <w:t xml:space="preserve">will be </w:t>
            </w:r>
            <w:r w:rsidR="006A1D66">
              <w:rPr>
                <w:rFonts w:asciiTheme="minorHAnsi" w:hAnsiTheme="minorHAnsi" w:cstheme="minorHAnsi"/>
                <w:szCs w:val="22"/>
              </w:rPr>
              <w:t>available</w:t>
            </w:r>
            <w:r w:rsidR="006A1D66" w:rsidRPr="002A13B3">
              <w:rPr>
                <w:rFonts w:asciiTheme="minorHAnsi" w:hAnsiTheme="minorHAnsi" w:cstheme="minorHAnsi"/>
                <w:szCs w:val="22"/>
              </w:rPr>
              <w:t xml:space="preserve"> </w:t>
            </w:r>
            <w:r w:rsidR="006A1D66">
              <w:rPr>
                <w:rFonts w:asciiTheme="minorHAnsi" w:hAnsiTheme="minorHAnsi" w:cstheme="minorHAnsi"/>
                <w:szCs w:val="22"/>
              </w:rPr>
              <w:t xml:space="preserve">on </w:t>
            </w:r>
            <w:r w:rsidR="004F7D20" w:rsidRPr="002A13B3">
              <w:rPr>
                <w:rFonts w:asciiTheme="minorHAnsi" w:hAnsiTheme="minorHAnsi" w:cstheme="minorHAnsi"/>
                <w:szCs w:val="22"/>
              </w:rPr>
              <w:t>endorsement to provide t</w:t>
            </w:r>
            <w:r w:rsidR="003200FE" w:rsidRPr="002A13B3">
              <w:rPr>
                <w:rFonts w:asciiTheme="minorHAnsi" w:hAnsiTheme="minorHAnsi" w:cstheme="minorHAnsi"/>
                <w:szCs w:val="22"/>
              </w:rPr>
              <w:t xml:space="preserve">raining providers and consumers </w:t>
            </w:r>
            <w:r w:rsidR="004A763D" w:rsidRPr="002A13B3">
              <w:rPr>
                <w:rFonts w:asciiTheme="minorHAnsi" w:hAnsiTheme="minorHAnsi" w:cstheme="minorHAnsi"/>
                <w:szCs w:val="22"/>
              </w:rPr>
              <w:t xml:space="preserve">with additional </w:t>
            </w:r>
            <w:r w:rsidR="003200FE" w:rsidRPr="002A13B3">
              <w:rPr>
                <w:rFonts w:asciiTheme="minorHAnsi" w:hAnsiTheme="minorHAnsi" w:cstheme="minorHAnsi"/>
                <w:szCs w:val="22"/>
              </w:rPr>
              <w:t xml:space="preserve">implementation </w:t>
            </w:r>
            <w:r w:rsidR="004A763D" w:rsidRPr="002A13B3">
              <w:rPr>
                <w:rFonts w:asciiTheme="minorHAnsi" w:hAnsiTheme="minorHAnsi" w:cstheme="minorHAnsi"/>
                <w:szCs w:val="22"/>
              </w:rPr>
              <w:t>information.</w:t>
            </w:r>
          </w:p>
        </w:tc>
      </w:tr>
      <w:tr w:rsidR="004A763D" w:rsidRPr="002A13B3" w14:paraId="4F7AC8B5" w14:textId="77777777" w:rsidTr="001374AD">
        <w:trPr>
          <w:trHeight w:val="2545"/>
        </w:trPr>
        <w:tc>
          <w:tcPr>
            <w:tcW w:w="3114" w:type="dxa"/>
            <w:vAlign w:val="center"/>
          </w:tcPr>
          <w:p w14:paraId="6F156C0F" w14:textId="7F2F9AA0" w:rsidR="004A763D" w:rsidRPr="002A13B3" w:rsidRDefault="00D33CF9" w:rsidP="00193A41">
            <w:pPr>
              <w:pStyle w:val="ListParagraph"/>
              <w:numPr>
                <w:ilvl w:val="0"/>
                <w:numId w:val="8"/>
              </w:numPr>
              <w:ind w:left="315" w:hanging="284"/>
              <w:rPr>
                <w:rFonts w:asciiTheme="minorHAnsi" w:hAnsiTheme="minorHAnsi" w:cstheme="minorHAnsi"/>
                <w:szCs w:val="22"/>
              </w:rPr>
            </w:pPr>
            <w:r w:rsidRPr="002A13B3">
              <w:rPr>
                <w:rFonts w:asciiTheme="minorHAnsi" w:hAnsiTheme="minorHAnsi" w:cstheme="minorHAnsi"/>
                <w:szCs w:val="22"/>
              </w:rPr>
              <w:t>Improve qualification design to enable individuals to upskill and move easily from one related occupation to another</w:t>
            </w:r>
          </w:p>
        </w:tc>
        <w:tc>
          <w:tcPr>
            <w:tcW w:w="5374" w:type="dxa"/>
            <w:vAlign w:val="center"/>
          </w:tcPr>
          <w:p w14:paraId="23DF7AE7" w14:textId="5908D718" w:rsidR="004A763D" w:rsidRPr="002A13B3" w:rsidRDefault="004A763D">
            <w:pPr>
              <w:rPr>
                <w:rFonts w:asciiTheme="minorHAnsi" w:hAnsiTheme="minorHAnsi" w:cstheme="minorHAnsi"/>
                <w:szCs w:val="22"/>
              </w:rPr>
            </w:pPr>
            <w:r w:rsidRPr="002A13B3">
              <w:rPr>
                <w:rFonts w:asciiTheme="minorHAnsi" w:hAnsiTheme="minorHAnsi" w:cstheme="minorHAnsi"/>
                <w:szCs w:val="22"/>
              </w:rPr>
              <w:t>The qualification</w:t>
            </w:r>
            <w:r w:rsidR="00BA73C8" w:rsidRPr="002A13B3">
              <w:rPr>
                <w:rFonts w:asciiTheme="minorHAnsi" w:hAnsiTheme="minorHAnsi" w:cstheme="minorHAnsi"/>
                <w:szCs w:val="22"/>
              </w:rPr>
              <w:t xml:space="preserve"> includes several</w:t>
            </w:r>
            <w:r w:rsidR="009701D2" w:rsidRPr="002A13B3">
              <w:rPr>
                <w:rFonts w:asciiTheme="minorHAnsi" w:hAnsiTheme="minorHAnsi" w:cstheme="minorHAnsi"/>
                <w:szCs w:val="22"/>
              </w:rPr>
              <w:t xml:space="preserve"> core</w:t>
            </w:r>
            <w:r w:rsidR="00BA73C8" w:rsidRPr="002A13B3">
              <w:rPr>
                <w:rFonts w:asciiTheme="minorHAnsi" w:hAnsiTheme="minorHAnsi" w:cstheme="minorHAnsi"/>
                <w:szCs w:val="22"/>
              </w:rPr>
              <w:t xml:space="preserve"> units </w:t>
            </w:r>
            <w:r w:rsidR="006A1D66">
              <w:rPr>
                <w:rFonts w:asciiTheme="minorHAnsi" w:hAnsiTheme="minorHAnsi" w:cstheme="minorHAnsi"/>
                <w:szCs w:val="22"/>
              </w:rPr>
              <w:t>that</w:t>
            </w:r>
            <w:r w:rsidR="006A1D66" w:rsidRPr="002A13B3">
              <w:rPr>
                <w:rFonts w:asciiTheme="minorHAnsi" w:hAnsiTheme="minorHAnsi" w:cstheme="minorHAnsi"/>
                <w:szCs w:val="22"/>
              </w:rPr>
              <w:t xml:space="preserve"> </w:t>
            </w:r>
            <w:r w:rsidR="00BA73C8" w:rsidRPr="002A13B3">
              <w:rPr>
                <w:rFonts w:asciiTheme="minorHAnsi" w:hAnsiTheme="minorHAnsi" w:cstheme="minorHAnsi"/>
                <w:szCs w:val="22"/>
              </w:rPr>
              <w:t xml:space="preserve">are common across the construction industry, for example ‘read and interpret plans and specifications’ and ‘carry out measurements and </w:t>
            </w:r>
            <w:proofErr w:type="gramStart"/>
            <w:r w:rsidR="00BA73C8" w:rsidRPr="002A13B3">
              <w:rPr>
                <w:rFonts w:asciiTheme="minorHAnsi" w:hAnsiTheme="minorHAnsi" w:cstheme="minorHAnsi"/>
                <w:szCs w:val="22"/>
              </w:rPr>
              <w:t>calculations’</w:t>
            </w:r>
            <w:proofErr w:type="gramEnd"/>
            <w:r w:rsidR="00BA73C8" w:rsidRPr="002A13B3">
              <w:rPr>
                <w:rFonts w:asciiTheme="minorHAnsi" w:hAnsiTheme="minorHAnsi" w:cstheme="minorHAnsi"/>
                <w:szCs w:val="22"/>
              </w:rPr>
              <w:t xml:space="preserve">. </w:t>
            </w:r>
          </w:p>
        </w:tc>
      </w:tr>
      <w:tr w:rsidR="004A763D" w:rsidRPr="002A13B3" w14:paraId="05EC598E" w14:textId="77777777" w:rsidTr="001374AD">
        <w:trPr>
          <w:trHeight w:val="1986"/>
        </w:trPr>
        <w:tc>
          <w:tcPr>
            <w:tcW w:w="3114" w:type="dxa"/>
            <w:vAlign w:val="center"/>
          </w:tcPr>
          <w:p w14:paraId="3472AAF6" w14:textId="51880E26" w:rsidR="004A763D" w:rsidRPr="002A13B3" w:rsidRDefault="004A763D" w:rsidP="00193A41">
            <w:pPr>
              <w:pStyle w:val="ListParagraph"/>
              <w:numPr>
                <w:ilvl w:val="0"/>
                <w:numId w:val="8"/>
              </w:numPr>
              <w:ind w:left="315" w:hanging="284"/>
              <w:rPr>
                <w:rFonts w:asciiTheme="minorHAnsi" w:hAnsiTheme="minorHAnsi" w:cstheme="minorHAnsi"/>
                <w:szCs w:val="22"/>
              </w:rPr>
            </w:pPr>
            <w:r w:rsidRPr="002A13B3">
              <w:rPr>
                <w:rFonts w:asciiTheme="minorHAnsi" w:hAnsiTheme="minorHAnsi" w:cstheme="minorHAnsi"/>
                <w:szCs w:val="22"/>
              </w:rPr>
              <w:t xml:space="preserve">Improve the efficiency of the training system </w:t>
            </w:r>
            <w:r w:rsidR="00D33CF9" w:rsidRPr="002A13B3">
              <w:rPr>
                <w:rFonts w:asciiTheme="minorHAnsi" w:hAnsiTheme="minorHAnsi" w:cstheme="minorHAnsi"/>
                <w:szCs w:val="22"/>
              </w:rPr>
              <w:t>through the creation of units of competence that can be owned and used by multiple industry sectors</w:t>
            </w:r>
          </w:p>
        </w:tc>
        <w:tc>
          <w:tcPr>
            <w:tcW w:w="5374" w:type="dxa"/>
            <w:vAlign w:val="center"/>
          </w:tcPr>
          <w:p w14:paraId="2E1565BA" w14:textId="6A3AC4CD" w:rsidR="004A763D" w:rsidRPr="002A13B3" w:rsidRDefault="004A763D" w:rsidP="005523CB">
            <w:pPr>
              <w:rPr>
                <w:rFonts w:asciiTheme="minorHAnsi" w:hAnsiTheme="minorHAnsi" w:cstheme="minorHAnsi"/>
                <w:szCs w:val="22"/>
              </w:rPr>
            </w:pPr>
            <w:r w:rsidRPr="002A13B3">
              <w:rPr>
                <w:rFonts w:asciiTheme="minorHAnsi" w:hAnsiTheme="minorHAnsi" w:cstheme="minorHAnsi"/>
                <w:szCs w:val="22"/>
              </w:rPr>
              <w:t xml:space="preserve">Where appropriate relevant </w:t>
            </w:r>
            <w:r w:rsidR="006A1D66" w:rsidRPr="002A13B3">
              <w:rPr>
                <w:rFonts w:asciiTheme="minorHAnsi" w:hAnsiTheme="minorHAnsi" w:cstheme="minorHAnsi"/>
                <w:szCs w:val="22"/>
              </w:rPr>
              <w:t>cross</w:t>
            </w:r>
            <w:r w:rsidR="006A1D66">
              <w:rPr>
                <w:rFonts w:asciiTheme="minorHAnsi" w:hAnsiTheme="minorHAnsi" w:cstheme="minorHAnsi"/>
                <w:szCs w:val="22"/>
              </w:rPr>
              <w:t>-</w:t>
            </w:r>
            <w:r w:rsidRPr="002A13B3">
              <w:rPr>
                <w:rFonts w:asciiTheme="minorHAnsi" w:hAnsiTheme="minorHAnsi" w:cstheme="minorHAnsi"/>
                <w:szCs w:val="22"/>
              </w:rPr>
              <w:t xml:space="preserve">industry and </w:t>
            </w:r>
            <w:r w:rsidR="006A1D66" w:rsidRPr="002A13B3">
              <w:rPr>
                <w:rFonts w:asciiTheme="minorHAnsi" w:hAnsiTheme="minorHAnsi" w:cstheme="minorHAnsi"/>
                <w:szCs w:val="22"/>
              </w:rPr>
              <w:t>cross</w:t>
            </w:r>
            <w:r w:rsidR="006A1D66">
              <w:rPr>
                <w:rFonts w:asciiTheme="minorHAnsi" w:hAnsiTheme="minorHAnsi" w:cstheme="minorHAnsi"/>
                <w:szCs w:val="22"/>
              </w:rPr>
              <w:t>-</w:t>
            </w:r>
            <w:r w:rsidRPr="002A13B3">
              <w:rPr>
                <w:rFonts w:asciiTheme="minorHAnsi" w:hAnsiTheme="minorHAnsi" w:cstheme="minorHAnsi"/>
                <w:szCs w:val="22"/>
              </w:rPr>
              <w:t>sector units have been imported to minimise duplication of units in the system.</w:t>
            </w:r>
          </w:p>
        </w:tc>
      </w:tr>
      <w:tr w:rsidR="004A763D" w:rsidRPr="002A13B3" w14:paraId="6165DA07" w14:textId="77777777" w:rsidTr="001374AD">
        <w:trPr>
          <w:trHeight w:val="725"/>
        </w:trPr>
        <w:tc>
          <w:tcPr>
            <w:tcW w:w="3114" w:type="dxa"/>
            <w:vAlign w:val="center"/>
          </w:tcPr>
          <w:p w14:paraId="57344CEA" w14:textId="77777777" w:rsidR="004A763D" w:rsidRPr="002A13B3" w:rsidRDefault="004A763D" w:rsidP="00193A41">
            <w:pPr>
              <w:pStyle w:val="ListParagraph"/>
              <w:keepNext w:val="0"/>
              <w:keepLines w:val="0"/>
              <w:numPr>
                <w:ilvl w:val="0"/>
                <w:numId w:val="8"/>
              </w:numPr>
              <w:ind w:left="315" w:hanging="284"/>
              <w:rPr>
                <w:rFonts w:asciiTheme="minorHAnsi" w:hAnsiTheme="minorHAnsi" w:cstheme="minorHAnsi"/>
                <w:szCs w:val="22"/>
              </w:rPr>
            </w:pPr>
            <w:r w:rsidRPr="002A13B3">
              <w:rPr>
                <w:rFonts w:asciiTheme="minorHAnsi" w:hAnsiTheme="minorHAnsi" w:cstheme="minorHAnsi"/>
                <w:szCs w:val="22"/>
              </w:rPr>
              <w:t>Foster greater recognition of skill sets</w:t>
            </w:r>
          </w:p>
        </w:tc>
        <w:tc>
          <w:tcPr>
            <w:tcW w:w="5374" w:type="dxa"/>
            <w:vAlign w:val="center"/>
          </w:tcPr>
          <w:p w14:paraId="0C778CEB" w14:textId="77777777" w:rsidR="004A763D" w:rsidRPr="002A13B3" w:rsidRDefault="004A763D" w:rsidP="001374AD">
            <w:pPr>
              <w:keepNext w:val="0"/>
              <w:keepLines w:val="0"/>
              <w:rPr>
                <w:rFonts w:asciiTheme="minorHAnsi" w:hAnsiTheme="minorHAnsi" w:cstheme="minorHAnsi"/>
                <w:szCs w:val="22"/>
              </w:rPr>
            </w:pPr>
            <w:r w:rsidRPr="002A13B3">
              <w:rPr>
                <w:rFonts w:asciiTheme="minorHAnsi" w:hAnsiTheme="minorHAnsi" w:cstheme="minorHAnsi"/>
                <w:szCs w:val="22"/>
              </w:rPr>
              <w:t>Skill sets were not deemed relevant under this review.</w:t>
            </w:r>
          </w:p>
        </w:tc>
      </w:tr>
      <w:bookmarkEnd w:id="41"/>
    </w:tbl>
    <w:p w14:paraId="5689FF3B" w14:textId="77777777" w:rsidR="00AA66DC" w:rsidRDefault="00AA66DC" w:rsidP="00AA66DC">
      <w:pPr>
        <w:pStyle w:val="Heading2"/>
        <w:keepNext/>
      </w:pPr>
    </w:p>
    <w:p w14:paraId="51DCC643" w14:textId="27A0953D" w:rsidR="004A763D" w:rsidRPr="00214957" w:rsidRDefault="004A763D" w:rsidP="00AA66DC">
      <w:pPr>
        <w:pStyle w:val="Heading2"/>
        <w:keepNext/>
      </w:pPr>
      <w:r w:rsidRPr="00214957">
        <w:t>Evidence of completion of the training package development work</w:t>
      </w:r>
    </w:p>
    <w:p w14:paraId="57E45352" w14:textId="2D0F9C5B" w:rsidR="004A763D" w:rsidRDefault="004A763D" w:rsidP="00AA66DC">
      <w:pPr>
        <w:keepLines w:val="0"/>
        <w:rPr>
          <w:rFonts w:asciiTheme="minorHAnsi" w:hAnsiTheme="minorHAnsi" w:cstheme="minorHAnsi"/>
          <w:lang w:val="en-US"/>
        </w:rPr>
      </w:pPr>
      <w:r w:rsidRPr="00A061DB">
        <w:rPr>
          <w:rFonts w:asciiTheme="minorHAnsi" w:hAnsiTheme="minorHAnsi" w:cstheme="minorHAnsi"/>
          <w:lang w:val="en-US"/>
        </w:rPr>
        <w:t xml:space="preserve">This Case for Endorsement will be put forward to the AISC </w:t>
      </w:r>
      <w:r w:rsidR="00550925">
        <w:rPr>
          <w:rFonts w:asciiTheme="minorHAnsi" w:hAnsiTheme="minorHAnsi" w:cstheme="minorHAnsi"/>
          <w:lang w:val="en-US"/>
        </w:rPr>
        <w:t>June</w:t>
      </w:r>
      <w:r w:rsidR="005B71DD">
        <w:rPr>
          <w:rFonts w:asciiTheme="minorHAnsi" w:hAnsiTheme="minorHAnsi" w:cstheme="minorHAnsi"/>
          <w:lang w:val="en-US"/>
        </w:rPr>
        <w:t xml:space="preserve"> </w:t>
      </w:r>
      <w:r w:rsidRPr="00A061DB">
        <w:rPr>
          <w:rFonts w:asciiTheme="minorHAnsi" w:hAnsiTheme="minorHAnsi" w:cstheme="minorHAnsi"/>
          <w:lang w:val="en-US"/>
        </w:rPr>
        <w:t>2020</w:t>
      </w:r>
      <w:r w:rsidR="00383148">
        <w:rPr>
          <w:rFonts w:asciiTheme="minorHAnsi" w:hAnsiTheme="minorHAnsi" w:cstheme="minorHAnsi"/>
          <w:lang w:val="en-US"/>
        </w:rPr>
        <w:t xml:space="preserve"> meeting</w:t>
      </w:r>
      <w:r w:rsidRPr="00A061DB">
        <w:rPr>
          <w:rFonts w:asciiTheme="minorHAnsi" w:hAnsiTheme="minorHAnsi" w:cstheme="minorHAnsi"/>
          <w:lang w:val="en-US"/>
        </w:rPr>
        <w:t>.</w:t>
      </w:r>
    </w:p>
    <w:p w14:paraId="4AEE21EE" w14:textId="77777777" w:rsidR="00AA66DC" w:rsidRPr="00A061DB" w:rsidRDefault="00AA66DC" w:rsidP="00AA66DC">
      <w:pPr>
        <w:keepLines w:val="0"/>
        <w:rPr>
          <w:rFonts w:asciiTheme="minorHAnsi" w:hAnsiTheme="minorHAnsi" w:cstheme="minorHAnsi"/>
          <w:lang w:val="en-US"/>
        </w:rPr>
      </w:pPr>
    </w:p>
    <w:p w14:paraId="2FD0EAFB" w14:textId="77777777" w:rsidR="004A763D" w:rsidRPr="00214957" w:rsidRDefault="004A763D" w:rsidP="00AA66DC">
      <w:pPr>
        <w:pStyle w:val="Heading2"/>
        <w:keepNext/>
      </w:pPr>
      <w:r w:rsidRPr="00214957">
        <w:t>Evidence that training package components are prepared for publication</w:t>
      </w:r>
    </w:p>
    <w:p w14:paraId="30C8FBC4" w14:textId="2C987D41" w:rsidR="00383148" w:rsidRDefault="00383148" w:rsidP="00383148">
      <w:pPr>
        <w:keepNext w:val="0"/>
        <w:keepLines w:val="0"/>
        <w:rPr>
          <w:rFonts w:asciiTheme="minorHAnsi" w:hAnsiTheme="minorHAnsi" w:cstheme="minorHAnsi"/>
          <w:lang w:val="en-US"/>
        </w:rPr>
      </w:pPr>
      <w:r w:rsidRPr="00372576">
        <w:rPr>
          <w:rFonts w:asciiTheme="minorHAnsi" w:hAnsiTheme="minorHAnsi" w:cstheme="minorHAnsi"/>
          <w:lang w:val="en-US"/>
        </w:rPr>
        <w:t xml:space="preserve">The proposed components meet the requirements </w:t>
      </w:r>
      <w:r>
        <w:rPr>
          <w:rFonts w:asciiTheme="minorHAnsi" w:hAnsiTheme="minorHAnsi" w:cstheme="minorHAnsi"/>
          <w:lang w:val="en-US"/>
        </w:rPr>
        <w:t xml:space="preserve">of </w:t>
      </w:r>
      <w:r w:rsidRPr="00372576">
        <w:rPr>
          <w:rFonts w:asciiTheme="minorHAnsi" w:hAnsiTheme="minorHAnsi" w:cstheme="minorHAnsi"/>
          <w:lang w:val="en-US"/>
        </w:rPr>
        <w:t xml:space="preserve">the </w:t>
      </w:r>
      <w:r w:rsidRPr="001C33A4">
        <w:rPr>
          <w:rFonts w:asciiTheme="minorHAnsi" w:hAnsiTheme="minorHAnsi" w:cstheme="minorHAnsi"/>
          <w:i/>
          <w:iCs/>
          <w:lang w:val="en-US"/>
        </w:rPr>
        <w:t>Standards for Training Packages 2012</w:t>
      </w:r>
      <w:r w:rsidRPr="00372576">
        <w:rPr>
          <w:rFonts w:asciiTheme="minorHAnsi" w:hAnsiTheme="minorHAnsi" w:cstheme="minorHAnsi"/>
          <w:lang w:val="en-US"/>
        </w:rPr>
        <w:t xml:space="preserve"> and </w:t>
      </w:r>
      <w:r w:rsidRPr="004D34CF">
        <w:rPr>
          <w:rFonts w:asciiTheme="minorHAnsi" w:hAnsiTheme="minorHAnsi" w:cstheme="minorHAnsi"/>
          <w:lang w:val="en-US"/>
        </w:rPr>
        <w:t xml:space="preserve">are currently in pre-publishing mode </w:t>
      </w:r>
      <w:r>
        <w:rPr>
          <w:rFonts w:asciiTheme="minorHAnsi" w:hAnsiTheme="minorHAnsi" w:cstheme="minorHAnsi"/>
          <w:lang w:val="en-US"/>
        </w:rPr>
        <w:t xml:space="preserve">on </w:t>
      </w:r>
      <w:r w:rsidRPr="00372576">
        <w:rPr>
          <w:rFonts w:asciiTheme="minorHAnsi" w:hAnsiTheme="minorHAnsi" w:cstheme="minorHAnsi"/>
          <w:lang w:val="en-US"/>
        </w:rPr>
        <w:t xml:space="preserve">the Training Package Content Management System (TPCMS) </w:t>
      </w:r>
      <w:r>
        <w:rPr>
          <w:rFonts w:asciiTheme="minorHAnsi" w:hAnsiTheme="minorHAnsi" w:cstheme="minorHAnsi"/>
          <w:lang w:val="en-US"/>
        </w:rPr>
        <w:t>awaiting release</w:t>
      </w:r>
      <w:r w:rsidRPr="00372576">
        <w:rPr>
          <w:rFonts w:asciiTheme="minorHAnsi" w:hAnsiTheme="minorHAnsi" w:cstheme="minorHAnsi"/>
          <w:lang w:val="en-US"/>
        </w:rPr>
        <w:t xml:space="preserve"> on training.gov.au (TGA)</w:t>
      </w:r>
      <w:r>
        <w:rPr>
          <w:rFonts w:asciiTheme="minorHAnsi" w:hAnsiTheme="minorHAnsi" w:cstheme="minorHAnsi"/>
          <w:lang w:val="en-US"/>
        </w:rPr>
        <w:t xml:space="preserve"> once endorsed</w:t>
      </w:r>
      <w:r w:rsidRPr="00372576">
        <w:rPr>
          <w:rFonts w:asciiTheme="minorHAnsi" w:hAnsiTheme="minorHAnsi" w:cstheme="minorHAnsi"/>
          <w:lang w:val="en-US"/>
        </w:rPr>
        <w:t>.</w:t>
      </w:r>
    </w:p>
    <w:p w14:paraId="7109FFA0" w14:textId="77777777" w:rsidR="00AA66DC" w:rsidRPr="00372576" w:rsidRDefault="00AA66DC" w:rsidP="00383148">
      <w:pPr>
        <w:keepNext w:val="0"/>
        <w:keepLines w:val="0"/>
        <w:rPr>
          <w:rFonts w:asciiTheme="minorHAnsi" w:hAnsiTheme="minorHAnsi" w:cstheme="minorHAnsi"/>
          <w:lang w:val="en-US"/>
        </w:rPr>
      </w:pPr>
    </w:p>
    <w:p w14:paraId="519F269D" w14:textId="7104A181" w:rsidR="004A763D" w:rsidRPr="00214957" w:rsidRDefault="004A763D" w:rsidP="00505467">
      <w:pPr>
        <w:pStyle w:val="Heading2"/>
      </w:pPr>
      <w:r w:rsidRPr="00214957">
        <w:t xml:space="preserve">Approximate </w:t>
      </w:r>
      <w:r w:rsidR="005B71DD">
        <w:t>p</w:t>
      </w:r>
      <w:r w:rsidRPr="00214957">
        <w:t xml:space="preserve">ublication </w:t>
      </w:r>
      <w:r w:rsidR="005B71DD">
        <w:t>t</w:t>
      </w:r>
      <w:r w:rsidRPr="00214957">
        <w:t>imeframe</w:t>
      </w:r>
    </w:p>
    <w:p w14:paraId="7E068F98" w14:textId="26CE35EF" w:rsidR="004A763D" w:rsidRPr="00A061DB" w:rsidRDefault="004A763D" w:rsidP="00A061DB">
      <w:pPr>
        <w:keepNext w:val="0"/>
        <w:keepLines w:val="0"/>
        <w:rPr>
          <w:rFonts w:asciiTheme="minorHAnsi" w:hAnsiTheme="minorHAnsi" w:cstheme="minorHAnsi"/>
          <w:lang w:val="en-US"/>
        </w:rPr>
      </w:pPr>
      <w:r w:rsidRPr="00A061DB">
        <w:rPr>
          <w:rFonts w:asciiTheme="minorHAnsi" w:hAnsiTheme="minorHAnsi" w:cstheme="minorHAnsi"/>
          <w:lang w:val="en-US"/>
        </w:rPr>
        <w:t xml:space="preserve">The </w:t>
      </w:r>
      <w:r w:rsidR="00E24D10">
        <w:rPr>
          <w:rFonts w:asciiTheme="minorHAnsi" w:hAnsiTheme="minorHAnsi" w:cstheme="minorHAnsi"/>
          <w:lang w:val="en-US"/>
        </w:rPr>
        <w:t>proposed</w:t>
      </w:r>
      <w:r w:rsidR="00E24D10" w:rsidRPr="00A061DB">
        <w:rPr>
          <w:rFonts w:asciiTheme="minorHAnsi" w:hAnsiTheme="minorHAnsi" w:cstheme="minorHAnsi"/>
          <w:lang w:val="en-US"/>
        </w:rPr>
        <w:t xml:space="preserve"> </w:t>
      </w:r>
      <w:r w:rsidRPr="00A061DB">
        <w:rPr>
          <w:rFonts w:asciiTheme="minorHAnsi" w:hAnsiTheme="minorHAnsi" w:cstheme="minorHAnsi"/>
          <w:lang w:val="en-US"/>
        </w:rPr>
        <w:t>components will be ready for publication on endorsement and the official release of the AISC communiqu</w:t>
      </w:r>
      <w:r w:rsidR="00E24D10">
        <w:rPr>
          <w:rFonts w:asciiTheme="minorHAnsi" w:hAnsiTheme="minorHAnsi" w:cstheme="minorHAnsi"/>
          <w:lang w:val="en-US"/>
        </w:rPr>
        <w:t>é</w:t>
      </w:r>
      <w:r w:rsidRPr="00A061DB">
        <w:rPr>
          <w:rFonts w:asciiTheme="minorHAnsi" w:hAnsiTheme="minorHAnsi" w:cstheme="minorHAnsi"/>
          <w:lang w:val="en-US"/>
        </w:rPr>
        <w:t>.</w:t>
      </w:r>
    </w:p>
    <w:p w14:paraId="41823D04" w14:textId="77777777" w:rsidR="00D33CF9" w:rsidRPr="00A061DB" w:rsidRDefault="00D33CF9" w:rsidP="00A061DB">
      <w:pPr>
        <w:keepNext w:val="0"/>
        <w:keepLines w:val="0"/>
        <w:rPr>
          <w:rFonts w:asciiTheme="minorHAnsi" w:hAnsiTheme="minorHAnsi" w:cstheme="minorHAnsi"/>
          <w:lang w:val="en-US"/>
        </w:rPr>
      </w:pPr>
    </w:p>
    <w:p w14:paraId="4FE3F3CD" w14:textId="5CBFB4A6" w:rsidR="00D33CF9" w:rsidRPr="00A061DB" w:rsidRDefault="00D33CF9" w:rsidP="00A061DB">
      <w:pPr>
        <w:keepNext w:val="0"/>
        <w:keepLines w:val="0"/>
        <w:rPr>
          <w:rFonts w:asciiTheme="minorHAnsi" w:hAnsiTheme="minorHAnsi" w:cstheme="minorHAnsi"/>
          <w:lang w:val="en-US"/>
        </w:rPr>
        <w:sectPr w:rsidR="00D33CF9" w:rsidRPr="00A061DB" w:rsidSect="00540F72">
          <w:pgSz w:w="11900" w:h="16840"/>
          <w:pgMar w:top="1440" w:right="1701" w:bottom="1440" w:left="1701" w:header="709" w:footer="397" w:gutter="0"/>
          <w:cols w:space="708"/>
          <w:docGrid w:linePitch="360"/>
        </w:sectPr>
      </w:pPr>
    </w:p>
    <w:p w14:paraId="770CDB42" w14:textId="4370E97C" w:rsidR="00E954F3" w:rsidRPr="00740D4C" w:rsidRDefault="00BD0093" w:rsidP="00193A41">
      <w:pPr>
        <w:pStyle w:val="Heading1"/>
        <w:numPr>
          <w:ilvl w:val="0"/>
          <w:numId w:val="21"/>
        </w:numPr>
      </w:pPr>
      <w:bookmarkStart w:id="42" w:name="_Toc37073425"/>
      <w:r w:rsidRPr="00740D4C">
        <w:lastRenderedPageBreak/>
        <w:t>P</w:t>
      </w:r>
      <w:r w:rsidR="00E954F3" w:rsidRPr="00740D4C">
        <w:t xml:space="preserve">roposed training package </w:t>
      </w:r>
      <w:r w:rsidR="00354F2C">
        <w:t>components</w:t>
      </w:r>
      <w:bookmarkEnd w:id="42"/>
    </w:p>
    <w:p w14:paraId="3131FDD8" w14:textId="77777777" w:rsidR="00E954F3" w:rsidRPr="00740D4C" w:rsidRDefault="00E954F3" w:rsidP="00505467">
      <w:pPr>
        <w:pStyle w:val="Heading2"/>
      </w:pPr>
      <w:r w:rsidRPr="00740D4C">
        <w:t xml:space="preserve">Qualification mapping </w:t>
      </w:r>
    </w:p>
    <w:tbl>
      <w:tblPr>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122"/>
        <w:gridCol w:w="2126"/>
        <w:gridCol w:w="4111"/>
        <w:gridCol w:w="992"/>
      </w:tblGrid>
      <w:tr w:rsidR="00354F2C" w:rsidRPr="0010623C" w14:paraId="2E465586" w14:textId="77777777" w:rsidTr="003D4EEA">
        <w:tc>
          <w:tcPr>
            <w:tcW w:w="9351" w:type="dxa"/>
            <w:gridSpan w:val="4"/>
            <w:shd w:val="clear" w:color="auto" w:fill="auto"/>
            <w:vAlign w:val="center"/>
          </w:tcPr>
          <w:p w14:paraId="70A2BD55" w14:textId="1B481B51" w:rsidR="00354F2C" w:rsidRPr="00354F2C" w:rsidRDefault="00354F2C" w:rsidP="008D56F1">
            <w:pPr>
              <w:spacing w:after="60"/>
              <w:rPr>
                <w:rFonts w:asciiTheme="minorHAnsi" w:hAnsiTheme="minorHAnsi" w:cstheme="minorHAnsi"/>
                <w:b/>
                <w:bCs/>
                <w:szCs w:val="22"/>
              </w:rPr>
            </w:pPr>
            <w:r w:rsidRPr="00354F2C">
              <w:rPr>
                <w:rFonts w:asciiTheme="minorHAnsi" w:hAnsiTheme="minorHAnsi" w:cstheme="minorHAnsi"/>
                <w:b/>
                <w:bCs/>
                <w:color w:val="808080" w:themeColor="background1" w:themeShade="80"/>
                <w:szCs w:val="22"/>
              </w:rPr>
              <w:t>Qualification mapping information</w:t>
            </w:r>
          </w:p>
        </w:tc>
      </w:tr>
      <w:tr w:rsidR="008A0E30" w:rsidRPr="0010623C" w14:paraId="5ABA467B" w14:textId="6A66B8F3" w:rsidTr="001E5C93">
        <w:tc>
          <w:tcPr>
            <w:tcW w:w="2122" w:type="dxa"/>
            <w:shd w:val="clear" w:color="auto" w:fill="auto"/>
            <w:vAlign w:val="center"/>
          </w:tcPr>
          <w:p w14:paraId="7B96C89A" w14:textId="77777777" w:rsidR="002E02A1" w:rsidRPr="00354F2C" w:rsidRDefault="002E02A1" w:rsidP="00471964">
            <w:pPr>
              <w:ind w:left="29" w:right="-86"/>
              <w:rPr>
                <w:rFonts w:asciiTheme="minorHAnsi" w:hAnsiTheme="minorHAnsi" w:cstheme="minorHAnsi"/>
                <w:b/>
                <w:bCs/>
                <w:szCs w:val="22"/>
              </w:rPr>
            </w:pPr>
            <w:r w:rsidRPr="00354F2C">
              <w:rPr>
                <w:rFonts w:asciiTheme="minorHAnsi" w:hAnsiTheme="minorHAnsi" w:cstheme="minorHAnsi"/>
                <w:b/>
                <w:bCs/>
                <w:szCs w:val="22"/>
              </w:rPr>
              <w:t xml:space="preserve">CPC Construction, Plumbing and Services Training Package </w:t>
            </w:r>
          </w:p>
          <w:p w14:paraId="629AAFA2" w14:textId="052CF3E2" w:rsidR="002E02A1" w:rsidRPr="00354F2C" w:rsidRDefault="002E02A1" w:rsidP="00471964">
            <w:pPr>
              <w:ind w:left="29" w:right="-86"/>
              <w:rPr>
                <w:rFonts w:asciiTheme="minorHAnsi" w:hAnsiTheme="minorHAnsi" w:cstheme="minorHAnsi"/>
                <w:b/>
                <w:bCs/>
                <w:szCs w:val="22"/>
              </w:rPr>
            </w:pPr>
            <w:r w:rsidRPr="00354F2C">
              <w:rPr>
                <w:rFonts w:asciiTheme="minorHAnsi" w:hAnsiTheme="minorHAnsi" w:cstheme="minorHAnsi"/>
                <w:b/>
                <w:bCs/>
                <w:szCs w:val="22"/>
              </w:rPr>
              <w:t xml:space="preserve">Release </w:t>
            </w:r>
            <w:r w:rsidR="00D33CF9" w:rsidRPr="00354F2C">
              <w:rPr>
                <w:rFonts w:asciiTheme="minorHAnsi" w:hAnsiTheme="minorHAnsi" w:cstheme="minorHAnsi"/>
                <w:b/>
                <w:bCs/>
                <w:szCs w:val="22"/>
              </w:rPr>
              <w:t>7</w:t>
            </w:r>
            <w:r w:rsidRPr="00354F2C">
              <w:rPr>
                <w:rFonts w:asciiTheme="minorHAnsi" w:hAnsiTheme="minorHAnsi" w:cstheme="minorHAnsi"/>
                <w:b/>
                <w:bCs/>
                <w:szCs w:val="22"/>
              </w:rPr>
              <w:t>.0</w:t>
            </w:r>
          </w:p>
        </w:tc>
        <w:tc>
          <w:tcPr>
            <w:tcW w:w="2126" w:type="dxa"/>
            <w:shd w:val="clear" w:color="auto" w:fill="auto"/>
            <w:vAlign w:val="center"/>
          </w:tcPr>
          <w:p w14:paraId="6797D26D" w14:textId="77777777" w:rsidR="002E02A1" w:rsidRPr="00354F2C" w:rsidRDefault="002E02A1" w:rsidP="00471964">
            <w:pPr>
              <w:ind w:left="29" w:right="-86"/>
              <w:rPr>
                <w:rFonts w:asciiTheme="minorHAnsi" w:hAnsiTheme="minorHAnsi" w:cstheme="minorHAnsi"/>
                <w:b/>
                <w:bCs/>
                <w:szCs w:val="22"/>
              </w:rPr>
            </w:pPr>
            <w:r w:rsidRPr="00354F2C">
              <w:rPr>
                <w:rFonts w:asciiTheme="minorHAnsi" w:hAnsiTheme="minorHAnsi" w:cstheme="minorHAnsi"/>
                <w:b/>
                <w:bCs/>
                <w:szCs w:val="22"/>
              </w:rPr>
              <w:t xml:space="preserve">CPC Construction, Plumbing and Services Training Package </w:t>
            </w:r>
          </w:p>
          <w:p w14:paraId="6350C512" w14:textId="0FF799C6" w:rsidR="002E02A1" w:rsidRPr="00354F2C" w:rsidRDefault="002E02A1" w:rsidP="00471964">
            <w:pPr>
              <w:ind w:left="15" w:right="84"/>
              <w:rPr>
                <w:rFonts w:asciiTheme="minorHAnsi" w:hAnsiTheme="minorHAnsi" w:cstheme="minorHAnsi"/>
                <w:b/>
                <w:bCs/>
                <w:szCs w:val="22"/>
              </w:rPr>
            </w:pPr>
            <w:r w:rsidRPr="00354F2C">
              <w:rPr>
                <w:rFonts w:asciiTheme="minorHAnsi" w:hAnsiTheme="minorHAnsi" w:cstheme="minorHAnsi"/>
                <w:b/>
                <w:bCs/>
                <w:szCs w:val="22"/>
              </w:rPr>
              <w:t xml:space="preserve">Release </w:t>
            </w:r>
            <w:r w:rsidR="00F12C4A">
              <w:rPr>
                <w:rFonts w:asciiTheme="minorHAnsi" w:hAnsiTheme="minorHAnsi" w:cstheme="minorHAnsi"/>
                <w:b/>
                <w:bCs/>
                <w:szCs w:val="22"/>
              </w:rPr>
              <w:t>6</w:t>
            </w:r>
            <w:r w:rsidRPr="00354F2C">
              <w:rPr>
                <w:rFonts w:asciiTheme="minorHAnsi" w:hAnsiTheme="minorHAnsi" w:cstheme="minorHAnsi"/>
                <w:b/>
                <w:bCs/>
                <w:szCs w:val="22"/>
              </w:rPr>
              <w:t>.0</w:t>
            </w:r>
          </w:p>
        </w:tc>
        <w:tc>
          <w:tcPr>
            <w:tcW w:w="4111" w:type="dxa"/>
            <w:shd w:val="clear" w:color="auto" w:fill="auto"/>
            <w:vAlign w:val="center"/>
          </w:tcPr>
          <w:p w14:paraId="2CA540F8" w14:textId="77777777" w:rsidR="002E02A1" w:rsidRPr="00354F2C" w:rsidRDefault="002E02A1" w:rsidP="00471964">
            <w:pPr>
              <w:ind w:right="167"/>
              <w:rPr>
                <w:rFonts w:asciiTheme="minorHAnsi" w:hAnsiTheme="minorHAnsi" w:cstheme="minorHAnsi"/>
                <w:b/>
                <w:bCs/>
                <w:szCs w:val="22"/>
              </w:rPr>
            </w:pPr>
            <w:r w:rsidRPr="00354F2C">
              <w:rPr>
                <w:rFonts w:asciiTheme="minorHAnsi" w:hAnsiTheme="minorHAnsi" w:cstheme="minorHAnsi"/>
                <w:b/>
                <w:bCs/>
                <w:szCs w:val="22"/>
              </w:rPr>
              <w:t>Comments</w:t>
            </w:r>
          </w:p>
        </w:tc>
        <w:tc>
          <w:tcPr>
            <w:tcW w:w="992" w:type="dxa"/>
            <w:shd w:val="clear" w:color="auto" w:fill="auto"/>
            <w:vAlign w:val="center"/>
          </w:tcPr>
          <w:p w14:paraId="01D223B0" w14:textId="17F4562F" w:rsidR="00CC568C" w:rsidRPr="00354F2C" w:rsidRDefault="002E02A1" w:rsidP="00BB4405">
            <w:pPr>
              <w:spacing w:after="60"/>
              <w:jc w:val="center"/>
              <w:rPr>
                <w:rFonts w:asciiTheme="minorHAnsi" w:hAnsiTheme="minorHAnsi" w:cstheme="minorHAnsi"/>
                <w:b/>
                <w:bCs/>
                <w:i/>
                <w:iCs/>
                <w:szCs w:val="22"/>
              </w:rPr>
            </w:pPr>
            <w:r w:rsidRPr="00354F2C">
              <w:rPr>
                <w:rFonts w:asciiTheme="minorHAnsi" w:hAnsiTheme="minorHAnsi" w:cstheme="minorHAnsi"/>
                <w:b/>
                <w:bCs/>
                <w:szCs w:val="22"/>
              </w:rPr>
              <w:t>E</w:t>
            </w:r>
            <w:r w:rsidR="002A13B3" w:rsidRPr="00354F2C">
              <w:rPr>
                <w:rFonts w:asciiTheme="minorHAnsi" w:hAnsiTheme="minorHAnsi" w:cstheme="minorHAnsi"/>
                <w:b/>
                <w:bCs/>
                <w:szCs w:val="22"/>
              </w:rPr>
              <w:t>/N</w:t>
            </w:r>
          </w:p>
        </w:tc>
      </w:tr>
      <w:tr w:rsidR="002E02A1" w:rsidRPr="0010623C" w14:paraId="77225FD5" w14:textId="75AFCF81" w:rsidTr="001E5C93">
        <w:trPr>
          <w:trHeight w:val="1148"/>
        </w:trPr>
        <w:tc>
          <w:tcPr>
            <w:tcW w:w="2122" w:type="dxa"/>
          </w:tcPr>
          <w:p w14:paraId="372EB51A" w14:textId="604C8345" w:rsidR="002E02A1" w:rsidRPr="0010623C" w:rsidRDefault="002E02A1" w:rsidP="00DC7B81">
            <w:pPr>
              <w:spacing w:before="80"/>
              <w:ind w:left="29" w:right="-86"/>
              <w:rPr>
                <w:rFonts w:asciiTheme="minorHAnsi" w:hAnsiTheme="minorHAnsi" w:cstheme="minorHAnsi"/>
                <w:szCs w:val="22"/>
              </w:rPr>
            </w:pPr>
            <w:r w:rsidRPr="0010623C">
              <w:rPr>
                <w:rFonts w:asciiTheme="minorHAnsi" w:hAnsiTheme="minorHAnsi" w:cstheme="minorHAnsi"/>
                <w:szCs w:val="22"/>
              </w:rPr>
              <w:t>CPC30320 Certificate III in Concreting</w:t>
            </w:r>
          </w:p>
        </w:tc>
        <w:tc>
          <w:tcPr>
            <w:tcW w:w="2126" w:type="dxa"/>
          </w:tcPr>
          <w:p w14:paraId="4302EE2A" w14:textId="133470AB" w:rsidR="002E02A1" w:rsidRPr="0010623C" w:rsidRDefault="002E02A1" w:rsidP="00034EDA">
            <w:pPr>
              <w:spacing w:before="80"/>
              <w:ind w:left="15"/>
              <w:rPr>
                <w:rFonts w:asciiTheme="minorHAnsi" w:hAnsiTheme="minorHAnsi" w:cstheme="minorHAnsi"/>
                <w:szCs w:val="22"/>
              </w:rPr>
            </w:pPr>
            <w:r w:rsidRPr="0010623C">
              <w:rPr>
                <w:rFonts w:asciiTheme="minorHAnsi" w:hAnsiTheme="minorHAnsi" w:cstheme="minorHAnsi"/>
                <w:szCs w:val="22"/>
              </w:rPr>
              <w:t>CPC30318 Certificate III in Concreting</w:t>
            </w:r>
          </w:p>
        </w:tc>
        <w:tc>
          <w:tcPr>
            <w:tcW w:w="4111" w:type="dxa"/>
          </w:tcPr>
          <w:p w14:paraId="68C4FE37" w14:textId="391FD5B3" w:rsidR="002E02A1" w:rsidRPr="0010623C" w:rsidRDefault="002E02A1" w:rsidP="00DC7B81">
            <w:pPr>
              <w:spacing w:before="80"/>
              <w:ind w:right="167"/>
              <w:rPr>
                <w:rFonts w:asciiTheme="minorHAnsi" w:hAnsiTheme="minorHAnsi" w:cstheme="minorHAnsi"/>
                <w:szCs w:val="22"/>
              </w:rPr>
            </w:pPr>
            <w:r w:rsidRPr="0010623C">
              <w:rPr>
                <w:rFonts w:asciiTheme="minorHAnsi" w:hAnsiTheme="minorHAnsi" w:cstheme="minorHAnsi"/>
                <w:szCs w:val="22"/>
              </w:rPr>
              <w:t>Supersedes and is equivalent to CPC30318 Certificate III in Concreting.</w:t>
            </w:r>
          </w:p>
          <w:p w14:paraId="1EB74016" w14:textId="47EADB85" w:rsidR="002E02A1" w:rsidRPr="0010623C" w:rsidRDefault="00D05DF4" w:rsidP="00034EDA">
            <w:pPr>
              <w:spacing w:before="80"/>
              <w:rPr>
                <w:rFonts w:asciiTheme="minorHAnsi" w:hAnsiTheme="minorHAnsi" w:cstheme="minorHAnsi"/>
                <w:szCs w:val="22"/>
              </w:rPr>
            </w:pPr>
            <w:r w:rsidRPr="0010623C">
              <w:rPr>
                <w:rFonts w:asciiTheme="minorHAnsi" w:hAnsiTheme="minorHAnsi" w:cstheme="minorHAnsi"/>
                <w:szCs w:val="22"/>
              </w:rPr>
              <w:t xml:space="preserve">Core </w:t>
            </w:r>
            <w:r w:rsidR="003578BB" w:rsidRPr="0010623C">
              <w:rPr>
                <w:rFonts w:asciiTheme="minorHAnsi" w:hAnsiTheme="minorHAnsi" w:cstheme="minorHAnsi"/>
                <w:szCs w:val="22"/>
              </w:rPr>
              <w:t>and elective packaging arrangements</w:t>
            </w:r>
            <w:r>
              <w:rPr>
                <w:rFonts w:asciiTheme="minorHAnsi" w:hAnsiTheme="minorHAnsi" w:cstheme="minorHAnsi"/>
                <w:szCs w:val="22"/>
              </w:rPr>
              <w:t xml:space="preserve"> </w:t>
            </w:r>
            <w:r w:rsidR="001E3C31">
              <w:rPr>
                <w:rFonts w:asciiTheme="minorHAnsi" w:hAnsiTheme="minorHAnsi" w:cstheme="minorHAnsi"/>
                <w:szCs w:val="22"/>
              </w:rPr>
              <w:t>changed</w:t>
            </w:r>
            <w:r w:rsidR="003578BB" w:rsidRPr="0010623C">
              <w:rPr>
                <w:rFonts w:asciiTheme="minorHAnsi" w:hAnsiTheme="minorHAnsi" w:cstheme="minorHAnsi"/>
                <w:szCs w:val="22"/>
              </w:rPr>
              <w:t>. Core units increased from 15 to 17 with total number of units required for the qualification increased from 20 to 22.</w:t>
            </w:r>
          </w:p>
        </w:tc>
        <w:tc>
          <w:tcPr>
            <w:tcW w:w="992" w:type="dxa"/>
          </w:tcPr>
          <w:p w14:paraId="74B88D63" w14:textId="1555FA63" w:rsidR="002E02A1" w:rsidRPr="0010623C" w:rsidRDefault="00B126ED" w:rsidP="00034EDA">
            <w:pPr>
              <w:spacing w:before="80"/>
              <w:jc w:val="center"/>
              <w:rPr>
                <w:rFonts w:asciiTheme="minorHAnsi" w:hAnsiTheme="minorHAnsi" w:cstheme="minorHAnsi"/>
                <w:szCs w:val="22"/>
              </w:rPr>
            </w:pPr>
            <w:r w:rsidRPr="0010623C">
              <w:rPr>
                <w:rFonts w:asciiTheme="minorHAnsi" w:hAnsiTheme="minorHAnsi" w:cstheme="minorHAnsi"/>
                <w:szCs w:val="22"/>
              </w:rPr>
              <w:t>E</w:t>
            </w:r>
          </w:p>
        </w:tc>
      </w:tr>
    </w:tbl>
    <w:p w14:paraId="42C899CF" w14:textId="77777777" w:rsidR="00E954F3" w:rsidRPr="000934FE" w:rsidRDefault="00E954F3" w:rsidP="00A061DB">
      <w:pPr>
        <w:keepNext w:val="0"/>
        <w:keepLines w:val="0"/>
        <w:rPr>
          <w:rFonts w:asciiTheme="minorHAnsi" w:hAnsiTheme="minorHAnsi" w:cstheme="minorHAnsi"/>
          <w:sz w:val="18"/>
          <w:szCs w:val="16"/>
          <w:lang w:val="en-US"/>
        </w:rPr>
      </w:pPr>
    </w:p>
    <w:p w14:paraId="6F06DCC8" w14:textId="77777777" w:rsidR="00E954F3" w:rsidRPr="00740D4C" w:rsidRDefault="00E954F3" w:rsidP="00505467">
      <w:pPr>
        <w:pStyle w:val="Heading2"/>
      </w:pPr>
      <w:r w:rsidRPr="00740D4C">
        <w:t xml:space="preserve">Units of competency mapping </w:t>
      </w:r>
    </w:p>
    <w:tbl>
      <w:tblPr>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620" w:firstRow="1" w:lastRow="0" w:firstColumn="0" w:lastColumn="0" w:noHBand="1" w:noVBand="1"/>
      </w:tblPr>
      <w:tblGrid>
        <w:gridCol w:w="2122"/>
        <w:gridCol w:w="2126"/>
        <w:gridCol w:w="4111"/>
        <w:gridCol w:w="992"/>
      </w:tblGrid>
      <w:tr w:rsidR="00354F2C" w:rsidRPr="0010623C" w14:paraId="0CA3D682" w14:textId="77777777" w:rsidTr="00354F2C">
        <w:trPr>
          <w:cantSplit/>
          <w:trHeight w:val="383"/>
          <w:tblHeader/>
        </w:trPr>
        <w:tc>
          <w:tcPr>
            <w:tcW w:w="9351" w:type="dxa"/>
            <w:gridSpan w:val="4"/>
            <w:shd w:val="clear" w:color="auto" w:fill="auto"/>
            <w:noWrap/>
            <w:vAlign w:val="center"/>
          </w:tcPr>
          <w:p w14:paraId="045A05F9" w14:textId="6234DC81" w:rsidR="00354F2C" w:rsidRPr="00354F2C" w:rsidRDefault="00354F2C" w:rsidP="00471964">
            <w:pPr>
              <w:keepNext w:val="0"/>
              <w:keepLines w:val="0"/>
              <w:widowControl w:val="0"/>
              <w:rPr>
                <w:rFonts w:asciiTheme="minorHAnsi" w:hAnsiTheme="minorHAnsi" w:cstheme="minorHAnsi"/>
                <w:b/>
                <w:bCs/>
                <w:szCs w:val="22"/>
              </w:rPr>
            </w:pPr>
            <w:r w:rsidRPr="00354F2C">
              <w:rPr>
                <w:rFonts w:asciiTheme="minorHAnsi" w:hAnsiTheme="minorHAnsi" w:cstheme="minorHAnsi"/>
                <w:b/>
                <w:bCs/>
                <w:color w:val="808080" w:themeColor="background1" w:themeShade="80"/>
                <w:szCs w:val="22"/>
              </w:rPr>
              <w:t>Unit mapping information</w:t>
            </w:r>
          </w:p>
        </w:tc>
      </w:tr>
      <w:tr w:rsidR="007B58A5" w:rsidRPr="0010623C" w14:paraId="3C17A365" w14:textId="77777777" w:rsidTr="001E5C93">
        <w:trPr>
          <w:cantSplit/>
          <w:trHeight w:val="956"/>
          <w:tblHeader/>
        </w:trPr>
        <w:tc>
          <w:tcPr>
            <w:tcW w:w="2122" w:type="dxa"/>
            <w:shd w:val="clear" w:color="auto" w:fill="auto"/>
            <w:noWrap/>
            <w:vAlign w:val="center"/>
          </w:tcPr>
          <w:p w14:paraId="1FECE11E" w14:textId="7E0D71BB" w:rsidR="00B60AA1" w:rsidRPr="00354F2C" w:rsidRDefault="00B60AA1" w:rsidP="00D05DF4">
            <w:pPr>
              <w:keepNext w:val="0"/>
              <w:keepLines w:val="0"/>
              <w:widowControl w:val="0"/>
              <w:ind w:left="29" w:right="-86"/>
              <w:rPr>
                <w:rFonts w:asciiTheme="minorHAnsi" w:hAnsiTheme="minorHAnsi" w:cstheme="minorHAnsi"/>
                <w:b/>
                <w:bCs/>
                <w:szCs w:val="22"/>
              </w:rPr>
            </w:pPr>
            <w:bookmarkStart w:id="43" w:name="_Hlk27401171"/>
            <w:r w:rsidRPr="00354F2C">
              <w:rPr>
                <w:rFonts w:asciiTheme="minorHAnsi" w:hAnsiTheme="minorHAnsi" w:cstheme="minorHAnsi"/>
                <w:b/>
                <w:bCs/>
                <w:szCs w:val="22"/>
              </w:rPr>
              <w:t>CPC Construction, Plumbing and Services Training Package Release 7.0</w:t>
            </w:r>
          </w:p>
        </w:tc>
        <w:tc>
          <w:tcPr>
            <w:tcW w:w="2126" w:type="dxa"/>
            <w:shd w:val="clear" w:color="auto" w:fill="auto"/>
            <w:vAlign w:val="center"/>
          </w:tcPr>
          <w:p w14:paraId="4FD48810" w14:textId="40E2C0D9" w:rsidR="00B60AA1" w:rsidRPr="00354F2C" w:rsidRDefault="00B60AA1" w:rsidP="00D05DF4">
            <w:pPr>
              <w:keepNext w:val="0"/>
              <w:keepLines w:val="0"/>
              <w:widowControl w:val="0"/>
              <w:ind w:left="29" w:right="-86"/>
              <w:rPr>
                <w:rFonts w:asciiTheme="minorHAnsi" w:hAnsiTheme="minorHAnsi" w:cstheme="minorHAnsi"/>
                <w:b/>
                <w:bCs/>
                <w:szCs w:val="22"/>
              </w:rPr>
            </w:pPr>
            <w:r w:rsidRPr="00354F2C">
              <w:rPr>
                <w:rFonts w:asciiTheme="minorHAnsi" w:hAnsiTheme="minorHAnsi" w:cstheme="minorHAnsi"/>
                <w:b/>
                <w:bCs/>
                <w:szCs w:val="22"/>
              </w:rPr>
              <w:t xml:space="preserve">CPC Construction, Plumbing and Services Training Package Release </w:t>
            </w:r>
            <w:r w:rsidR="00F12C4A">
              <w:rPr>
                <w:rFonts w:asciiTheme="minorHAnsi" w:hAnsiTheme="minorHAnsi" w:cstheme="minorHAnsi"/>
                <w:b/>
                <w:bCs/>
                <w:szCs w:val="22"/>
              </w:rPr>
              <w:t>6</w:t>
            </w:r>
            <w:r w:rsidRPr="00354F2C">
              <w:rPr>
                <w:rFonts w:asciiTheme="minorHAnsi" w:hAnsiTheme="minorHAnsi" w:cstheme="minorHAnsi"/>
                <w:b/>
                <w:bCs/>
                <w:szCs w:val="22"/>
              </w:rPr>
              <w:t>.0</w:t>
            </w:r>
          </w:p>
        </w:tc>
        <w:tc>
          <w:tcPr>
            <w:tcW w:w="4111" w:type="dxa"/>
            <w:shd w:val="clear" w:color="auto" w:fill="auto"/>
            <w:vAlign w:val="center"/>
          </w:tcPr>
          <w:p w14:paraId="2774B7B0" w14:textId="77777777" w:rsidR="00B60AA1" w:rsidRPr="00354F2C" w:rsidRDefault="00B60AA1" w:rsidP="00471964">
            <w:pPr>
              <w:keepNext w:val="0"/>
              <w:keepLines w:val="0"/>
              <w:widowControl w:val="0"/>
              <w:ind w:right="-106"/>
              <w:rPr>
                <w:rFonts w:asciiTheme="minorHAnsi" w:hAnsiTheme="minorHAnsi" w:cstheme="minorHAnsi"/>
                <w:b/>
                <w:bCs/>
                <w:szCs w:val="22"/>
              </w:rPr>
            </w:pPr>
            <w:r w:rsidRPr="00354F2C">
              <w:rPr>
                <w:rFonts w:asciiTheme="minorHAnsi" w:hAnsiTheme="minorHAnsi" w:cstheme="minorHAnsi"/>
                <w:b/>
                <w:bCs/>
                <w:szCs w:val="22"/>
              </w:rPr>
              <w:t>Comments</w:t>
            </w:r>
          </w:p>
        </w:tc>
        <w:tc>
          <w:tcPr>
            <w:tcW w:w="992" w:type="dxa"/>
            <w:shd w:val="clear" w:color="auto" w:fill="auto"/>
            <w:vAlign w:val="center"/>
          </w:tcPr>
          <w:p w14:paraId="6F7D7C54" w14:textId="12B0D0BC" w:rsidR="00B60AA1" w:rsidRPr="00354F2C" w:rsidRDefault="002A13B3" w:rsidP="00BB4405">
            <w:pPr>
              <w:keepNext w:val="0"/>
              <w:keepLines w:val="0"/>
              <w:widowControl w:val="0"/>
              <w:jc w:val="center"/>
              <w:rPr>
                <w:rFonts w:asciiTheme="minorHAnsi" w:hAnsiTheme="minorHAnsi" w:cstheme="minorHAnsi"/>
                <w:b/>
                <w:bCs/>
                <w:szCs w:val="22"/>
              </w:rPr>
            </w:pPr>
            <w:r w:rsidRPr="00354F2C">
              <w:rPr>
                <w:rFonts w:asciiTheme="minorHAnsi" w:hAnsiTheme="minorHAnsi" w:cstheme="minorHAnsi"/>
                <w:b/>
                <w:bCs/>
                <w:szCs w:val="22"/>
              </w:rPr>
              <w:t>E/N</w:t>
            </w:r>
          </w:p>
        </w:tc>
      </w:tr>
      <w:bookmarkEnd w:id="43"/>
      <w:tr w:rsidR="00DC7B81" w:rsidRPr="0010623C" w14:paraId="554A64F7" w14:textId="36E59A71" w:rsidTr="001E5C93">
        <w:trPr>
          <w:cantSplit/>
          <w:trHeight w:val="665"/>
        </w:trPr>
        <w:tc>
          <w:tcPr>
            <w:tcW w:w="2122" w:type="dxa"/>
            <w:noWrap/>
          </w:tcPr>
          <w:p w14:paraId="47E7C977" w14:textId="77777777"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CPCCOM1016 Identify requirements for safe precast and tilt-up work</w:t>
            </w:r>
          </w:p>
        </w:tc>
        <w:tc>
          <w:tcPr>
            <w:tcW w:w="2126" w:type="dxa"/>
          </w:tcPr>
          <w:p w14:paraId="2228A430" w14:textId="77777777"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CPCCCM1016 Identify requirements for safe tilt-up work</w:t>
            </w:r>
          </w:p>
        </w:tc>
        <w:tc>
          <w:tcPr>
            <w:tcW w:w="4111" w:type="dxa"/>
          </w:tcPr>
          <w:p w14:paraId="0C2F83A2" w14:textId="5801B634" w:rsidR="00DC7B81" w:rsidRPr="0010623C" w:rsidRDefault="00DC7B81" w:rsidP="00CB4EC9">
            <w:pPr>
              <w:keepNext w:val="0"/>
              <w:keepLines w:val="0"/>
              <w:spacing w:before="80"/>
              <w:rPr>
                <w:rFonts w:asciiTheme="minorHAnsi" w:hAnsiTheme="minorHAnsi" w:cstheme="minorHAnsi"/>
                <w:szCs w:val="22"/>
              </w:rPr>
            </w:pPr>
            <w:r w:rsidRPr="0010623C">
              <w:rPr>
                <w:rFonts w:asciiTheme="minorHAnsi" w:hAnsiTheme="minorHAnsi" w:cstheme="minorHAnsi"/>
                <w:szCs w:val="22"/>
              </w:rPr>
              <w:t xml:space="preserve">Supersedes </w:t>
            </w:r>
            <w:r w:rsidR="006A1D66">
              <w:rPr>
                <w:rFonts w:asciiTheme="minorHAnsi" w:hAnsiTheme="minorHAnsi" w:cstheme="minorHAnsi"/>
                <w:szCs w:val="22"/>
              </w:rPr>
              <w:t xml:space="preserve">but is not </w:t>
            </w:r>
            <w:r w:rsidRPr="0010623C">
              <w:rPr>
                <w:rFonts w:asciiTheme="minorHAnsi" w:hAnsiTheme="minorHAnsi" w:cstheme="minorHAnsi"/>
                <w:szCs w:val="22"/>
              </w:rPr>
              <w:t>equivalent to CPCCCM1016 Identify requirements for safe tilt-up work.</w:t>
            </w:r>
          </w:p>
          <w:p w14:paraId="15D98830" w14:textId="42DF2DC5" w:rsidR="0010623C" w:rsidRPr="0010623C" w:rsidRDefault="00B81E12" w:rsidP="007F4F5D">
            <w:pPr>
              <w:keepNext w:val="0"/>
              <w:keepLines w:val="0"/>
              <w:spacing w:before="80"/>
              <w:ind w:right="168"/>
              <w:rPr>
                <w:rFonts w:asciiTheme="minorHAnsi" w:hAnsiTheme="minorHAnsi" w:cstheme="minorHAnsi"/>
                <w:szCs w:val="22"/>
              </w:rPr>
            </w:pPr>
            <w:r>
              <w:rPr>
                <w:rFonts w:asciiTheme="minorHAnsi" w:hAnsiTheme="minorHAnsi" w:cstheme="minorHAnsi"/>
                <w:szCs w:val="22"/>
              </w:rPr>
              <w:t>C</w:t>
            </w:r>
            <w:r w:rsidR="006A1D66">
              <w:rPr>
                <w:rFonts w:asciiTheme="minorHAnsi" w:hAnsiTheme="minorHAnsi" w:cstheme="minorHAnsi"/>
                <w:szCs w:val="22"/>
              </w:rPr>
              <w:t xml:space="preserve">ode, </w:t>
            </w:r>
            <w:r w:rsidR="006E55DB" w:rsidRPr="0010623C">
              <w:rPr>
                <w:rFonts w:asciiTheme="minorHAnsi" w:hAnsiTheme="minorHAnsi" w:cstheme="minorHAnsi"/>
                <w:szCs w:val="22"/>
              </w:rPr>
              <w:t>t</w:t>
            </w:r>
            <w:r w:rsidR="00DC7B81" w:rsidRPr="0010623C">
              <w:rPr>
                <w:rFonts w:asciiTheme="minorHAnsi" w:hAnsiTheme="minorHAnsi" w:cstheme="minorHAnsi"/>
                <w:szCs w:val="22"/>
              </w:rPr>
              <w:t xml:space="preserve">itle and outcome </w:t>
            </w:r>
            <w:r>
              <w:rPr>
                <w:rFonts w:asciiTheme="minorHAnsi" w:hAnsiTheme="minorHAnsi" w:cstheme="minorHAnsi"/>
                <w:szCs w:val="22"/>
              </w:rPr>
              <w:t>c</w:t>
            </w:r>
            <w:r w:rsidRPr="0010623C">
              <w:rPr>
                <w:rFonts w:asciiTheme="minorHAnsi" w:hAnsiTheme="minorHAnsi" w:cstheme="minorHAnsi"/>
                <w:szCs w:val="22"/>
              </w:rPr>
              <w:t>hange</w:t>
            </w:r>
            <w:r>
              <w:rPr>
                <w:rFonts w:asciiTheme="minorHAnsi" w:hAnsiTheme="minorHAnsi" w:cstheme="minorHAnsi"/>
                <w:szCs w:val="22"/>
              </w:rPr>
              <w:t xml:space="preserve">d </w:t>
            </w:r>
            <w:r w:rsidR="00DC7B81" w:rsidRPr="0010623C">
              <w:rPr>
                <w:rFonts w:asciiTheme="minorHAnsi" w:hAnsiTheme="minorHAnsi" w:cstheme="minorHAnsi"/>
                <w:szCs w:val="22"/>
              </w:rPr>
              <w:t>to incorporate requirements for safe precast work. Edited for clarity and updated to reflect current industry practice.</w:t>
            </w:r>
          </w:p>
        </w:tc>
        <w:tc>
          <w:tcPr>
            <w:tcW w:w="992" w:type="dxa"/>
          </w:tcPr>
          <w:p w14:paraId="2162B1D3" w14:textId="2742F9FD" w:rsidR="00DC7B81" w:rsidRPr="0010623C" w:rsidRDefault="00DC7B81" w:rsidP="00CB4EC9">
            <w:pPr>
              <w:keepNext w:val="0"/>
              <w:keepLines w:val="0"/>
              <w:spacing w:before="80"/>
              <w:jc w:val="center"/>
              <w:rPr>
                <w:rFonts w:asciiTheme="minorHAnsi" w:hAnsiTheme="minorHAnsi" w:cstheme="minorHAnsi"/>
                <w:szCs w:val="22"/>
              </w:rPr>
            </w:pPr>
            <w:r w:rsidRPr="0010623C">
              <w:rPr>
                <w:rFonts w:asciiTheme="minorHAnsi" w:hAnsiTheme="minorHAnsi" w:cstheme="minorHAnsi"/>
                <w:szCs w:val="22"/>
              </w:rPr>
              <w:t>N</w:t>
            </w:r>
          </w:p>
        </w:tc>
      </w:tr>
      <w:tr w:rsidR="00DC7B81" w:rsidRPr="0010623C" w14:paraId="3529EFE2" w14:textId="624CBE26" w:rsidTr="001E5C93">
        <w:trPr>
          <w:cantSplit/>
          <w:trHeight w:val="952"/>
        </w:trPr>
        <w:tc>
          <w:tcPr>
            <w:tcW w:w="2122" w:type="dxa"/>
            <w:noWrap/>
          </w:tcPr>
          <w:p w14:paraId="72B4973E" w14:textId="3AEE6743"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CPCCON2021 Handle concreting materials and components</w:t>
            </w:r>
          </w:p>
        </w:tc>
        <w:tc>
          <w:tcPr>
            <w:tcW w:w="2126" w:type="dxa"/>
          </w:tcPr>
          <w:p w14:paraId="151B16D1" w14:textId="638A03F5"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CPCCCO2021 Handle concreting materials</w:t>
            </w:r>
          </w:p>
        </w:tc>
        <w:tc>
          <w:tcPr>
            <w:tcW w:w="4111" w:type="dxa"/>
          </w:tcPr>
          <w:p w14:paraId="656E8EA9" w14:textId="77777777" w:rsidR="00DC7B81" w:rsidRPr="0010623C" w:rsidRDefault="00DC7B81" w:rsidP="00CB4EC9">
            <w:pPr>
              <w:keepNext w:val="0"/>
              <w:keepLines w:val="0"/>
              <w:spacing w:before="80"/>
              <w:rPr>
                <w:rFonts w:asciiTheme="minorHAnsi" w:hAnsiTheme="minorHAnsi" w:cstheme="minorHAnsi"/>
                <w:szCs w:val="22"/>
              </w:rPr>
            </w:pPr>
            <w:r w:rsidRPr="0010623C">
              <w:rPr>
                <w:rFonts w:asciiTheme="minorHAnsi" w:hAnsiTheme="minorHAnsi" w:cstheme="minorHAnsi"/>
                <w:szCs w:val="22"/>
              </w:rPr>
              <w:t>Supersedes and is equivalent to CPCCCO2021 Handle concreting materials.</w:t>
            </w:r>
          </w:p>
          <w:p w14:paraId="02092DAD" w14:textId="73A40746" w:rsidR="0010623C" w:rsidRPr="0010623C" w:rsidRDefault="00B81E12" w:rsidP="007F4F5D">
            <w:pPr>
              <w:keepNext w:val="0"/>
              <w:keepLines w:val="0"/>
              <w:spacing w:before="80"/>
              <w:ind w:right="168"/>
              <w:rPr>
                <w:rFonts w:asciiTheme="minorHAnsi" w:hAnsiTheme="minorHAnsi" w:cstheme="minorHAnsi"/>
                <w:szCs w:val="22"/>
              </w:rPr>
            </w:pPr>
            <w:r>
              <w:rPr>
                <w:rFonts w:asciiTheme="minorHAnsi" w:hAnsiTheme="minorHAnsi" w:cstheme="minorHAnsi"/>
                <w:szCs w:val="22"/>
              </w:rPr>
              <w:t>Code changed with</w:t>
            </w:r>
            <w:r w:rsidR="006A1D66">
              <w:rPr>
                <w:rFonts w:asciiTheme="minorHAnsi" w:hAnsiTheme="minorHAnsi" w:cstheme="minorHAnsi"/>
                <w:szCs w:val="22"/>
              </w:rPr>
              <w:t xml:space="preserve"> </w:t>
            </w:r>
            <w:r w:rsidR="006A1D66" w:rsidRPr="0010623C">
              <w:rPr>
                <w:rFonts w:asciiTheme="minorHAnsi" w:hAnsiTheme="minorHAnsi" w:cstheme="minorHAnsi"/>
                <w:szCs w:val="22"/>
              </w:rPr>
              <w:t xml:space="preserve">minor </w:t>
            </w:r>
            <w:r w:rsidR="00DC7B81" w:rsidRPr="0010623C">
              <w:rPr>
                <w:rFonts w:asciiTheme="minorHAnsi" w:hAnsiTheme="minorHAnsi" w:cstheme="minorHAnsi"/>
                <w:szCs w:val="22"/>
              </w:rPr>
              <w:t>change to title. Edited for clarity and updated to reflect current industry practice, materials and components.</w:t>
            </w:r>
          </w:p>
        </w:tc>
        <w:tc>
          <w:tcPr>
            <w:tcW w:w="992" w:type="dxa"/>
          </w:tcPr>
          <w:p w14:paraId="3527911F" w14:textId="4F7D20C6" w:rsidR="00DC7B81" w:rsidRPr="0010623C" w:rsidRDefault="00DC7B81" w:rsidP="00CB4EC9">
            <w:pPr>
              <w:keepNext w:val="0"/>
              <w:keepLines w:val="0"/>
              <w:spacing w:before="80"/>
              <w:jc w:val="center"/>
              <w:rPr>
                <w:rFonts w:asciiTheme="minorHAnsi" w:hAnsiTheme="minorHAnsi" w:cstheme="minorHAnsi"/>
                <w:szCs w:val="22"/>
              </w:rPr>
            </w:pPr>
            <w:r w:rsidRPr="0010623C">
              <w:rPr>
                <w:rFonts w:asciiTheme="minorHAnsi" w:hAnsiTheme="minorHAnsi" w:cstheme="minorHAnsi"/>
                <w:szCs w:val="22"/>
              </w:rPr>
              <w:t>E</w:t>
            </w:r>
          </w:p>
        </w:tc>
      </w:tr>
      <w:tr w:rsidR="00DC7B81" w:rsidRPr="0010623C" w14:paraId="43ECDAD4" w14:textId="49F71985" w:rsidTr="001E5C93">
        <w:trPr>
          <w:cantSplit/>
          <w:trHeight w:val="853"/>
        </w:trPr>
        <w:tc>
          <w:tcPr>
            <w:tcW w:w="2122" w:type="dxa"/>
            <w:noWrap/>
          </w:tcPr>
          <w:p w14:paraId="24E48720" w14:textId="53B732BF"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CPCCON2022 Select, use and maintain concreting plant, tools and equipment</w:t>
            </w:r>
          </w:p>
        </w:tc>
        <w:tc>
          <w:tcPr>
            <w:tcW w:w="2126" w:type="dxa"/>
          </w:tcPr>
          <w:p w14:paraId="6E208ED2" w14:textId="40C6B7E1"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 xml:space="preserve">CPCCCO2022 Select, check and maintain concreting plant, tools and equipment </w:t>
            </w:r>
          </w:p>
        </w:tc>
        <w:tc>
          <w:tcPr>
            <w:tcW w:w="4111" w:type="dxa"/>
          </w:tcPr>
          <w:p w14:paraId="1A3153CC" w14:textId="04638F16" w:rsidR="00DC7B81" w:rsidRPr="0010623C" w:rsidRDefault="00DC7B81" w:rsidP="00CB4EC9">
            <w:pPr>
              <w:keepNext w:val="0"/>
              <w:keepLines w:val="0"/>
              <w:spacing w:before="80"/>
              <w:rPr>
                <w:rFonts w:asciiTheme="minorHAnsi" w:hAnsiTheme="minorHAnsi" w:cstheme="minorHAnsi"/>
                <w:szCs w:val="22"/>
              </w:rPr>
            </w:pPr>
            <w:r w:rsidRPr="0010623C">
              <w:rPr>
                <w:rFonts w:asciiTheme="minorHAnsi" w:hAnsiTheme="minorHAnsi" w:cstheme="minorHAnsi"/>
                <w:szCs w:val="22"/>
              </w:rPr>
              <w:t>Supersedes and is equivalent to CPCCCO2022 Select, check and maintain concreting plant, tools and equipment.</w:t>
            </w:r>
          </w:p>
          <w:p w14:paraId="02103C7B" w14:textId="07B7DC30" w:rsidR="0010623C" w:rsidRPr="0010623C" w:rsidRDefault="005E26D6" w:rsidP="007F4F5D">
            <w:pPr>
              <w:keepNext w:val="0"/>
              <w:keepLines w:val="0"/>
              <w:spacing w:before="80"/>
              <w:ind w:right="168"/>
              <w:rPr>
                <w:rFonts w:asciiTheme="minorHAnsi" w:hAnsiTheme="minorHAnsi" w:cstheme="minorHAnsi"/>
                <w:szCs w:val="22"/>
              </w:rPr>
            </w:pPr>
            <w:r>
              <w:rPr>
                <w:rFonts w:asciiTheme="minorHAnsi" w:hAnsiTheme="minorHAnsi" w:cstheme="minorHAnsi"/>
                <w:szCs w:val="22"/>
              </w:rPr>
              <w:t>Code changed with</w:t>
            </w:r>
            <w:r w:rsidR="007F4F5D">
              <w:rPr>
                <w:rFonts w:asciiTheme="minorHAnsi" w:hAnsiTheme="minorHAnsi" w:cstheme="minorHAnsi"/>
                <w:szCs w:val="22"/>
              </w:rPr>
              <w:t xml:space="preserve"> </w:t>
            </w:r>
            <w:r w:rsidR="007F4F5D" w:rsidRPr="0010623C">
              <w:rPr>
                <w:rFonts w:asciiTheme="minorHAnsi" w:hAnsiTheme="minorHAnsi" w:cstheme="minorHAnsi"/>
                <w:szCs w:val="22"/>
              </w:rPr>
              <w:t xml:space="preserve">minor </w:t>
            </w:r>
            <w:r w:rsidR="00DC7B81" w:rsidRPr="0010623C">
              <w:rPr>
                <w:rFonts w:asciiTheme="minorHAnsi" w:hAnsiTheme="minorHAnsi" w:cstheme="minorHAnsi"/>
                <w:szCs w:val="22"/>
              </w:rPr>
              <w:t>change to title. Edited for clarity and updated to reflect current industry practice, plant, tools and equipment.</w:t>
            </w:r>
          </w:p>
        </w:tc>
        <w:tc>
          <w:tcPr>
            <w:tcW w:w="992" w:type="dxa"/>
          </w:tcPr>
          <w:p w14:paraId="279AD331" w14:textId="4DD86B23" w:rsidR="00DC7B81" w:rsidRPr="0010623C" w:rsidRDefault="00DC7B81" w:rsidP="00CB4EC9">
            <w:pPr>
              <w:keepNext w:val="0"/>
              <w:keepLines w:val="0"/>
              <w:spacing w:before="80"/>
              <w:ind w:right="168"/>
              <w:jc w:val="center"/>
              <w:rPr>
                <w:rFonts w:asciiTheme="minorHAnsi" w:hAnsiTheme="minorHAnsi" w:cstheme="minorHAnsi"/>
                <w:szCs w:val="22"/>
              </w:rPr>
            </w:pPr>
            <w:r w:rsidRPr="0010623C">
              <w:rPr>
                <w:rFonts w:asciiTheme="minorHAnsi" w:hAnsiTheme="minorHAnsi" w:cstheme="minorHAnsi"/>
                <w:szCs w:val="22"/>
              </w:rPr>
              <w:t>E</w:t>
            </w:r>
          </w:p>
        </w:tc>
      </w:tr>
      <w:tr w:rsidR="00DC7B81" w:rsidRPr="0010623C" w14:paraId="617D0100" w14:textId="79A4CA66" w:rsidTr="001E5C93">
        <w:trPr>
          <w:cantSplit/>
          <w:trHeight w:val="259"/>
        </w:trPr>
        <w:tc>
          <w:tcPr>
            <w:tcW w:w="2122" w:type="dxa"/>
            <w:noWrap/>
          </w:tcPr>
          <w:p w14:paraId="7093CDEF" w14:textId="001BEA72"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lastRenderedPageBreak/>
              <w:t>CPCCON3035 Determine concrete supply requirements</w:t>
            </w:r>
          </w:p>
        </w:tc>
        <w:tc>
          <w:tcPr>
            <w:tcW w:w="2126" w:type="dxa"/>
          </w:tcPr>
          <w:p w14:paraId="71502F46" w14:textId="2288FF78"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CPCCCO3035 Assess and specify concrete supply requirements</w:t>
            </w:r>
          </w:p>
        </w:tc>
        <w:tc>
          <w:tcPr>
            <w:tcW w:w="4111" w:type="dxa"/>
          </w:tcPr>
          <w:p w14:paraId="74CFC50E" w14:textId="77777777" w:rsidR="00DC7B81" w:rsidRPr="0010623C" w:rsidRDefault="00DC7B81" w:rsidP="00CB4EC9">
            <w:pPr>
              <w:keepNext w:val="0"/>
              <w:keepLines w:val="0"/>
              <w:spacing w:before="80"/>
              <w:rPr>
                <w:rFonts w:asciiTheme="minorHAnsi" w:hAnsiTheme="minorHAnsi" w:cstheme="minorHAnsi"/>
                <w:szCs w:val="22"/>
              </w:rPr>
            </w:pPr>
            <w:r w:rsidRPr="0010623C">
              <w:rPr>
                <w:rFonts w:asciiTheme="minorHAnsi" w:hAnsiTheme="minorHAnsi" w:cstheme="minorHAnsi"/>
                <w:szCs w:val="22"/>
              </w:rPr>
              <w:t xml:space="preserve">Supersedes and is equivalent to CPCCCO3035 Assess and specify concrete supply requirements. </w:t>
            </w:r>
          </w:p>
          <w:p w14:paraId="2A92EC39" w14:textId="19BDECA9" w:rsidR="0010623C" w:rsidRPr="0010623C" w:rsidRDefault="005E26D6" w:rsidP="007F4F5D">
            <w:pPr>
              <w:keepNext w:val="0"/>
              <w:keepLines w:val="0"/>
              <w:spacing w:before="80"/>
              <w:rPr>
                <w:rFonts w:asciiTheme="minorHAnsi" w:hAnsiTheme="minorHAnsi" w:cstheme="minorHAnsi"/>
                <w:szCs w:val="22"/>
              </w:rPr>
            </w:pPr>
            <w:r>
              <w:rPr>
                <w:rFonts w:asciiTheme="minorHAnsi" w:hAnsiTheme="minorHAnsi" w:cstheme="minorHAnsi"/>
                <w:szCs w:val="22"/>
              </w:rPr>
              <w:t>Code c</w:t>
            </w:r>
            <w:r w:rsidR="007F4F5D">
              <w:rPr>
                <w:rFonts w:asciiTheme="minorHAnsi" w:hAnsiTheme="minorHAnsi" w:cstheme="minorHAnsi"/>
                <w:szCs w:val="22"/>
              </w:rPr>
              <w:t>hange</w:t>
            </w:r>
            <w:r>
              <w:rPr>
                <w:rFonts w:asciiTheme="minorHAnsi" w:hAnsiTheme="minorHAnsi" w:cstheme="minorHAnsi"/>
                <w:szCs w:val="22"/>
              </w:rPr>
              <w:t>d with</w:t>
            </w:r>
            <w:r w:rsidR="007F4F5D">
              <w:rPr>
                <w:rFonts w:asciiTheme="minorHAnsi" w:hAnsiTheme="minorHAnsi" w:cstheme="minorHAnsi"/>
                <w:szCs w:val="22"/>
              </w:rPr>
              <w:t xml:space="preserve"> </w:t>
            </w:r>
            <w:r w:rsidR="007F4F5D" w:rsidRPr="0010623C">
              <w:rPr>
                <w:rFonts w:asciiTheme="minorHAnsi" w:hAnsiTheme="minorHAnsi" w:cstheme="minorHAnsi"/>
                <w:szCs w:val="22"/>
              </w:rPr>
              <w:t xml:space="preserve">minor </w:t>
            </w:r>
            <w:r w:rsidR="00DC7B81" w:rsidRPr="0010623C">
              <w:rPr>
                <w:rFonts w:asciiTheme="minorHAnsi" w:hAnsiTheme="minorHAnsi" w:cstheme="minorHAnsi"/>
                <w:szCs w:val="22"/>
              </w:rPr>
              <w:t>change to title. Updated to better clarify workplace outcome and reflect current industry practice and terminology.</w:t>
            </w:r>
          </w:p>
        </w:tc>
        <w:tc>
          <w:tcPr>
            <w:tcW w:w="992" w:type="dxa"/>
          </w:tcPr>
          <w:p w14:paraId="41F5B5D2" w14:textId="42475CF1" w:rsidR="00DC7B81" w:rsidRPr="0010623C" w:rsidRDefault="00DC7B81" w:rsidP="00CB4EC9">
            <w:pPr>
              <w:keepNext w:val="0"/>
              <w:keepLines w:val="0"/>
              <w:spacing w:before="80"/>
              <w:ind w:right="168"/>
              <w:jc w:val="center"/>
              <w:rPr>
                <w:rFonts w:asciiTheme="minorHAnsi" w:hAnsiTheme="minorHAnsi" w:cstheme="minorHAnsi"/>
                <w:szCs w:val="22"/>
              </w:rPr>
            </w:pPr>
            <w:r w:rsidRPr="0010623C">
              <w:rPr>
                <w:rFonts w:asciiTheme="minorHAnsi" w:hAnsiTheme="minorHAnsi" w:cstheme="minorHAnsi"/>
                <w:szCs w:val="22"/>
              </w:rPr>
              <w:t>E</w:t>
            </w:r>
          </w:p>
        </w:tc>
      </w:tr>
      <w:tr w:rsidR="00DC7B81" w:rsidRPr="0010623C" w14:paraId="1D18BEF3" w14:textId="0A4D226B" w:rsidTr="001E5C93">
        <w:trPr>
          <w:cantSplit/>
          <w:trHeight w:val="699"/>
        </w:trPr>
        <w:tc>
          <w:tcPr>
            <w:tcW w:w="2122" w:type="dxa"/>
            <w:noWrap/>
          </w:tcPr>
          <w:p w14:paraId="139C42FB" w14:textId="68A4B1E6"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CPCCON3036 Plan concrete work and brief team</w:t>
            </w:r>
          </w:p>
        </w:tc>
        <w:tc>
          <w:tcPr>
            <w:tcW w:w="2126" w:type="dxa"/>
          </w:tcPr>
          <w:p w14:paraId="6CC252D3" w14:textId="7CBD5211"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CPCCCO3036 Plan concrete work and brief team</w:t>
            </w:r>
          </w:p>
        </w:tc>
        <w:tc>
          <w:tcPr>
            <w:tcW w:w="4111" w:type="dxa"/>
          </w:tcPr>
          <w:p w14:paraId="0EDF7827" w14:textId="26F87FAD" w:rsidR="00DC7B81" w:rsidRPr="0010623C" w:rsidRDefault="00DC7B81" w:rsidP="00CB4EC9">
            <w:pPr>
              <w:keepNext w:val="0"/>
              <w:keepLines w:val="0"/>
              <w:spacing w:before="80"/>
              <w:rPr>
                <w:rFonts w:asciiTheme="minorHAnsi" w:hAnsiTheme="minorHAnsi" w:cstheme="minorHAnsi"/>
                <w:szCs w:val="22"/>
              </w:rPr>
            </w:pPr>
            <w:r w:rsidRPr="0010623C">
              <w:rPr>
                <w:rFonts w:asciiTheme="minorHAnsi" w:hAnsiTheme="minorHAnsi" w:cstheme="minorHAnsi"/>
                <w:szCs w:val="22"/>
              </w:rPr>
              <w:t xml:space="preserve">Supersedes and is equivalent to CPCCCO3036 Plan concrete work and brief team. </w:t>
            </w:r>
          </w:p>
          <w:p w14:paraId="209206BA" w14:textId="488C1A64" w:rsidR="0010623C" w:rsidRPr="0010623C" w:rsidRDefault="007F4F5D" w:rsidP="007F4F5D">
            <w:pPr>
              <w:keepNext w:val="0"/>
              <w:keepLines w:val="0"/>
              <w:spacing w:before="80"/>
              <w:rPr>
                <w:rFonts w:asciiTheme="minorHAnsi" w:hAnsiTheme="minorHAnsi" w:cstheme="minorHAnsi"/>
                <w:szCs w:val="22"/>
              </w:rPr>
            </w:pPr>
            <w:r>
              <w:rPr>
                <w:rFonts w:asciiTheme="minorHAnsi" w:hAnsiTheme="minorHAnsi" w:cstheme="minorHAnsi"/>
                <w:szCs w:val="22"/>
              </w:rPr>
              <w:t xml:space="preserve">Code changed. </w:t>
            </w:r>
            <w:r w:rsidR="00DC7B81" w:rsidRPr="0010623C">
              <w:rPr>
                <w:rFonts w:asciiTheme="minorHAnsi" w:hAnsiTheme="minorHAnsi" w:cstheme="minorHAnsi"/>
                <w:szCs w:val="22"/>
              </w:rPr>
              <w:t>Edited for clarity and updated to reflect current industry practice and terminology.</w:t>
            </w:r>
          </w:p>
        </w:tc>
        <w:tc>
          <w:tcPr>
            <w:tcW w:w="992" w:type="dxa"/>
          </w:tcPr>
          <w:p w14:paraId="4C2E1047" w14:textId="64D8C85C" w:rsidR="00DC7B81" w:rsidRPr="0010623C" w:rsidRDefault="00DC7B81" w:rsidP="00CB4EC9">
            <w:pPr>
              <w:keepNext w:val="0"/>
              <w:keepLines w:val="0"/>
              <w:spacing w:before="80"/>
              <w:ind w:right="168"/>
              <w:jc w:val="center"/>
              <w:rPr>
                <w:rFonts w:asciiTheme="minorHAnsi" w:hAnsiTheme="minorHAnsi" w:cstheme="minorHAnsi"/>
                <w:szCs w:val="22"/>
              </w:rPr>
            </w:pPr>
            <w:r w:rsidRPr="0010623C">
              <w:rPr>
                <w:rFonts w:asciiTheme="minorHAnsi" w:hAnsiTheme="minorHAnsi" w:cstheme="minorHAnsi"/>
                <w:szCs w:val="22"/>
              </w:rPr>
              <w:t>E</w:t>
            </w:r>
          </w:p>
        </w:tc>
      </w:tr>
      <w:tr w:rsidR="00DC7B81" w:rsidRPr="0010623C" w14:paraId="52042BBC" w14:textId="1E33507B" w:rsidTr="001E5C93">
        <w:trPr>
          <w:cantSplit/>
          <w:trHeight w:val="695"/>
        </w:trPr>
        <w:tc>
          <w:tcPr>
            <w:tcW w:w="2122" w:type="dxa"/>
            <w:noWrap/>
          </w:tcPr>
          <w:p w14:paraId="59623EA7" w14:textId="3F34C806"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CPCCON3041 Place concrete</w:t>
            </w:r>
          </w:p>
        </w:tc>
        <w:tc>
          <w:tcPr>
            <w:tcW w:w="2126" w:type="dxa"/>
          </w:tcPr>
          <w:p w14:paraId="290A665C" w14:textId="06024E37"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CPCCCO3041 Place concrete</w:t>
            </w:r>
          </w:p>
        </w:tc>
        <w:tc>
          <w:tcPr>
            <w:tcW w:w="4111" w:type="dxa"/>
          </w:tcPr>
          <w:p w14:paraId="1AD2E69B" w14:textId="32D7101C" w:rsidR="00DC7B81" w:rsidRPr="0010623C" w:rsidRDefault="00DC7B81" w:rsidP="00CB4EC9">
            <w:pPr>
              <w:keepNext w:val="0"/>
              <w:keepLines w:val="0"/>
              <w:spacing w:before="80"/>
              <w:rPr>
                <w:rFonts w:asciiTheme="minorHAnsi" w:hAnsiTheme="minorHAnsi" w:cstheme="minorHAnsi"/>
                <w:szCs w:val="22"/>
              </w:rPr>
            </w:pPr>
            <w:r w:rsidRPr="0010623C">
              <w:rPr>
                <w:rFonts w:asciiTheme="minorHAnsi" w:hAnsiTheme="minorHAnsi" w:cstheme="minorHAnsi"/>
                <w:szCs w:val="22"/>
              </w:rPr>
              <w:t xml:space="preserve">Supersedes and is equivalent to CPCCCO3041 Place concrete. </w:t>
            </w:r>
          </w:p>
          <w:p w14:paraId="651E2F29" w14:textId="1EE1B5FE" w:rsidR="0010623C" w:rsidRPr="0010623C" w:rsidRDefault="007F4F5D" w:rsidP="007F4F5D">
            <w:pPr>
              <w:keepNext w:val="0"/>
              <w:keepLines w:val="0"/>
              <w:spacing w:before="80"/>
              <w:rPr>
                <w:rFonts w:asciiTheme="minorHAnsi" w:hAnsiTheme="minorHAnsi" w:cstheme="minorHAnsi"/>
                <w:szCs w:val="22"/>
              </w:rPr>
            </w:pPr>
            <w:r>
              <w:rPr>
                <w:rFonts w:asciiTheme="minorHAnsi" w:hAnsiTheme="minorHAnsi" w:cstheme="minorHAnsi"/>
                <w:szCs w:val="22"/>
              </w:rPr>
              <w:t xml:space="preserve">Code changed. </w:t>
            </w:r>
            <w:r w:rsidR="00531BC6" w:rsidRPr="0010623C">
              <w:rPr>
                <w:rFonts w:asciiTheme="minorHAnsi" w:hAnsiTheme="minorHAnsi" w:cstheme="minorHAnsi"/>
                <w:szCs w:val="22"/>
              </w:rPr>
              <w:t>Edited</w:t>
            </w:r>
            <w:r w:rsidR="00DC7B81" w:rsidRPr="0010623C">
              <w:rPr>
                <w:rFonts w:asciiTheme="minorHAnsi" w:hAnsiTheme="minorHAnsi" w:cstheme="minorHAnsi"/>
                <w:szCs w:val="22"/>
              </w:rPr>
              <w:t xml:space="preserve"> for clarity and </w:t>
            </w:r>
            <w:r w:rsidR="00531BC6" w:rsidRPr="0010623C">
              <w:rPr>
                <w:rFonts w:asciiTheme="minorHAnsi" w:hAnsiTheme="minorHAnsi" w:cstheme="minorHAnsi"/>
                <w:szCs w:val="22"/>
              </w:rPr>
              <w:t xml:space="preserve">updated </w:t>
            </w:r>
            <w:r w:rsidR="00DC7B81" w:rsidRPr="0010623C">
              <w:rPr>
                <w:rFonts w:asciiTheme="minorHAnsi" w:hAnsiTheme="minorHAnsi" w:cstheme="minorHAnsi"/>
                <w:szCs w:val="22"/>
              </w:rPr>
              <w:t xml:space="preserve">to reflect current industry practice, terminology, tools and equipment. </w:t>
            </w:r>
            <w:r w:rsidR="00A56487" w:rsidRPr="0010623C">
              <w:rPr>
                <w:rFonts w:asciiTheme="minorHAnsi" w:hAnsiTheme="minorHAnsi" w:cstheme="minorHAnsi"/>
                <w:szCs w:val="22"/>
              </w:rPr>
              <w:t xml:space="preserve">Technical </w:t>
            </w:r>
            <w:r w:rsidR="00DC7B81" w:rsidRPr="0010623C">
              <w:rPr>
                <w:rFonts w:asciiTheme="minorHAnsi" w:hAnsiTheme="minorHAnsi" w:cstheme="minorHAnsi"/>
                <w:szCs w:val="22"/>
              </w:rPr>
              <w:t>knowledge evidence</w:t>
            </w:r>
            <w:r w:rsidR="00A56487">
              <w:rPr>
                <w:rFonts w:asciiTheme="minorHAnsi" w:hAnsiTheme="minorHAnsi" w:cstheme="minorHAnsi"/>
                <w:szCs w:val="22"/>
              </w:rPr>
              <w:t xml:space="preserve"> enhanced</w:t>
            </w:r>
            <w:r w:rsidR="00DC7B81" w:rsidRPr="0010623C">
              <w:rPr>
                <w:rFonts w:asciiTheme="minorHAnsi" w:hAnsiTheme="minorHAnsi" w:cstheme="minorHAnsi"/>
                <w:szCs w:val="22"/>
              </w:rPr>
              <w:t>.</w:t>
            </w:r>
          </w:p>
        </w:tc>
        <w:tc>
          <w:tcPr>
            <w:tcW w:w="992" w:type="dxa"/>
          </w:tcPr>
          <w:p w14:paraId="31A34C9C" w14:textId="40149422" w:rsidR="00DC7B81" w:rsidRPr="0010623C" w:rsidRDefault="00DC7B81" w:rsidP="00CB4EC9">
            <w:pPr>
              <w:keepNext w:val="0"/>
              <w:keepLines w:val="0"/>
              <w:spacing w:before="80"/>
              <w:ind w:right="168"/>
              <w:jc w:val="center"/>
              <w:rPr>
                <w:rFonts w:asciiTheme="minorHAnsi" w:hAnsiTheme="minorHAnsi" w:cstheme="minorHAnsi"/>
                <w:szCs w:val="22"/>
              </w:rPr>
            </w:pPr>
            <w:r w:rsidRPr="0010623C">
              <w:rPr>
                <w:rFonts w:asciiTheme="minorHAnsi" w:hAnsiTheme="minorHAnsi" w:cstheme="minorHAnsi"/>
                <w:szCs w:val="22"/>
              </w:rPr>
              <w:t>E</w:t>
            </w:r>
          </w:p>
        </w:tc>
      </w:tr>
      <w:tr w:rsidR="00DC7B81" w:rsidRPr="0010623C" w14:paraId="348B2096" w14:textId="60BED2EA" w:rsidTr="001E5C93">
        <w:trPr>
          <w:cantSplit/>
          <w:trHeight w:val="653"/>
        </w:trPr>
        <w:tc>
          <w:tcPr>
            <w:tcW w:w="2122" w:type="dxa"/>
            <w:noWrap/>
          </w:tcPr>
          <w:p w14:paraId="050E9E19" w14:textId="4B405F64"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CPCCON3042 Finish concrete</w:t>
            </w:r>
          </w:p>
        </w:tc>
        <w:tc>
          <w:tcPr>
            <w:tcW w:w="2126" w:type="dxa"/>
          </w:tcPr>
          <w:p w14:paraId="1CD3CD8C" w14:textId="217F4729"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CPCCCO3042 Finish concrete</w:t>
            </w:r>
          </w:p>
        </w:tc>
        <w:tc>
          <w:tcPr>
            <w:tcW w:w="4111" w:type="dxa"/>
          </w:tcPr>
          <w:p w14:paraId="08C867FC" w14:textId="4EABC117" w:rsidR="00DC7B81" w:rsidRPr="0010623C" w:rsidRDefault="00DC7B81" w:rsidP="00CB4EC9">
            <w:pPr>
              <w:keepNext w:val="0"/>
              <w:keepLines w:val="0"/>
              <w:spacing w:before="80"/>
              <w:rPr>
                <w:rFonts w:asciiTheme="minorHAnsi" w:hAnsiTheme="minorHAnsi" w:cstheme="minorHAnsi"/>
                <w:szCs w:val="22"/>
              </w:rPr>
            </w:pPr>
            <w:r w:rsidRPr="0010623C">
              <w:rPr>
                <w:rFonts w:asciiTheme="minorHAnsi" w:hAnsiTheme="minorHAnsi" w:cstheme="minorHAnsi"/>
                <w:szCs w:val="22"/>
              </w:rPr>
              <w:t xml:space="preserve">Supersedes and is equivalent to CPCCCO3042 Finish concrete. </w:t>
            </w:r>
          </w:p>
          <w:p w14:paraId="6A4D5A39" w14:textId="74937A51" w:rsidR="0010623C" w:rsidRPr="0010623C" w:rsidRDefault="007F4F5D" w:rsidP="007F4F5D">
            <w:pPr>
              <w:keepNext w:val="0"/>
              <w:keepLines w:val="0"/>
              <w:spacing w:before="80"/>
              <w:rPr>
                <w:rFonts w:asciiTheme="minorHAnsi" w:hAnsiTheme="minorHAnsi" w:cstheme="minorHAnsi"/>
                <w:szCs w:val="22"/>
              </w:rPr>
            </w:pPr>
            <w:r>
              <w:rPr>
                <w:rFonts w:asciiTheme="minorHAnsi" w:hAnsiTheme="minorHAnsi" w:cstheme="minorHAnsi"/>
                <w:szCs w:val="22"/>
              </w:rPr>
              <w:t xml:space="preserve">Code changed. </w:t>
            </w:r>
            <w:r w:rsidR="00DC7B81" w:rsidRPr="0010623C">
              <w:rPr>
                <w:rFonts w:asciiTheme="minorHAnsi" w:hAnsiTheme="minorHAnsi" w:cstheme="minorHAnsi"/>
                <w:szCs w:val="22"/>
              </w:rPr>
              <w:t xml:space="preserve">Edited for clarity and updated to reflect current industry practice, terminology, tools and equipment. </w:t>
            </w:r>
            <w:r w:rsidR="00433F17" w:rsidRPr="0010623C">
              <w:rPr>
                <w:rFonts w:asciiTheme="minorHAnsi" w:hAnsiTheme="minorHAnsi" w:cstheme="minorHAnsi"/>
                <w:szCs w:val="22"/>
              </w:rPr>
              <w:t xml:space="preserve">Technical </w:t>
            </w:r>
            <w:r w:rsidR="00DC7B81" w:rsidRPr="0010623C">
              <w:rPr>
                <w:rFonts w:asciiTheme="minorHAnsi" w:hAnsiTheme="minorHAnsi" w:cstheme="minorHAnsi"/>
                <w:szCs w:val="22"/>
              </w:rPr>
              <w:t>knowledge evidence</w:t>
            </w:r>
            <w:r w:rsidR="00433F17" w:rsidRPr="0010623C">
              <w:rPr>
                <w:rFonts w:asciiTheme="minorHAnsi" w:hAnsiTheme="minorHAnsi" w:cstheme="minorHAnsi"/>
                <w:szCs w:val="22"/>
              </w:rPr>
              <w:t xml:space="preserve"> enhanced</w:t>
            </w:r>
            <w:r w:rsidR="00DC7B81" w:rsidRPr="0010623C">
              <w:rPr>
                <w:rFonts w:asciiTheme="minorHAnsi" w:hAnsiTheme="minorHAnsi" w:cstheme="minorHAnsi"/>
                <w:szCs w:val="22"/>
              </w:rPr>
              <w:t>.</w:t>
            </w:r>
          </w:p>
        </w:tc>
        <w:tc>
          <w:tcPr>
            <w:tcW w:w="992" w:type="dxa"/>
          </w:tcPr>
          <w:p w14:paraId="13AE3779" w14:textId="29ECEED2" w:rsidR="00DC7B81" w:rsidRPr="0010623C" w:rsidRDefault="00DC7B81" w:rsidP="00CB4EC9">
            <w:pPr>
              <w:keepNext w:val="0"/>
              <w:keepLines w:val="0"/>
              <w:spacing w:before="80"/>
              <w:ind w:right="168"/>
              <w:jc w:val="center"/>
              <w:rPr>
                <w:rFonts w:asciiTheme="minorHAnsi" w:hAnsiTheme="minorHAnsi" w:cstheme="minorHAnsi"/>
                <w:szCs w:val="22"/>
              </w:rPr>
            </w:pPr>
            <w:r w:rsidRPr="0010623C">
              <w:rPr>
                <w:rFonts w:asciiTheme="minorHAnsi" w:hAnsiTheme="minorHAnsi" w:cstheme="minorHAnsi"/>
                <w:szCs w:val="22"/>
              </w:rPr>
              <w:t>E</w:t>
            </w:r>
          </w:p>
        </w:tc>
      </w:tr>
      <w:tr w:rsidR="00DC7B81" w:rsidRPr="0010623C" w14:paraId="6B5DAA13" w14:textId="1D92D5FB" w:rsidTr="001E5C93">
        <w:trPr>
          <w:cantSplit/>
          <w:trHeight w:val="779"/>
        </w:trPr>
        <w:tc>
          <w:tcPr>
            <w:tcW w:w="2122" w:type="dxa"/>
            <w:noWrap/>
          </w:tcPr>
          <w:p w14:paraId="586DF933" w14:textId="32634CC4"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CPCCON3043 Cure concrete</w:t>
            </w:r>
          </w:p>
        </w:tc>
        <w:tc>
          <w:tcPr>
            <w:tcW w:w="2126" w:type="dxa"/>
          </w:tcPr>
          <w:p w14:paraId="0DFE0A26" w14:textId="2AD9A5B2"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CPCCCO3043 Cure concrete</w:t>
            </w:r>
          </w:p>
        </w:tc>
        <w:tc>
          <w:tcPr>
            <w:tcW w:w="4111" w:type="dxa"/>
          </w:tcPr>
          <w:p w14:paraId="6FDE23E4" w14:textId="58A3515B" w:rsidR="00DC7B81" w:rsidRPr="0010623C" w:rsidRDefault="00DC7B81" w:rsidP="00CB4EC9">
            <w:pPr>
              <w:keepNext w:val="0"/>
              <w:keepLines w:val="0"/>
              <w:spacing w:before="80"/>
              <w:rPr>
                <w:rFonts w:asciiTheme="minorHAnsi" w:hAnsiTheme="minorHAnsi" w:cstheme="minorHAnsi"/>
                <w:szCs w:val="22"/>
              </w:rPr>
            </w:pPr>
            <w:r w:rsidRPr="0010623C">
              <w:rPr>
                <w:rFonts w:asciiTheme="minorHAnsi" w:hAnsiTheme="minorHAnsi" w:cstheme="minorHAnsi"/>
                <w:szCs w:val="22"/>
              </w:rPr>
              <w:t xml:space="preserve">Supersedes and is equivalent to CPCCCO3043 Cure concrete. </w:t>
            </w:r>
          </w:p>
          <w:p w14:paraId="2BA4C671" w14:textId="4653BDF3" w:rsidR="0010623C" w:rsidRPr="0010623C" w:rsidRDefault="007F4F5D" w:rsidP="007F4F5D">
            <w:pPr>
              <w:keepNext w:val="0"/>
              <w:keepLines w:val="0"/>
              <w:spacing w:before="80"/>
              <w:rPr>
                <w:rFonts w:asciiTheme="minorHAnsi" w:hAnsiTheme="minorHAnsi" w:cstheme="minorHAnsi"/>
                <w:szCs w:val="22"/>
              </w:rPr>
            </w:pPr>
            <w:r>
              <w:rPr>
                <w:rFonts w:asciiTheme="minorHAnsi" w:hAnsiTheme="minorHAnsi" w:cstheme="minorHAnsi"/>
                <w:szCs w:val="22"/>
              </w:rPr>
              <w:t xml:space="preserve">Code changed. </w:t>
            </w:r>
            <w:r w:rsidR="00DC7B81" w:rsidRPr="0010623C">
              <w:rPr>
                <w:rFonts w:asciiTheme="minorHAnsi" w:hAnsiTheme="minorHAnsi" w:cstheme="minorHAnsi"/>
                <w:szCs w:val="22"/>
              </w:rPr>
              <w:t xml:space="preserve">Edited for clarity and updated to reflect current industry practice, terminology, tools and equipment. </w:t>
            </w:r>
            <w:r w:rsidR="00433F17" w:rsidRPr="0010623C">
              <w:rPr>
                <w:rFonts w:asciiTheme="minorHAnsi" w:hAnsiTheme="minorHAnsi" w:cstheme="minorHAnsi"/>
                <w:szCs w:val="22"/>
              </w:rPr>
              <w:t xml:space="preserve">Technical </w:t>
            </w:r>
            <w:r w:rsidR="00DC7B81" w:rsidRPr="0010623C">
              <w:rPr>
                <w:rFonts w:asciiTheme="minorHAnsi" w:hAnsiTheme="minorHAnsi" w:cstheme="minorHAnsi"/>
                <w:szCs w:val="22"/>
              </w:rPr>
              <w:t>knowledge evidence</w:t>
            </w:r>
            <w:r w:rsidR="00433F17" w:rsidRPr="0010623C">
              <w:rPr>
                <w:rFonts w:asciiTheme="minorHAnsi" w:hAnsiTheme="minorHAnsi" w:cstheme="minorHAnsi"/>
                <w:szCs w:val="22"/>
              </w:rPr>
              <w:t xml:space="preserve"> enhanced</w:t>
            </w:r>
            <w:r w:rsidR="00DC7B81" w:rsidRPr="0010623C">
              <w:rPr>
                <w:rFonts w:asciiTheme="minorHAnsi" w:hAnsiTheme="minorHAnsi" w:cstheme="minorHAnsi"/>
                <w:szCs w:val="22"/>
              </w:rPr>
              <w:t>.</w:t>
            </w:r>
          </w:p>
        </w:tc>
        <w:tc>
          <w:tcPr>
            <w:tcW w:w="992" w:type="dxa"/>
          </w:tcPr>
          <w:p w14:paraId="2527BA6E" w14:textId="6C495071" w:rsidR="00DC7B81" w:rsidRPr="0010623C" w:rsidRDefault="00DC7B81" w:rsidP="00CB4EC9">
            <w:pPr>
              <w:keepNext w:val="0"/>
              <w:keepLines w:val="0"/>
              <w:spacing w:before="80"/>
              <w:ind w:right="168"/>
              <w:jc w:val="center"/>
              <w:rPr>
                <w:rFonts w:asciiTheme="minorHAnsi" w:hAnsiTheme="minorHAnsi" w:cstheme="minorHAnsi"/>
                <w:szCs w:val="22"/>
              </w:rPr>
            </w:pPr>
            <w:r w:rsidRPr="0010623C">
              <w:rPr>
                <w:rFonts w:asciiTheme="minorHAnsi" w:hAnsiTheme="minorHAnsi" w:cstheme="minorHAnsi"/>
                <w:szCs w:val="22"/>
              </w:rPr>
              <w:t>E</w:t>
            </w:r>
          </w:p>
        </w:tc>
      </w:tr>
      <w:tr w:rsidR="00DC7B81" w:rsidRPr="0010623C" w14:paraId="72D5CD94" w14:textId="0027C2F1" w:rsidTr="001E5C93">
        <w:trPr>
          <w:cantSplit/>
          <w:trHeight w:val="651"/>
        </w:trPr>
        <w:tc>
          <w:tcPr>
            <w:tcW w:w="2122" w:type="dxa"/>
            <w:noWrap/>
          </w:tcPr>
          <w:p w14:paraId="0352909E" w14:textId="58D332D5"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CPCCON3044 Apply decorative finishes to concrete</w:t>
            </w:r>
          </w:p>
        </w:tc>
        <w:tc>
          <w:tcPr>
            <w:tcW w:w="2126" w:type="dxa"/>
          </w:tcPr>
          <w:p w14:paraId="1182BEAA" w14:textId="7AB6612C"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CPCCCO3044 Apply decorative finishes to concrete</w:t>
            </w:r>
          </w:p>
        </w:tc>
        <w:tc>
          <w:tcPr>
            <w:tcW w:w="4111" w:type="dxa"/>
          </w:tcPr>
          <w:p w14:paraId="366756E5" w14:textId="77777777" w:rsidR="00DC7B81" w:rsidRPr="0010623C" w:rsidRDefault="00DC7B81" w:rsidP="00CB4EC9">
            <w:pPr>
              <w:keepNext w:val="0"/>
              <w:keepLines w:val="0"/>
              <w:spacing w:before="80"/>
              <w:rPr>
                <w:rFonts w:asciiTheme="minorHAnsi" w:hAnsiTheme="minorHAnsi" w:cstheme="minorHAnsi"/>
                <w:szCs w:val="22"/>
              </w:rPr>
            </w:pPr>
            <w:r w:rsidRPr="0010623C">
              <w:rPr>
                <w:rFonts w:asciiTheme="minorHAnsi" w:hAnsiTheme="minorHAnsi" w:cstheme="minorHAnsi"/>
                <w:szCs w:val="22"/>
              </w:rPr>
              <w:t>Supersedes and is equivalent to CPCCCO3044 Apply decorative finishes to concrete.</w:t>
            </w:r>
          </w:p>
          <w:p w14:paraId="2BC2FFA3" w14:textId="0E623C43" w:rsidR="0010623C" w:rsidRPr="0010623C" w:rsidRDefault="007F4F5D" w:rsidP="007F4F5D">
            <w:pPr>
              <w:keepNext w:val="0"/>
              <w:keepLines w:val="0"/>
              <w:spacing w:before="80"/>
              <w:rPr>
                <w:rFonts w:asciiTheme="minorHAnsi" w:hAnsiTheme="minorHAnsi" w:cstheme="minorHAnsi"/>
                <w:szCs w:val="22"/>
              </w:rPr>
            </w:pPr>
            <w:r>
              <w:rPr>
                <w:rFonts w:asciiTheme="minorHAnsi" w:hAnsiTheme="minorHAnsi" w:cstheme="minorHAnsi"/>
                <w:szCs w:val="22"/>
              </w:rPr>
              <w:t xml:space="preserve">Code changed. </w:t>
            </w:r>
            <w:r w:rsidR="00DC7B81" w:rsidRPr="0010623C">
              <w:rPr>
                <w:rFonts w:asciiTheme="minorHAnsi" w:hAnsiTheme="minorHAnsi" w:cstheme="minorHAnsi"/>
                <w:szCs w:val="22"/>
              </w:rPr>
              <w:t xml:space="preserve">Unit redeveloped to reflect current industry practice and decorative concrete finishing techniques. </w:t>
            </w:r>
            <w:r w:rsidRPr="0010623C">
              <w:rPr>
                <w:rFonts w:asciiTheme="minorHAnsi" w:hAnsiTheme="minorHAnsi" w:cstheme="minorHAnsi"/>
                <w:szCs w:val="22"/>
              </w:rPr>
              <w:t xml:space="preserve">Element </w:t>
            </w:r>
            <w:r w:rsidR="00DC7B81" w:rsidRPr="0010623C">
              <w:rPr>
                <w:rFonts w:asciiTheme="minorHAnsi" w:hAnsiTheme="minorHAnsi" w:cstheme="minorHAnsi"/>
                <w:szCs w:val="22"/>
              </w:rPr>
              <w:t xml:space="preserve">and performance criteria structure </w:t>
            </w:r>
            <w:r w:rsidRPr="0010623C">
              <w:rPr>
                <w:rFonts w:asciiTheme="minorHAnsi" w:hAnsiTheme="minorHAnsi" w:cstheme="minorHAnsi"/>
                <w:szCs w:val="22"/>
              </w:rPr>
              <w:t>changed</w:t>
            </w:r>
            <w:r w:rsidR="00647B95">
              <w:rPr>
                <w:rFonts w:asciiTheme="minorHAnsi" w:hAnsiTheme="minorHAnsi" w:cstheme="minorHAnsi"/>
                <w:szCs w:val="22"/>
              </w:rPr>
              <w:t>,</w:t>
            </w:r>
            <w:r w:rsidRPr="0010623C">
              <w:rPr>
                <w:rFonts w:asciiTheme="minorHAnsi" w:hAnsiTheme="minorHAnsi" w:cstheme="minorHAnsi"/>
                <w:szCs w:val="22"/>
              </w:rPr>
              <w:t xml:space="preserve"> </w:t>
            </w:r>
            <w:r w:rsidR="00DC7B81" w:rsidRPr="0010623C">
              <w:rPr>
                <w:rFonts w:asciiTheme="minorHAnsi" w:hAnsiTheme="minorHAnsi" w:cstheme="minorHAnsi"/>
                <w:szCs w:val="22"/>
              </w:rPr>
              <w:t>and assessment requirements</w:t>
            </w:r>
            <w:r>
              <w:rPr>
                <w:rFonts w:asciiTheme="minorHAnsi" w:hAnsiTheme="minorHAnsi" w:cstheme="minorHAnsi"/>
                <w:szCs w:val="22"/>
              </w:rPr>
              <w:t xml:space="preserve"> </w:t>
            </w:r>
            <w:r w:rsidRPr="0010623C">
              <w:rPr>
                <w:rFonts w:asciiTheme="minorHAnsi" w:hAnsiTheme="minorHAnsi" w:cstheme="minorHAnsi"/>
                <w:szCs w:val="22"/>
              </w:rPr>
              <w:t>modified</w:t>
            </w:r>
            <w:r w:rsidR="00DC7B81" w:rsidRPr="0010623C">
              <w:rPr>
                <w:rFonts w:asciiTheme="minorHAnsi" w:hAnsiTheme="minorHAnsi" w:cstheme="minorHAnsi"/>
                <w:szCs w:val="22"/>
              </w:rPr>
              <w:t>.</w:t>
            </w:r>
          </w:p>
        </w:tc>
        <w:tc>
          <w:tcPr>
            <w:tcW w:w="992" w:type="dxa"/>
          </w:tcPr>
          <w:p w14:paraId="106E34C7" w14:textId="424E6D3F" w:rsidR="00DC7B81" w:rsidRPr="0010623C" w:rsidRDefault="00DC7B81" w:rsidP="00CB4EC9">
            <w:pPr>
              <w:keepNext w:val="0"/>
              <w:keepLines w:val="0"/>
              <w:spacing w:before="80"/>
              <w:ind w:right="168"/>
              <w:jc w:val="center"/>
              <w:rPr>
                <w:rFonts w:asciiTheme="minorHAnsi" w:hAnsiTheme="minorHAnsi" w:cstheme="minorHAnsi"/>
                <w:szCs w:val="22"/>
              </w:rPr>
            </w:pPr>
            <w:r w:rsidRPr="0010623C">
              <w:rPr>
                <w:rFonts w:asciiTheme="minorHAnsi" w:hAnsiTheme="minorHAnsi" w:cstheme="minorHAnsi"/>
                <w:szCs w:val="22"/>
              </w:rPr>
              <w:t>E</w:t>
            </w:r>
          </w:p>
        </w:tc>
      </w:tr>
      <w:tr w:rsidR="00DC7B81" w:rsidRPr="0010623C" w14:paraId="77993BEC" w14:textId="6EEB63A0" w:rsidTr="001E5C93">
        <w:trPr>
          <w:cantSplit/>
          <w:trHeight w:val="519"/>
        </w:trPr>
        <w:tc>
          <w:tcPr>
            <w:tcW w:w="2122" w:type="dxa"/>
            <w:noWrap/>
          </w:tcPr>
          <w:p w14:paraId="0F3C9DE8" w14:textId="02F2F18D"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lastRenderedPageBreak/>
              <w:t>CPCCON3046 Repair and rectify concrete</w:t>
            </w:r>
          </w:p>
        </w:tc>
        <w:tc>
          <w:tcPr>
            <w:tcW w:w="2126" w:type="dxa"/>
          </w:tcPr>
          <w:p w14:paraId="23827991" w14:textId="41BAC813"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CPCCCO3046 Repair and rectify concrete</w:t>
            </w:r>
          </w:p>
        </w:tc>
        <w:tc>
          <w:tcPr>
            <w:tcW w:w="4111" w:type="dxa"/>
          </w:tcPr>
          <w:p w14:paraId="5F5AFAE9" w14:textId="77777777" w:rsidR="00DC7B81" w:rsidRPr="0010623C" w:rsidRDefault="00DC7B81" w:rsidP="00CB4EC9">
            <w:pPr>
              <w:keepNext w:val="0"/>
              <w:keepLines w:val="0"/>
              <w:spacing w:before="80"/>
              <w:rPr>
                <w:rFonts w:asciiTheme="minorHAnsi" w:hAnsiTheme="minorHAnsi" w:cstheme="minorHAnsi"/>
                <w:szCs w:val="22"/>
              </w:rPr>
            </w:pPr>
            <w:r w:rsidRPr="0010623C">
              <w:rPr>
                <w:rFonts w:asciiTheme="minorHAnsi" w:hAnsiTheme="minorHAnsi" w:cstheme="minorHAnsi"/>
                <w:szCs w:val="22"/>
              </w:rPr>
              <w:t>Supersedes and is equivalent to CPCCCO3046 Repair and rectify concrete.</w:t>
            </w:r>
          </w:p>
          <w:p w14:paraId="10B129B2" w14:textId="53E2DF27" w:rsidR="0010623C" w:rsidRPr="0010623C" w:rsidRDefault="007F4F5D" w:rsidP="007F4F5D">
            <w:pPr>
              <w:keepNext w:val="0"/>
              <w:keepLines w:val="0"/>
              <w:spacing w:before="80"/>
              <w:rPr>
                <w:rFonts w:asciiTheme="minorHAnsi" w:hAnsiTheme="minorHAnsi" w:cstheme="minorHAnsi"/>
                <w:szCs w:val="22"/>
              </w:rPr>
            </w:pPr>
            <w:r>
              <w:rPr>
                <w:rFonts w:asciiTheme="minorHAnsi" w:hAnsiTheme="minorHAnsi" w:cstheme="minorHAnsi"/>
                <w:szCs w:val="22"/>
              </w:rPr>
              <w:t xml:space="preserve">Code changed. </w:t>
            </w:r>
            <w:r w:rsidR="00341F40" w:rsidRPr="0010623C">
              <w:rPr>
                <w:rFonts w:asciiTheme="minorHAnsi" w:hAnsiTheme="minorHAnsi" w:cstheme="minorHAnsi"/>
                <w:szCs w:val="22"/>
              </w:rPr>
              <w:t xml:space="preserve">Elements, performance criteria and assessment requirements modified to clarify requirements. Updated </w:t>
            </w:r>
            <w:r w:rsidR="00DC7B81" w:rsidRPr="0010623C">
              <w:rPr>
                <w:rFonts w:asciiTheme="minorHAnsi" w:hAnsiTheme="minorHAnsi" w:cstheme="minorHAnsi"/>
                <w:szCs w:val="22"/>
              </w:rPr>
              <w:t xml:space="preserve">to reflect current industry practice, terminology, tools and equipment. </w:t>
            </w:r>
            <w:r w:rsidR="00967666" w:rsidRPr="0010623C">
              <w:rPr>
                <w:rFonts w:asciiTheme="minorHAnsi" w:hAnsiTheme="minorHAnsi" w:cstheme="minorHAnsi"/>
                <w:szCs w:val="22"/>
              </w:rPr>
              <w:t xml:space="preserve">Technical </w:t>
            </w:r>
            <w:r w:rsidR="00DC7B81" w:rsidRPr="0010623C">
              <w:rPr>
                <w:rFonts w:asciiTheme="minorHAnsi" w:hAnsiTheme="minorHAnsi" w:cstheme="minorHAnsi"/>
                <w:szCs w:val="22"/>
              </w:rPr>
              <w:t>knowledge evidence</w:t>
            </w:r>
            <w:r w:rsidR="00967666" w:rsidRPr="0010623C">
              <w:rPr>
                <w:rFonts w:asciiTheme="minorHAnsi" w:hAnsiTheme="minorHAnsi" w:cstheme="minorHAnsi"/>
                <w:szCs w:val="22"/>
              </w:rPr>
              <w:t xml:space="preserve"> enhanced</w:t>
            </w:r>
            <w:r w:rsidR="00DC7B81" w:rsidRPr="0010623C">
              <w:rPr>
                <w:rFonts w:asciiTheme="minorHAnsi" w:hAnsiTheme="minorHAnsi" w:cstheme="minorHAnsi"/>
                <w:szCs w:val="22"/>
              </w:rPr>
              <w:t>.</w:t>
            </w:r>
          </w:p>
        </w:tc>
        <w:tc>
          <w:tcPr>
            <w:tcW w:w="992" w:type="dxa"/>
          </w:tcPr>
          <w:p w14:paraId="5759D536" w14:textId="063C5226" w:rsidR="00DC7B81" w:rsidRPr="0010623C" w:rsidRDefault="00DC7B81" w:rsidP="00CB4EC9">
            <w:pPr>
              <w:keepNext w:val="0"/>
              <w:keepLines w:val="0"/>
              <w:spacing w:before="80"/>
              <w:ind w:right="168"/>
              <w:jc w:val="center"/>
              <w:rPr>
                <w:rFonts w:asciiTheme="minorHAnsi" w:hAnsiTheme="minorHAnsi" w:cstheme="minorHAnsi"/>
                <w:szCs w:val="22"/>
              </w:rPr>
            </w:pPr>
            <w:r w:rsidRPr="0010623C">
              <w:rPr>
                <w:rFonts w:asciiTheme="minorHAnsi" w:hAnsiTheme="minorHAnsi" w:cstheme="minorHAnsi"/>
                <w:szCs w:val="22"/>
              </w:rPr>
              <w:t>E</w:t>
            </w:r>
          </w:p>
        </w:tc>
      </w:tr>
      <w:tr w:rsidR="00DC7B81" w:rsidRPr="0010623C" w14:paraId="01A9920C" w14:textId="2C554DD0" w:rsidTr="001E5C93">
        <w:trPr>
          <w:cantSplit/>
          <w:trHeight w:val="1038"/>
        </w:trPr>
        <w:tc>
          <w:tcPr>
            <w:tcW w:w="2122" w:type="dxa"/>
            <w:noWrap/>
          </w:tcPr>
          <w:p w14:paraId="4C9CB7A8" w14:textId="7615A76B"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CPCCON3047 Cut concrete</w:t>
            </w:r>
          </w:p>
        </w:tc>
        <w:tc>
          <w:tcPr>
            <w:tcW w:w="2126" w:type="dxa"/>
          </w:tcPr>
          <w:p w14:paraId="333E89AA" w14:textId="359A5ABE"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CPCCCO3047 Cut and core concrete</w:t>
            </w:r>
          </w:p>
        </w:tc>
        <w:tc>
          <w:tcPr>
            <w:tcW w:w="4111" w:type="dxa"/>
          </w:tcPr>
          <w:p w14:paraId="2EE9C4A2" w14:textId="1D4B418D" w:rsidR="00DC7B81" w:rsidRPr="0010623C" w:rsidRDefault="00DC7B81" w:rsidP="00CB4EC9">
            <w:pPr>
              <w:keepNext w:val="0"/>
              <w:keepLines w:val="0"/>
              <w:spacing w:before="80"/>
              <w:rPr>
                <w:rFonts w:asciiTheme="minorHAnsi" w:hAnsiTheme="minorHAnsi" w:cstheme="minorHAnsi"/>
                <w:szCs w:val="22"/>
              </w:rPr>
            </w:pPr>
            <w:r w:rsidRPr="0010623C">
              <w:rPr>
                <w:rFonts w:asciiTheme="minorHAnsi" w:hAnsiTheme="minorHAnsi" w:cstheme="minorHAnsi"/>
                <w:szCs w:val="22"/>
              </w:rPr>
              <w:t xml:space="preserve">Supersedes </w:t>
            </w:r>
            <w:r w:rsidR="007F4F5D">
              <w:rPr>
                <w:rFonts w:asciiTheme="minorHAnsi" w:hAnsiTheme="minorHAnsi" w:cstheme="minorHAnsi"/>
                <w:szCs w:val="22"/>
              </w:rPr>
              <w:t xml:space="preserve">but is not </w:t>
            </w:r>
            <w:r w:rsidRPr="0010623C">
              <w:rPr>
                <w:rFonts w:asciiTheme="minorHAnsi" w:hAnsiTheme="minorHAnsi" w:cstheme="minorHAnsi"/>
                <w:szCs w:val="22"/>
              </w:rPr>
              <w:t>equivalent to CPCCCO3047 Cut and core concrete.</w:t>
            </w:r>
          </w:p>
          <w:p w14:paraId="44C62C98" w14:textId="5393330C" w:rsidR="0010623C" w:rsidRPr="0010623C" w:rsidRDefault="007F4F5D" w:rsidP="007F4F5D">
            <w:pPr>
              <w:keepNext w:val="0"/>
              <w:keepLines w:val="0"/>
              <w:spacing w:before="80"/>
              <w:rPr>
                <w:rFonts w:asciiTheme="minorHAnsi" w:hAnsiTheme="minorHAnsi" w:cstheme="minorHAnsi"/>
                <w:szCs w:val="22"/>
              </w:rPr>
            </w:pPr>
            <w:r>
              <w:rPr>
                <w:rFonts w:asciiTheme="minorHAnsi" w:hAnsiTheme="minorHAnsi" w:cstheme="minorHAnsi"/>
                <w:szCs w:val="22"/>
              </w:rPr>
              <w:t xml:space="preserve">Code changed. </w:t>
            </w:r>
            <w:r w:rsidR="00336489" w:rsidRPr="0010623C">
              <w:rPr>
                <w:rFonts w:asciiTheme="minorHAnsi" w:hAnsiTheme="minorHAnsi" w:cstheme="minorHAnsi"/>
                <w:szCs w:val="22"/>
              </w:rPr>
              <w:t>S</w:t>
            </w:r>
            <w:r w:rsidR="00DC7B81" w:rsidRPr="0010623C">
              <w:rPr>
                <w:rFonts w:asciiTheme="minorHAnsi" w:hAnsiTheme="minorHAnsi" w:cstheme="minorHAnsi"/>
                <w:szCs w:val="22"/>
              </w:rPr>
              <w:t xml:space="preserve">kills and knowledge </w:t>
            </w:r>
            <w:r w:rsidR="00336489" w:rsidRPr="0010623C">
              <w:rPr>
                <w:rFonts w:asciiTheme="minorHAnsi" w:hAnsiTheme="minorHAnsi" w:cstheme="minorHAnsi"/>
                <w:szCs w:val="22"/>
              </w:rPr>
              <w:t xml:space="preserve">associated with coring concrete </w:t>
            </w:r>
            <w:r w:rsidR="00DC7B81" w:rsidRPr="0010623C">
              <w:rPr>
                <w:rFonts w:asciiTheme="minorHAnsi" w:hAnsiTheme="minorHAnsi" w:cstheme="minorHAnsi"/>
                <w:szCs w:val="22"/>
              </w:rPr>
              <w:t xml:space="preserve">removed. Title changed </w:t>
            </w:r>
            <w:r w:rsidR="00336489" w:rsidRPr="0010623C">
              <w:rPr>
                <w:rFonts w:asciiTheme="minorHAnsi" w:hAnsiTheme="minorHAnsi" w:cstheme="minorHAnsi"/>
                <w:szCs w:val="22"/>
              </w:rPr>
              <w:t xml:space="preserve">to reflect </w:t>
            </w:r>
            <w:r w:rsidR="00DC7B81" w:rsidRPr="0010623C">
              <w:rPr>
                <w:rFonts w:asciiTheme="minorHAnsi" w:hAnsiTheme="minorHAnsi" w:cstheme="minorHAnsi"/>
                <w:szCs w:val="22"/>
              </w:rPr>
              <w:t xml:space="preserve">modified outcome. Updated to reflect current industry practice, terminology, tools and equipment. </w:t>
            </w:r>
            <w:r w:rsidR="00B12225" w:rsidRPr="0010623C">
              <w:rPr>
                <w:rFonts w:asciiTheme="minorHAnsi" w:hAnsiTheme="minorHAnsi" w:cstheme="minorHAnsi"/>
                <w:szCs w:val="22"/>
              </w:rPr>
              <w:t xml:space="preserve">Technical </w:t>
            </w:r>
            <w:r w:rsidR="00DC7B81" w:rsidRPr="0010623C">
              <w:rPr>
                <w:rFonts w:asciiTheme="minorHAnsi" w:hAnsiTheme="minorHAnsi" w:cstheme="minorHAnsi"/>
                <w:szCs w:val="22"/>
              </w:rPr>
              <w:t>knowledge evidence</w:t>
            </w:r>
            <w:r w:rsidR="00B12225" w:rsidRPr="0010623C">
              <w:rPr>
                <w:rFonts w:asciiTheme="minorHAnsi" w:hAnsiTheme="minorHAnsi" w:cstheme="minorHAnsi"/>
                <w:szCs w:val="22"/>
              </w:rPr>
              <w:t xml:space="preserve"> enhanced</w:t>
            </w:r>
            <w:r w:rsidR="00DC7B81" w:rsidRPr="0010623C">
              <w:rPr>
                <w:rFonts w:asciiTheme="minorHAnsi" w:hAnsiTheme="minorHAnsi" w:cstheme="minorHAnsi"/>
                <w:szCs w:val="22"/>
              </w:rPr>
              <w:t>.</w:t>
            </w:r>
          </w:p>
        </w:tc>
        <w:tc>
          <w:tcPr>
            <w:tcW w:w="992" w:type="dxa"/>
          </w:tcPr>
          <w:p w14:paraId="5F96EC31" w14:textId="556F423F" w:rsidR="00DC7B81" w:rsidRPr="0010623C" w:rsidRDefault="00DC7B81" w:rsidP="00CB4EC9">
            <w:pPr>
              <w:keepNext w:val="0"/>
              <w:keepLines w:val="0"/>
              <w:spacing w:before="80"/>
              <w:ind w:right="168"/>
              <w:jc w:val="center"/>
              <w:rPr>
                <w:rFonts w:asciiTheme="minorHAnsi" w:hAnsiTheme="minorHAnsi" w:cstheme="minorHAnsi"/>
                <w:szCs w:val="22"/>
              </w:rPr>
            </w:pPr>
            <w:r w:rsidRPr="0010623C">
              <w:rPr>
                <w:rFonts w:asciiTheme="minorHAnsi" w:hAnsiTheme="minorHAnsi" w:cstheme="minorHAnsi"/>
                <w:szCs w:val="22"/>
              </w:rPr>
              <w:t>N</w:t>
            </w:r>
          </w:p>
        </w:tc>
      </w:tr>
      <w:tr w:rsidR="00DC7B81" w:rsidRPr="0010623C" w14:paraId="5168F55F" w14:textId="3BF00684" w:rsidTr="001E5C93">
        <w:trPr>
          <w:cantSplit/>
          <w:trHeight w:val="779"/>
        </w:trPr>
        <w:tc>
          <w:tcPr>
            <w:tcW w:w="2122" w:type="dxa"/>
            <w:noWrap/>
          </w:tcPr>
          <w:p w14:paraId="61549898" w14:textId="0C5243A8"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CPCCON3048 Construct tilt panels on site</w:t>
            </w:r>
          </w:p>
        </w:tc>
        <w:tc>
          <w:tcPr>
            <w:tcW w:w="2126" w:type="dxa"/>
          </w:tcPr>
          <w:p w14:paraId="056EEEF1" w14:textId="7D97FCB1"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CPCCCO3048 Construct tilt panels on site</w:t>
            </w:r>
          </w:p>
        </w:tc>
        <w:tc>
          <w:tcPr>
            <w:tcW w:w="4111" w:type="dxa"/>
          </w:tcPr>
          <w:p w14:paraId="4EF63D84" w14:textId="77777777" w:rsidR="00DC7B81" w:rsidRPr="0010623C" w:rsidRDefault="00DC7B81" w:rsidP="00CB4EC9">
            <w:pPr>
              <w:keepNext w:val="0"/>
              <w:keepLines w:val="0"/>
              <w:spacing w:before="80"/>
              <w:rPr>
                <w:rFonts w:asciiTheme="minorHAnsi" w:hAnsiTheme="minorHAnsi" w:cstheme="minorHAnsi"/>
                <w:szCs w:val="22"/>
              </w:rPr>
            </w:pPr>
            <w:r w:rsidRPr="0010623C">
              <w:rPr>
                <w:rFonts w:asciiTheme="minorHAnsi" w:hAnsiTheme="minorHAnsi" w:cstheme="minorHAnsi"/>
                <w:szCs w:val="22"/>
              </w:rPr>
              <w:t>Supersedes and is equivalent to CPCCCO3048 Construct tilt panels on site.</w:t>
            </w:r>
          </w:p>
          <w:p w14:paraId="7756A0EF" w14:textId="4287B0EF" w:rsidR="0010623C" w:rsidRPr="0010623C" w:rsidRDefault="007F4F5D" w:rsidP="007F4F5D">
            <w:pPr>
              <w:keepNext w:val="0"/>
              <w:keepLines w:val="0"/>
              <w:spacing w:before="80"/>
              <w:rPr>
                <w:rFonts w:asciiTheme="minorHAnsi" w:hAnsiTheme="minorHAnsi" w:cstheme="minorHAnsi"/>
                <w:szCs w:val="22"/>
              </w:rPr>
            </w:pPr>
            <w:r>
              <w:rPr>
                <w:rFonts w:asciiTheme="minorHAnsi" w:hAnsiTheme="minorHAnsi" w:cstheme="minorHAnsi"/>
                <w:szCs w:val="22"/>
              </w:rPr>
              <w:t xml:space="preserve">Code changed. </w:t>
            </w:r>
            <w:r w:rsidR="00DC7B81" w:rsidRPr="0010623C">
              <w:rPr>
                <w:rFonts w:asciiTheme="minorHAnsi" w:hAnsiTheme="minorHAnsi" w:cstheme="minorHAnsi"/>
                <w:szCs w:val="22"/>
              </w:rPr>
              <w:t xml:space="preserve">Edited for clarity and updated to reflect current industry practice, terminology, tools and equipment. </w:t>
            </w:r>
            <w:r w:rsidR="00D05DF4" w:rsidRPr="0010623C">
              <w:rPr>
                <w:rFonts w:asciiTheme="minorHAnsi" w:hAnsiTheme="minorHAnsi" w:cstheme="minorHAnsi"/>
                <w:szCs w:val="22"/>
              </w:rPr>
              <w:t xml:space="preserve">Technical </w:t>
            </w:r>
            <w:r w:rsidR="00DC7B81" w:rsidRPr="0010623C">
              <w:rPr>
                <w:rFonts w:asciiTheme="minorHAnsi" w:hAnsiTheme="minorHAnsi" w:cstheme="minorHAnsi"/>
                <w:szCs w:val="22"/>
              </w:rPr>
              <w:t>knowledge evidence</w:t>
            </w:r>
            <w:r w:rsidR="00D05DF4" w:rsidRPr="0010623C">
              <w:rPr>
                <w:rFonts w:asciiTheme="minorHAnsi" w:hAnsiTheme="minorHAnsi" w:cstheme="minorHAnsi"/>
                <w:szCs w:val="22"/>
              </w:rPr>
              <w:t xml:space="preserve"> enhanced</w:t>
            </w:r>
            <w:r w:rsidR="00DC7B81" w:rsidRPr="0010623C">
              <w:rPr>
                <w:rFonts w:asciiTheme="minorHAnsi" w:hAnsiTheme="minorHAnsi" w:cstheme="minorHAnsi"/>
                <w:szCs w:val="22"/>
              </w:rPr>
              <w:t>.</w:t>
            </w:r>
          </w:p>
        </w:tc>
        <w:tc>
          <w:tcPr>
            <w:tcW w:w="992" w:type="dxa"/>
          </w:tcPr>
          <w:p w14:paraId="0236D351" w14:textId="1D665050" w:rsidR="00DC7B81" w:rsidRPr="0010623C" w:rsidRDefault="00DC7B81" w:rsidP="00CB4EC9">
            <w:pPr>
              <w:keepNext w:val="0"/>
              <w:keepLines w:val="0"/>
              <w:spacing w:before="80"/>
              <w:ind w:right="168"/>
              <w:jc w:val="center"/>
              <w:rPr>
                <w:rFonts w:asciiTheme="minorHAnsi" w:hAnsiTheme="minorHAnsi" w:cstheme="minorHAnsi"/>
                <w:szCs w:val="22"/>
              </w:rPr>
            </w:pPr>
            <w:r w:rsidRPr="0010623C">
              <w:rPr>
                <w:rFonts w:asciiTheme="minorHAnsi" w:hAnsiTheme="minorHAnsi" w:cstheme="minorHAnsi"/>
                <w:szCs w:val="22"/>
              </w:rPr>
              <w:t>E</w:t>
            </w:r>
          </w:p>
        </w:tc>
      </w:tr>
      <w:tr w:rsidR="00DC7B81" w:rsidRPr="0010623C" w14:paraId="54123C6D" w14:textId="0C558A58" w:rsidTr="001E5C93">
        <w:trPr>
          <w:cantSplit/>
          <w:trHeight w:val="519"/>
        </w:trPr>
        <w:tc>
          <w:tcPr>
            <w:tcW w:w="2122" w:type="dxa"/>
            <w:noWrap/>
          </w:tcPr>
          <w:p w14:paraId="429A23CA" w14:textId="551C9036"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CPCCON3049 Apply and finish sprayed concrete</w:t>
            </w:r>
          </w:p>
        </w:tc>
        <w:tc>
          <w:tcPr>
            <w:tcW w:w="2126" w:type="dxa"/>
          </w:tcPr>
          <w:p w14:paraId="2E5BD3E7" w14:textId="4AC6120E"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CPCCCO3049 Apply and finish sprayed concrete</w:t>
            </w:r>
          </w:p>
        </w:tc>
        <w:tc>
          <w:tcPr>
            <w:tcW w:w="4111" w:type="dxa"/>
          </w:tcPr>
          <w:p w14:paraId="5FA33F96" w14:textId="77777777" w:rsidR="00DC7B81" w:rsidRPr="0010623C" w:rsidRDefault="00DC7B81" w:rsidP="00CB4EC9">
            <w:pPr>
              <w:keepNext w:val="0"/>
              <w:keepLines w:val="0"/>
              <w:spacing w:before="80"/>
              <w:rPr>
                <w:rFonts w:asciiTheme="minorHAnsi" w:hAnsiTheme="minorHAnsi" w:cstheme="minorHAnsi"/>
                <w:szCs w:val="22"/>
              </w:rPr>
            </w:pPr>
            <w:r w:rsidRPr="0010623C">
              <w:rPr>
                <w:rFonts w:asciiTheme="minorHAnsi" w:hAnsiTheme="minorHAnsi" w:cstheme="minorHAnsi"/>
                <w:szCs w:val="22"/>
              </w:rPr>
              <w:t>Supersedes and is equivalent to CPCCCO3049 Apply and finish sprayed concrete.</w:t>
            </w:r>
          </w:p>
          <w:p w14:paraId="20180205" w14:textId="3A072859" w:rsidR="0010623C" w:rsidRPr="0010623C" w:rsidRDefault="007F4F5D" w:rsidP="007F4F5D">
            <w:pPr>
              <w:keepNext w:val="0"/>
              <w:keepLines w:val="0"/>
              <w:spacing w:before="80"/>
              <w:rPr>
                <w:rFonts w:asciiTheme="minorHAnsi" w:hAnsiTheme="minorHAnsi" w:cstheme="minorHAnsi"/>
                <w:szCs w:val="22"/>
              </w:rPr>
            </w:pPr>
            <w:r>
              <w:rPr>
                <w:rFonts w:asciiTheme="minorHAnsi" w:hAnsiTheme="minorHAnsi" w:cstheme="minorHAnsi"/>
                <w:szCs w:val="22"/>
              </w:rPr>
              <w:t xml:space="preserve">Code changed. </w:t>
            </w:r>
            <w:r w:rsidR="00DC7B81" w:rsidRPr="0010623C">
              <w:rPr>
                <w:rFonts w:asciiTheme="minorHAnsi" w:hAnsiTheme="minorHAnsi" w:cstheme="minorHAnsi"/>
                <w:szCs w:val="22"/>
              </w:rPr>
              <w:t xml:space="preserve">Edited for clarity and updated to reflect current industry practice, terminology, tools and equipment. </w:t>
            </w:r>
            <w:r w:rsidR="0084338B" w:rsidRPr="0010623C">
              <w:rPr>
                <w:rFonts w:asciiTheme="minorHAnsi" w:hAnsiTheme="minorHAnsi" w:cstheme="minorHAnsi"/>
                <w:szCs w:val="22"/>
              </w:rPr>
              <w:t xml:space="preserve">Technical </w:t>
            </w:r>
            <w:r w:rsidR="00DC7B81" w:rsidRPr="0010623C">
              <w:rPr>
                <w:rFonts w:asciiTheme="minorHAnsi" w:hAnsiTheme="minorHAnsi" w:cstheme="minorHAnsi"/>
                <w:szCs w:val="22"/>
              </w:rPr>
              <w:t>knowledge evidence</w:t>
            </w:r>
            <w:r w:rsidR="0084338B" w:rsidRPr="0010623C">
              <w:rPr>
                <w:rFonts w:asciiTheme="minorHAnsi" w:hAnsiTheme="minorHAnsi" w:cstheme="minorHAnsi"/>
                <w:szCs w:val="22"/>
              </w:rPr>
              <w:t xml:space="preserve"> enhanced</w:t>
            </w:r>
            <w:r w:rsidR="00DC7B81" w:rsidRPr="0010623C">
              <w:rPr>
                <w:rFonts w:asciiTheme="minorHAnsi" w:hAnsiTheme="minorHAnsi" w:cstheme="minorHAnsi"/>
                <w:szCs w:val="22"/>
              </w:rPr>
              <w:t>.</w:t>
            </w:r>
          </w:p>
        </w:tc>
        <w:tc>
          <w:tcPr>
            <w:tcW w:w="992" w:type="dxa"/>
          </w:tcPr>
          <w:p w14:paraId="48A90320" w14:textId="4CC3AB42" w:rsidR="00DC7B81" w:rsidRPr="0010623C" w:rsidRDefault="00DC7B81" w:rsidP="00CB4EC9">
            <w:pPr>
              <w:keepNext w:val="0"/>
              <w:keepLines w:val="0"/>
              <w:spacing w:before="80"/>
              <w:ind w:right="168"/>
              <w:jc w:val="center"/>
              <w:rPr>
                <w:rFonts w:asciiTheme="minorHAnsi" w:hAnsiTheme="minorHAnsi" w:cstheme="minorHAnsi"/>
                <w:szCs w:val="22"/>
              </w:rPr>
            </w:pPr>
            <w:r w:rsidRPr="0010623C">
              <w:rPr>
                <w:rFonts w:asciiTheme="minorHAnsi" w:hAnsiTheme="minorHAnsi" w:cstheme="minorHAnsi"/>
                <w:szCs w:val="22"/>
              </w:rPr>
              <w:t>E</w:t>
            </w:r>
          </w:p>
        </w:tc>
      </w:tr>
      <w:tr w:rsidR="00DC7B81" w:rsidRPr="0010623C" w14:paraId="001DC28B" w14:textId="16E9B317" w:rsidTr="001E5C93">
        <w:trPr>
          <w:cantSplit/>
          <w:trHeight w:val="705"/>
        </w:trPr>
        <w:tc>
          <w:tcPr>
            <w:tcW w:w="2122" w:type="dxa"/>
            <w:noWrap/>
          </w:tcPr>
          <w:p w14:paraId="5AA50DCB" w14:textId="3FA3C2A9"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 xml:space="preserve">CPCCON3050 Carry out </w:t>
            </w:r>
            <w:r w:rsidR="003541DA" w:rsidRPr="0010623C">
              <w:rPr>
                <w:rFonts w:asciiTheme="minorHAnsi" w:hAnsiTheme="minorHAnsi" w:cstheme="minorHAnsi"/>
                <w:szCs w:val="22"/>
              </w:rPr>
              <w:t>high</w:t>
            </w:r>
            <w:r w:rsidR="003541DA">
              <w:rPr>
                <w:rFonts w:asciiTheme="minorHAnsi" w:hAnsiTheme="minorHAnsi" w:cstheme="minorHAnsi"/>
                <w:szCs w:val="22"/>
              </w:rPr>
              <w:t>-</w:t>
            </w:r>
            <w:r w:rsidRPr="0010623C">
              <w:rPr>
                <w:rFonts w:asciiTheme="minorHAnsi" w:hAnsiTheme="minorHAnsi" w:cstheme="minorHAnsi"/>
                <w:szCs w:val="22"/>
              </w:rPr>
              <w:t>performance concreting</w:t>
            </w:r>
          </w:p>
        </w:tc>
        <w:tc>
          <w:tcPr>
            <w:tcW w:w="2126" w:type="dxa"/>
          </w:tcPr>
          <w:p w14:paraId="090F09AE" w14:textId="2BAF7163"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CPCCCO3050 Carry out high performance concreting</w:t>
            </w:r>
          </w:p>
        </w:tc>
        <w:tc>
          <w:tcPr>
            <w:tcW w:w="4111" w:type="dxa"/>
          </w:tcPr>
          <w:p w14:paraId="3858EC3F" w14:textId="77777777" w:rsidR="00DC7B81" w:rsidRPr="0010623C" w:rsidRDefault="00DC7B81" w:rsidP="00CB4EC9">
            <w:pPr>
              <w:keepNext w:val="0"/>
              <w:keepLines w:val="0"/>
              <w:spacing w:before="80"/>
              <w:rPr>
                <w:rFonts w:asciiTheme="minorHAnsi" w:hAnsiTheme="minorHAnsi" w:cstheme="minorHAnsi"/>
                <w:szCs w:val="22"/>
              </w:rPr>
            </w:pPr>
            <w:r w:rsidRPr="0010623C">
              <w:rPr>
                <w:rFonts w:asciiTheme="minorHAnsi" w:hAnsiTheme="minorHAnsi" w:cstheme="minorHAnsi"/>
                <w:szCs w:val="22"/>
              </w:rPr>
              <w:t>Supersedes and is equivalent to CPCCCO3050 Carry out high performance concreting.</w:t>
            </w:r>
          </w:p>
          <w:p w14:paraId="252E6678" w14:textId="75025CA3" w:rsidR="0010623C" w:rsidRPr="0010623C" w:rsidRDefault="007F4F5D" w:rsidP="007F4F5D">
            <w:pPr>
              <w:keepNext w:val="0"/>
              <w:keepLines w:val="0"/>
              <w:spacing w:before="80"/>
              <w:rPr>
                <w:rFonts w:asciiTheme="minorHAnsi" w:hAnsiTheme="minorHAnsi" w:cstheme="minorHAnsi"/>
                <w:szCs w:val="22"/>
              </w:rPr>
            </w:pPr>
            <w:r>
              <w:rPr>
                <w:rFonts w:asciiTheme="minorHAnsi" w:hAnsiTheme="minorHAnsi" w:cstheme="minorHAnsi"/>
                <w:szCs w:val="22"/>
              </w:rPr>
              <w:t xml:space="preserve">Code changed. </w:t>
            </w:r>
            <w:r w:rsidR="00DC7B81" w:rsidRPr="0010623C">
              <w:rPr>
                <w:rFonts w:asciiTheme="minorHAnsi" w:hAnsiTheme="minorHAnsi" w:cstheme="minorHAnsi"/>
                <w:szCs w:val="22"/>
              </w:rPr>
              <w:t xml:space="preserve">Edited for clarity and updated to reflect current industry practice, terminology, tools and equipment. </w:t>
            </w:r>
            <w:r w:rsidR="003541DA" w:rsidRPr="0010623C">
              <w:rPr>
                <w:rFonts w:asciiTheme="minorHAnsi" w:hAnsiTheme="minorHAnsi" w:cstheme="minorHAnsi"/>
                <w:szCs w:val="22"/>
              </w:rPr>
              <w:t xml:space="preserve">Technical </w:t>
            </w:r>
            <w:r w:rsidR="00DC7B81" w:rsidRPr="0010623C">
              <w:rPr>
                <w:rFonts w:asciiTheme="minorHAnsi" w:hAnsiTheme="minorHAnsi" w:cstheme="minorHAnsi"/>
                <w:szCs w:val="22"/>
              </w:rPr>
              <w:t>knowledge evidence</w:t>
            </w:r>
            <w:r w:rsidR="003541DA" w:rsidRPr="0010623C">
              <w:rPr>
                <w:rFonts w:asciiTheme="minorHAnsi" w:hAnsiTheme="minorHAnsi" w:cstheme="minorHAnsi"/>
                <w:szCs w:val="22"/>
              </w:rPr>
              <w:t xml:space="preserve"> enhanced</w:t>
            </w:r>
            <w:r w:rsidR="00DC7B81" w:rsidRPr="0010623C">
              <w:rPr>
                <w:rFonts w:asciiTheme="minorHAnsi" w:hAnsiTheme="minorHAnsi" w:cstheme="minorHAnsi"/>
                <w:szCs w:val="22"/>
              </w:rPr>
              <w:t>.</w:t>
            </w:r>
          </w:p>
        </w:tc>
        <w:tc>
          <w:tcPr>
            <w:tcW w:w="992" w:type="dxa"/>
          </w:tcPr>
          <w:p w14:paraId="1E88470F" w14:textId="2E9F9D71" w:rsidR="00DC7B81" w:rsidRPr="0010623C" w:rsidRDefault="00DC7B81" w:rsidP="00CB4EC9">
            <w:pPr>
              <w:keepNext w:val="0"/>
              <w:keepLines w:val="0"/>
              <w:spacing w:before="80"/>
              <w:ind w:right="168"/>
              <w:jc w:val="center"/>
              <w:rPr>
                <w:rFonts w:asciiTheme="minorHAnsi" w:hAnsiTheme="minorHAnsi" w:cstheme="minorHAnsi"/>
                <w:szCs w:val="22"/>
              </w:rPr>
            </w:pPr>
            <w:r w:rsidRPr="0010623C">
              <w:rPr>
                <w:rFonts w:asciiTheme="minorHAnsi" w:hAnsiTheme="minorHAnsi" w:cstheme="minorHAnsi"/>
                <w:szCs w:val="22"/>
              </w:rPr>
              <w:t>E</w:t>
            </w:r>
          </w:p>
        </w:tc>
      </w:tr>
      <w:tr w:rsidR="00DC7B81" w:rsidRPr="0010623C" w14:paraId="2260D358" w14:textId="6D1ACBC9" w:rsidTr="001E5C93">
        <w:trPr>
          <w:cantSplit/>
          <w:trHeight w:val="662"/>
        </w:trPr>
        <w:tc>
          <w:tcPr>
            <w:tcW w:w="2122" w:type="dxa"/>
            <w:noWrap/>
          </w:tcPr>
          <w:p w14:paraId="10BD03C6" w14:textId="2EE6BC7F"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lastRenderedPageBreak/>
              <w:t>CPCCON3051 Conduct off-form vertical concrete operations</w:t>
            </w:r>
          </w:p>
        </w:tc>
        <w:tc>
          <w:tcPr>
            <w:tcW w:w="2126" w:type="dxa"/>
          </w:tcPr>
          <w:p w14:paraId="3E467C07" w14:textId="049DB5B1"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CPCCCO3051 Conduct off-form vertical concrete operations</w:t>
            </w:r>
          </w:p>
        </w:tc>
        <w:tc>
          <w:tcPr>
            <w:tcW w:w="4111" w:type="dxa"/>
          </w:tcPr>
          <w:p w14:paraId="79A1080A" w14:textId="77777777" w:rsidR="00DC7B81" w:rsidRPr="0010623C" w:rsidRDefault="00DC7B81" w:rsidP="00CB4EC9">
            <w:pPr>
              <w:keepNext w:val="0"/>
              <w:keepLines w:val="0"/>
              <w:spacing w:before="80"/>
              <w:rPr>
                <w:rFonts w:asciiTheme="minorHAnsi" w:hAnsiTheme="minorHAnsi" w:cstheme="minorHAnsi"/>
                <w:szCs w:val="22"/>
              </w:rPr>
            </w:pPr>
            <w:r w:rsidRPr="0010623C">
              <w:rPr>
                <w:rFonts w:asciiTheme="minorHAnsi" w:hAnsiTheme="minorHAnsi" w:cstheme="minorHAnsi"/>
                <w:szCs w:val="22"/>
              </w:rPr>
              <w:t>Supersedes and is equivalent to CPCCCO3051 Conduct off-form vertical concrete operations.</w:t>
            </w:r>
          </w:p>
          <w:p w14:paraId="70F2818C" w14:textId="06FD95B4" w:rsidR="0010623C" w:rsidRPr="0010623C" w:rsidRDefault="007F4F5D" w:rsidP="007F4F5D">
            <w:pPr>
              <w:keepNext w:val="0"/>
              <w:keepLines w:val="0"/>
              <w:spacing w:before="80"/>
              <w:rPr>
                <w:rFonts w:asciiTheme="minorHAnsi" w:hAnsiTheme="minorHAnsi" w:cstheme="minorHAnsi"/>
                <w:szCs w:val="22"/>
              </w:rPr>
            </w:pPr>
            <w:r>
              <w:rPr>
                <w:rFonts w:asciiTheme="minorHAnsi" w:hAnsiTheme="minorHAnsi" w:cstheme="minorHAnsi"/>
                <w:szCs w:val="22"/>
              </w:rPr>
              <w:t xml:space="preserve">Code changed. </w:t>
            </w:r>
            <w:r w:rsidR="00DC7B81" w:rsidRPr="0010623C">
              <w:rPr>
                <w:rFonts w:asciiTheme="minorHAnsi" w:hAnsiTheme="minorHAnsi" w:cstheme="minorHAnsi"/>
                <w:szCs w:val="22"/>
              </w:rPr>
              <w:t xml:space="preserve">Edited for clarity and updated to reflect current industry practice, terminology, tools and equipment. </w:t>
            </w:r>
            <w:r w:rsidR="00FF728B" w:rsidRPr="0010623C">
              <w:rPr>
                <w:rFonts w:asciiTheme="minorHAnsi" w:hAnsiTheme="minorHAnsi" w:cstheme="minorHAnsi"/>
                <w:szCs w:val="22"/>
              </w:rPr>
              <w:t xml:space="preserve">Technical </w:t>
            </w:r>
            <w:r w:rsidR="00DC7B81" w:rsidRPr="0010623C">
              <w:rPr>
                <w:rFonts w:asciiTheme="minorHAnsi" w:hAnsiTheme="minorHAnsi" w:cstheme="minorHAnsi"/>
                <w:szCs w:val="22"/>
              </w:rPr>
              <w:t>knowledge evidence</w:t>
            </w:r>
            <w:r w:rsidR="00FF728B" w:rsidRPr="0010623C">
              <w:rPr>
                <w:rFonts w:asciiTheme="minorHAnsi" w:hAnsiTheme="minorHAnsi" w:cstheme="minorHAnsi"/>
                <w:szCs w:val="22"/>
              </w:rPr>
              <w:t xml:space="preserve"> enhanced</w:t>
            </w:r>
            <w:r w:rsidR="00DC7B81" w:rsidRPr="0010623C">
              <w:rPr>
                <w:rFonts w:asciiTheme="minorHAnsi" w:hAnsiTheme="minorHAnsi" w:cstheme="minorHAnsi"/>
                <w:szCs w:val="22"/>
              </w:rPr>
              <w:t>.</w:t>
            </w:r>
          </w:p>
        </w:tc>
        <w:tc>
          <w:tcPr>
            <w:tcW w:w="992" w:type="dxa"/>
          </w:tcPr>
          <w:p w14:paraId="3808C6D8" w14:textId="445C7AA0" w:rsidR="00DC7B81" w:rsidRPr="0010623C" w:rsidRDefault="00DC7B81" w:rsidP="00CB4EC9">
            <w:pPr>
              <w:keepNext w:val="0"/>
              <w:keepLines w:val="0"/>
              <w:spacing w:before="80"/>
              <w:ind w:right="168"/>
              <w:jc w:val="center"/>
              <w:rPr>
                <w:rFonts w:asciiTheme="minorHAnsi" w:hAnsiTheme="minorHAnsi" w:cstheme="minorHAnsi"/>
                <w:szCs w:val="22"/>
              </w:rPr>
            </w:pPr>
            <w:r w:rsidRPr="0010623C">
              <w:rPr>
                <w:rFonts w:asciiTheme="minorHAnsi" w:hAnsiTheme="minorHAnsi" w:cstheme="minorHAnsi"/>
                <w:szCs w:val="22"/>
              </w:rPr>
              <w:t>E</w:t>
            </w:r>
          </w:p>
        </w:tc>
      </w:tr>
      <w:tr w:rsidR="00DC7B81" w:rsidRPr="0010623C" w14:paraId="7BB5F5BF" w14:textId="1A35C558" w:rsidTr="001E5C93">
        <w:trPr>
          <w:cantSplit/>
          <w:trHeight w:val="779"/>
        </w:trPr>
        <w:tc>
          <w:tcPr>
            <w:tcW w:w="2122" w:type="dxa"/>
            <w:noWrap/>
          </w:tcPr>
          <w:p w14:paraId="73A2787B" w14:textId="4964CF84"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 xml:space="preserve">CPCCON3053 </w:t>
            </w:r>
            <w:r w:rsidR="00F76A25" w:rsidRPr="0010623C">
              <w:rPr>
                <w:rFonts w:asciiTheme="minorHAnsi" w:hAnsiTheme="minorHAnsi" w:cstheme="minorHAnsi"/>
                <w:szCs w:val="22"/>
              </w:rPr>
              <w:t>Slump</w:t>
            </w:r>
            <w:r w:rsidR="00F76A25">
              <w:rPr>
                <w:rFonts w:asciiTheme="minorHAnsi" w:hAnsiTheme="minorHAnsi" w:cstheme="minorHAnsi"/>
                <w:szCs w:val="22"/>
              </w:rPr>
              <w:t>-</w:t>
            </w:r>
            <w:r w:rsidRPr="0010623C">
              <w:rPr>
                <w:rFonts w:asciiTheme="minorHAnsi" w:hAnsiTheme="minorHAnsi" w:cstheme="minorHAnsi"/>
                <w:szCs w:val="22"/>
              </w:rPr>
              <w:t>test concrete</w:t>
            </w:r>
          </w:p>
        </w:tc>
        <w:tc>
          <w:tcPr>
            <w:tcW w:w="2126" w:type="dxa"/>
          </w:tcPr>
          <w:p w14:paraId="3AF4F74D" w14:textId="61A29500"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CPCCCO3053 Slump test concrete</w:t>
            </w:r>
          </w:p>
        </w:tc>
        <w:tc>
          <w:tcPr>
            <w:tcW w:w="4111" w:type="dxa"/>
          </w:tcPr>
          <w:p w14:paraId="69F02ADA" w14:textId="77777777" w:rsidR="00DC7B81" w:rsidRPr="0010623C" w:rsidRDefault="00DC7B81" w:rsidP="00CB4EC9">
            <w:pPr>
              <w:keepNext w:val="0"/>
              <w:keepLines w:val="0"/>
              <w:spacing w:before="80"/>
              <w:rPr>
                <w:rFonts w:asciiTheme="minorHAnsi" w:hAnsiTheme="minorHAnsi" w:cstheme="minorHAnsi"/>
                <w:szCs w:val="22"/>
              </w:rPr>
            </w:pPr>
            <w:r w:rsidRPr="0010623C">
              <w:rPr>
                <w:rFonts w:asciiTheme="minorHAnsi" w:hAnsiTheme="minorHAnsi" w:cstheme="minorHAnsi"/>
                <w:szCs w:val="22"/>
              </w:rPr>
              <w:t>Supersedes and is equivalent to CPCCCO3053 Slump test concrete.</w:t>
            </w:r>
          </w:p>
          <w:p w14:paraId="7F7662B7" w14:textId="5A8B5378" w:rsidR="0010623C" w:rsidRPr="0010623C" w:rsidRDefault="007F4F5D" w:rsidP="007F4F5D">
            <w:pPr>
              <w:keepNext w:val="0"/>
              <w:keepLines w:val="0"/>
              <w:spacing w:before="80"/>
              <w:rPr>
                <w:rFonts w:asciiTheme="minorHAnsi" w:hAnsiTheme="minorHAnsi" w:cstheme="minorHAnsi"/>
                <w:szCs w:val="22"/>
              </w:rPr>
            </w:pPr>
            <w:r>
              <w:rPr>
                <w:rFonts w:asciiTheme="minorHAnsi" w:hAnsiTheme="minorHAnsi" w:cstheme="minorHAnsi"/>
                <w:szCs w:val="22"/>
              </w:rPr>
              <w:t xml:space="preserve">Code changed. </w:t>
            </w:r>
            <w:r w:rsidR="00DC7B81" w:rsidRPr="0010623C">
              <w:rPr>
                <w:rFonts w:asciiTheme="minorHAnsi" w:hAnsiTheme="minorHAnsi" w:cstheme="minorHAnsi"/>
                <w:szCs w:val="22"/>
              </w:rPr>
              <w:t xml:space="preserve">Edited for clarity and updated to reflect current industry practice, terminology, tools and equipment. </w:t>
            </w:r>
            <w:r w:rsidR="006F2F31" w:rsidRPr="0010623C">
              <w:rPr>
                <w:rFonts w:asciiTheme="minorHAnsi" w:hAnsiTheme="minorHAnsi" w:cstheme="minorHAnsi"/>
                <w:szCs w:val="22"/>
              </w:rPr>
              <w:t xml:space="preserve">Technical </w:t>
            </w:r>
            <w:r w:rsidR="00DC7B81" w:rsidRPr="0010623C">
              <w:rPr>
                <w:rFonts w:asciiTheme="minorHAnsi" w:hAnsiTheme="minorHAnsi" w:cstheme="minorHAnsi"/>
                <w:szCs w:val="22"/>
              </w:rPr>
              <w:t>knowledge evidence</w:t>
            </w:r>
            <w:r w:rsidR="006F2F31" w:rsidRPr="0010623C">
              <w:rPr>
                <w:rFonts w:asciiTheme="minorHAnsi" w:hAnsiTheme="minorHAnsi" w:cstheme="minorHAnsi"/>
                <w:szCs w:val="22"/>
              </w:rPr>
              <w:t xml:space="preserve"> enhanced</w:t>
            </w:r>
            <w:r w:rsidR="00DC7B81" w:rsidRPr="0010623C">
              <w:rPr>
                <w:rFonts w:asciiTheme="minorHAnsi" w:hAnsiTheme="minorHAnsi" w:cstheme="minorHAnsi"/>
                <w:szCs w:val="22"/>
              </w:rPr>
              <w:t>.</w:t>
            </w:r>
          </w:p>
        </w:tc>
        <w:tc>
          <w:tcPr>
            <w:tcW w:w="992" w:type="dxa"/>
          </w:tcPr>
          <w:p w14:paraId="1BE07F50" w14:textId="1FBB4838" w:rsidR="00DC7B81" w:rsidRPr="0010623C" w:rsidRDefault="00DC7B81" w:rsidP="00CB4EC9">
            <w:pPr>
              <w:keepNext w:val="0"/>
              <w:keepLines w:val="0"/>
              <w:spacing w:before="80"/>
              <w:ind w:right="168"/>
              <w:jc w:val="center"/>
              <w:rPr>
                <w:rFonts w:asciiTheme="minorHAnsi" w:hAnsiTheme="minorHAnsi" w:cstheme="minorHAnsi"/>
                <w:szCs w:val="22"/>
              </w:rPr>
            </w:pPr>
            <w:r w:rsidRPr="0010623C">
              <w:rPr>
                <w:rFonts w:asciiTheme="minorHAnsi" w:hAnsiTheme="minorHAnsi" w:cstheme="minorHAnsi"/>
                <w:szCs w:val="22"/>
              </w:rPr>
              <w:t>E</w:t>
            </w:r>
          </w:p>
        </w:tc>
      </w:tr>
      <w:tr w:rsidR="00DC7B81" w:rsidRPr="0010623C" w14:paraId="2B60BFBC" w14:textId="0E80D856" w:rsidTr="001E5C93">
        <w:trPr>
          <w:cantSplit/>
          <w:trHeight w:val="1192"/>
        </w:trPr>
        <w:tc>
          <w:tcPr>
            <w:tcW w:w="2122" w:type="dxa"/>
            <w:noWrap/>
          </w:tcPr>
          <w:p w14:paraId="0EA1968D" w14:textId="0755EB8C"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CPCCON3054 Operate concrete agitator trucks</w:t>
            </w:r>
          </w:p>
        </w:tc>
        <w:tc>
          <w:tcPr>
            <w:tcW w:w="2126" w:type="dxa"/>
          </w:tcPr>
          <w:p w14:paraId="681963EE" w14:textId="353B185D"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CPCCCO3054 Operate concrete agitator trucks</w:t>
            </w:r>
          </w:p>
        </w:tc>
        <w:tc>
          <w:tcPr>
            <w:tcW w:w="4111" w:type="dxa"/>
          </w:tcPr>
          <w:p w14:paraId="339D7ADD" w14:textId="77777777" w:rsidR="00DC7B81" w:rsidRPr="0010623C" w:rsidRDefault="00DC7B81" w:rsidP="00CB4EC9">
            <w:pPr>
              <w:keepNext w:val="0"/>
              <w:keepLines w:val="0"/>
              <w:spacing w:before="80"/>
              <w:rPr>
                <w:rFonts w:asciiTheme="minorHAnsi" w:hAnsiTheme="minorHAnsi" w:cstheme="minorHAnsi"/>
                <w:szCs w:val="22"/>
              </w:rPr>
            </w:pPr>
            <w:r w:rsidRPr="0010623C">
              <w:rPr>
                <w:rFonts w:asciiTheme="minorHAnsi" w:hAnsiTheme="minorHAnsi" w:cstheme="minorHAnsi"/>
                <w:szCs w:val="22"/>
              </w:rPr>
              <w:t>Supersedes and is equivalent to CPCCCO3054 Operate concrete agitator trucks.</w:t>
            </w:r>
          </w:p>
          <w:p w14:paraId="0994C546" w14:textId="20803C9C" w:rsidR="0010623C" w:rsidRPr="0010623C" w:rsidRDefault="007F4F5D" w:rsidP="007F4F5D">
            <w:pPr>
              <w:keepNext w:val="0"/>
              <w:keepLines w:val="0"/>
              <w:spacing w:before="80"/>
              <w:rPr>
                <w:rFonts w:asciiTheme="minorHAnsi" w:hAnsiTheme="minorHAnsi" w:cstheme="minorHAnsi"/>
                <w:szCs w:val="22"/>
              </w:rPr>
            </w:pPr>
            <w:r>
              <w:rPr>
                <w:rFonts w:asciiTheme="minorHAnsi" w:hAnsiTheme="minorHAnsi" w:cstheme="minorHAnsi"/>
                <w:szCs w:val="22"/>
              </w:rPr>
              <w:t xml:space="preserve">Code changed. </w:t>
            </w:r>
            <w:r w:rsidR="00DC7B81" w:rsidRPr="0010623C">
              <w:rPr>
                <w:rFonts w:asciiTheme="minorHAnsi" w:hAnsiTheme="minorHAnsi" w:cstheme="minorHAnsi"/>
                <w:szCs w:val="22"/>
              </w:rPr>
              <w:t>Edited for clarity and updated to reflect current industry practice, tools and equipment.</w:t>
            </w:r>
          </w:p>
        </w:tc>
        <w:tc>
          <w:tcPr>
            <w:tcW w:w="992" w:type="dxa"/>
          </w:tcPr>
          <w:p w14:paraId="7FF81E86" w14:textId="7EC20296" w:rsidR="00DC7B81" w:rsidRPr="0010623C" w:rsidRDefault="00DC7B81" w:rsidP="00CB4EC9">
            <w:pPr>
              <w:keepNext w:val="0"/>
              <w:keepLines w:val="0"/>
              <w:spacing w:before="80"/>
              <w:ind w:right="168"/>
              <w:jc w:val="center"/>
              <w:rPr>
                <w:rFonts w:asciiTheme="minorHAnsi" w:hAnsiTheme="minorHAnsi" w:cstheme="minorHAnsi"/>
                <w:szCs w:val="22"/>
              </w:rPr>
            </w:pPr>
            <w:r w:rsidRPr="0010623C">
              <w:rPr>
                <w:rFonts w:asciiTheme="minorHAnsi" w:hAnsiTheme="minorHAnsi" w:cstheme="minorHAnsi"/>
                <w:szCs w:val="22"/>
              </w:rPr>
              <w:t>E</w:t>
            </w:r>
          </w:p>
        </w:tc>
      </w:tr>
      <w:tr w:rsidR="00DC7B81" w:rsidRPr="0010623C" w14:paraId="3200B36C" w14:textId="6CB7FF3A" w:rsidTr="001E5C93">
        <w:trPr>
          <w:cantSplit/>
          <w:trHeight w:val="1038"/>
        </w:trPr>
        <w:tc>
          <w:tcPr>
            <w:tcW w:w="2122" w:type="dxa"/>
            <w:noWrap/>
          </w:tcPr>
          <w:p w14:paraId="39A856B4" w14:textId="3C413A99"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CPCCON3055 Install topping slabs</w:t>
            </w:r>
          </w:p>
        </w:tc>
        <w:tc>
          <w:tcPr>
            <w:tcW w:w="2126" w:type="dxa"/>
          </w:tcPr>
          <w:p w14:paraId="0A131534" w14:textId="372268D3"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CPCCCO3055 Install topping slabs</w:t>
            </w:r>
          </w:p>
        </w:tc>
        <w:tc>
          <w:tcPr>
            <w:tcW w:w="4111" w:type="dxa"/>
          </w:tcPr>
          <w:p w14:paraId="4CF1D68B" w14:textId="77777777" w:rsidR="00DC7B81" w:rsidRPr="0010623C" w:rsidRDefault="00DC7B81" w:rsidP="00CB4EC9">
            <w:pPr>
              <w:keepNext w:val="0"/>
              <w:keepLines w:val="0"/>
              <w:spacing w:before="80"/>
              <w:rPr>
                <w:rFonts w:asciiTheme="minorHAnsi" w:hAnsiTheme="minorHAnsi" w:cstheme="minorHAnsi"/>
                <w:szCs w:val="22"/>
              </w:rPr>
            </w:pPr>
            <w:r w:rsidRPr="0010623C">
              <w:rPr>
                <w:rFonts w:asciiTheme="minorHAnsi" w:hAnsiTheme="minorHAnsi" w:cstheme="minorHAnsi"/>
                <w:szCs w:val="22"/>
              </w:rPr>
              <w:t>Supersedes and is equivalent to CPCCCO3055 Install topping slabs.</w:t>
            </w:r>
          </w:p>
          <w:p w14:paraId="14704481" w14:textId="2B35049A" w:rsidR="0010623C" w:rsidRPr="0010623C" w:rsidRDefault="007F4F5D" w:rsidP="007F4F5D">
            <w:pPr>
              <w:keepNext w:val="0"/>
              <w:keepLines w:val="0"/>
              <w:spacing w:before="80"/>
              <w:rPr>
                <w:rFonts w:asciiTheme="minorHAnsi" w:hAnsiTheme="minorHAnsi" w:cstheme="minorHAnsi"/>
                <w:szCs w:val="22"/>
              </w:rPr>
            </w:pPr>
            <w:r>
              <w:rPr>
                <w:rFonts w:asciiTheme="minorHAnsi" w:hAnsiTheme="minorHAnsi" w:cstheme="minorHAnsi"/>
                <w:szCs w:val="22"/>
              </w:rPr>
              <w:t xml:space="preserve">Code changed. </w:t>
            </w:r>
            <w:r w:rsidR="00DC7B81" w:rsidRPr="0010623C">
              <w:rPr>
                <w:rFonts w:asciiTheme="minorHAnsi" w:hAnsiTheme="minorHAnsi" w:cstheme="minorHAnsi"/>
                <w:szCs w:val="22"/>
              </w:rPr>
              <w:t xml:space="preserve">Edited for clarity and updated to reflect current industry practice, terminology, tools and equipment. </w:t>
            </w:r>
            <w:r w:rsidR="00D23EC9" w:rsidRPr="0010623C">
              <w:rPr>
                <w:rFonts w:asciiTheme="minorHAnsi" w:hAnsiTheme="minorHAnsi" w:cstheme="minorHAnsi"/>
                <w:szCs w:val="22"/>
              </w:rPr>
              <w:t xml:space="preserve">Technical </w:t>
            </w:r>
            <w:r w:rsidR="00DC7B81" w:rsidRPr="0010623C">
              <w:rPr>
                <w:rFonts w:asciiTheme="minorHAnsi" w:hAnsiTheme="minorHAnsi" w:cstheme="minorHAnsi"/>
                <w:szCs w:val="22"/>
              </w:rPr>
              <w:t>knowledge evidence</w:t>
            </w:r>
            <w:r w:rsidR="00D23EC9" w:rsidRPr="0010623C">
              <w:rPr>
                <w:rFonts w:asciiTheme="minorHAnsi" w:hAnsiTheme="minorHAnsi" w:cstheme="minorHAnsi"/>
                <w:szCs w:val="22"/>
              </w:rPr>
              <w:t xml:space="preserve"> enhanced</w:t>
            </w:r>
            <w:r w:rsidR="00DC7B81" w:rsidRPr="0010623C">
              <w:rPr>
                <w:rFonts w:asciiTheme="minorHAnsi" w:hAnsiTheme="minorHAnsi" w:cstheme="minorHAnsi"/>
                <w:szCs w:val="22"/>
              </w:rPr>
              <w:t>.</w:t>
            </w:r>
          </w:p>
        </w:tc>
        <w:tc>
          <w:tcPr>
            <w:tcW w:w="992" w:type="dxa"/>
          </w:tcPr>
          <w:p w14:paraId="69C73A58" w14:textId="7ACFCD32" w:rsidR="00DC7B81" w:rsidRPr="0010623C" w:rsidRDefault="00DC7B81" w:rsidP="00CB4EC9">
            <w:pPr>
              <w:keepNext w:val="0"/>
              <w:keepLines w:val="0"/>
              <w:spacing w:before="80"/>
              <w:ind w:right="168"/>
              <w:jc w:val="center"/>
              <w:rPr>
                <w:rFonts w:asciiTheme="minorHAnsi" w:hAnsiTheme="minorHAnsi" w:cstheme="minorHAnsi"/>
                <w:szCs w:val="22"/>
              </w:rPr>
            </w:pPr>
            <w:r w:rsidRPr="0010623C">
              <w:rPr>
                <w:rFonts w:asciiTheme="minorHAnsi" w:hAnsiTheme="minorHAnsi" w:cstheme="minorHAnsi"/>
                <w:szCs w:val="22"/>
              </w:rPr>
              <w:t>E</w:t>
            </w:r>
          </w:p>
        </w:tc>
      </w:tr>
      <w:tr w:rsidR="00DC7B81" w:rsidRPr="0010623C" w14:paraId="01803B22" w14:textId="77777777" w:rsidTr="001E5C93">
        <w:trPr>
          <w:cantSplit/>
          <w:trHeight w:val="607"/>
        </w:trPr>
        <w:tc>
          <w:tcPr>
            <w:tcW w:w="2122" w:type="dxa"/>
            <w:noWrap/>
          </w:tcPr>
          <w:p w14:paraId="23699E06" w14:textId="0488F328"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CPCCON3056 Conduct concrete pump delivery operations</w:t>
            </w:r>
          </w:p>
        </w:tc>
        <w:tc>
          <w:tcPr>
            <w:tcW w:w="2126" w:type="dxa"/>
          </w:tcPr>
          <w:p w14:paraId="25E02340" w14:textId="2BFE5858" w:rsidR="00DC7B81" w:rsidRPr="0010623C" w:rsidRDefault="00DC7B81" w:rsidP="00CB4EC9">
            <w:pPr>
              <w:keepNext w:val="0"/>
              <w:keepLines w:val="0"/>
              <w:spacing w:before="80"/>
              <w:ind w:right="-111"/>
              <w:rPr>
                <w:rFonts w:asciiTheme="minorHAnsi" w:hAnsiTheme="minorHAnsi" w:cstheme="minorHAnsi"/>
                <w:szCs w:val="22"/>
              </w:rPr>
            </w:pPr>
          </w:p>
        </w:tc>
        <w:tc>
          <w:tcPr>
            <w:tcW w:w="4111" w:type="dxa"/>
          </w:tcPr>
          <w:p w14:paraId="6C56FDF4" w14:textId="0BAA420C" w:rsidR="00DC7B81" w:rsidRPr="0010623C" w:rsidRDefault="00C24026" w:rsidP="00CB4EC9">
            <w:pPr>
              <w:keepNext w:val="0"/>
              <w:keepLines w:val="0"/>
              <w:spacing w:before="80"/>
              <w:rPr>
                <w:rFonts w:asciiTheme="minorHAnsi" w:hAnsiTheme="minorHAnsi" w:cstheme="minorHAnsi"/>
                <w:szCs w:val="22"/>
              </w:rPr>
            </w:pPr>
            <w:r>
              <w:rPr>
                <w:rFonts w:asciiTheme="minorHAnsi" w:hAnsiTheme="minorHAnsi" w:cstheme="minorHAnsi"/>
                <w:szCs w:val="22"/>
              </w:rPr>
              <w:t xml:space="preserve">New unit. </w:t>
            </w:r>
            <w:r w:rsidR="00DC7B81" w:rsidRPr="0010623C">
              <w:rPr>
                <w:rFonts w:asciiTheme="minorHAnsi" w:hAnsiTheme="minorHAnsi" w:cstheme="minorHAnsi"/>
                <w:szCs w:val="22"/>
              </w:rPr>
              <w:t>No equivalent unit.</w:t>
            </w:r>
          </w:p>
          <w:p w14:paraId="1571C9D9" w14:textId="578FFDFC" w:rsidR="008D56F1" w:rsidRPr="0010623C" w:rsidRDefault="008D56F1" w:rsidP="00CB4EC9">
            <w:pPr>
              <w:keepNext w:val="0"/>
              <w:keepLines w:val="0"/>
              <w:spacing w:before="80"/>
              <w:rPr>
                <w:rFonts w:asciiTheme="minorHAnsi" w:hAnsiTheme="minorHAnsi" w:cstheme="minorHAnsi"/>
                <w:szCs w:val="22"/>
              </w:rPr>
            </w:pPr>
            <w:r w:rsidRPr="0010623C">
              <w:rPr>
                <w:rFonts w:asciiTheme="minorHAnsi" w:hAnsiTheme="minorHAnsi" w:cstheme="minorHAnsi"/>
                <w:szCs w:val="22"/>
              </w:rPr>
              <w:t xml:space="preserve">Unit created to cover the </w:t>
            </w:r>
            <w:r w:rsidR="00EE3054" w:rsidRPr="0010623C">
              <w:rPr>
                <w:rFonts w:asciiTheme="minorHAnsi" w:hAnsiTheme="minorHAnsi" w:cstheme="minorHAnsi"/>
                <w:szCs w:val="22"/>
              </w:rPr>
              <w:t xml:space="preserve">work </w:t>
            </w:r>
            <w:r w:rsidRPr="0010623C">
              <w:rPr>
                <w:rFonts w:asciiTheme="minorHAnsi" w:hAnsiTheme="minorHAnsi" w:cstheme="minorHAnsi"/>
                <w:szCs w:val="22"/>
              </w:rPr>
              <w:t xml:space="preserve">performed by </w:t>
            </w:r>
            <w:r w:rsidR="007F4F5D">
              <w:rPr>
                <w:rFonts w:asciiTheme="minorHAnsi" w:hAnsiTheme="minorHAnsi" w:cstheme="minorHAnsi"/>
                <w:szCs w:val="22"/>
              </w:rPr>
              <w:t>a</w:t>
            </w:r>
            <w:r w:rsidR="007F4F5D" w:rsidRPr="0010623C">
              <w:rPr>
                <w:rFonts w:asciiTheme="minorHAnsi" w:hAnsiTheme="minorHAnsi" w:cstheme="minorHAnsi"/>
                <w:szCs w:val="22"/>
              </w:rPr>
              <w:t xml:space="preserve"> </w:t>
            </w:r>
            <w:r w:rsidRPr="0010623C">
              <w:rPr>
                <w:rFonts w:asciiTheme="minorHAnsi" w:hAnsiTheme="minorHAnsi" w:cstheme="minorHAnsi"/>
                <w:szCs w:val="22"/>
              </w:rPr>
              <w:t>lin</w:t>
            </w:r>
            <w:r w:rsidR="00EE3054" w:rsidRPr="0010623C">
              <w:rPr>
                <w:rFonts w:asciiTheme="minorHAnsi" w:hAnsiTheme="minorHAnsi" w:cstheme="minorHAnsi"/>
                <w:szCs w:val="22"/>
              </w:rPr>
              <w:t>e/hose hand.</w:t>
            </w:r>
          </w:p>
        </w:tc>
        <w:tc>
          <w:tcPr>
            <w:tcW w:w="992" w:type="dxa"/>
          </w:tcPr>
          <w:p w14:paraId="49594A32" w14:textId="53A5B2FA" w:rsidR="00DC7B81" w:rsidRPr="0010623C" w:rsidRDefault="00DC7B81" w:rsidP="00CB4EC9">
            <w:pPr>
              <w:keepNext w:val="0"/>
              <w:keepLines w:val="0"/>
              <w:spacing w:before="80"/>
              <w:ind w:right="168"/>
              <w:jc w:val="center"/>
              <w:rPr>
                <w:rFonts w:asciiTheme="minorHAnsi" w:hAnsiTheme="minorHAnsi" w:cstheme="minorHAnsi"/>
                <w:szCs w:val="22"/>
              </w:rPr>
            </w:pPr>
          </w:p>
        </w:tc>
      </w:tr>
      <w:tr w:rsidR="00DC7B81" w:rsidRPr="0010623C" w14:paraId="3ABA6806" w14:textId="77777777" w:rsidTr="001E5C93">
        <w:trPr>
          <w:cantSplit/>
          <w:trHeight w:val="708"/>
        </w:trPr>
        <w:tc>
          <w:tcPr>
            <w:tcW w:w="2122" w:type="dxa"/>
            <w:noWrap/>
          </w:tcPr>
          <w:p w14:paraId="03B8BE6E" w14:textId="09AE7E41" w:rsidR="00DC7B81" w:rsidRPr="0010623C" w:rsidRDefault="00DC7B81" w:rsidP="00CB4EC9">
            <w:pPr>
              <w:keepNext w:val="0"/>
              <w:keepLines w:val="0"/>
              <w:spacing w:before="80"/>
              <w:ind w:right="-111"/>
              <w:rPr>
                <w:rFonts w:asciiTheme="minorHAnsi" w:hAnsiTheme="minorHAnsi" w:cstheme="minorHAnsi"/>
                <w:szCs w:val="22"/>
              </w:rPr>
            </w:pPr>
            <w:r w:rsidRPr="0010623C">
              <w:rPr>
                <w:rFonts w:asciiTheme="minorHAnsi" w:hAnsiTheme="minorHAnsi" w:cstheme="minorHAnsi"/>
                <w:szCs w:val="22"/>
              </w:rPr>
              <w:t>CPCCON3057 Core concrete</w:t>
            </w:r>
          </w:p>
        </w:tc>
        <w:tc>
          <w:tcPr>
            <w:tcW w:w="2126" w:type="dxa"/>
          </w:tcPr>
          <w:p w14:paraId="616E3BCE" w14:textId="16D0024E" w:rsidR="00DC7B81" w:rsidRPr="0010623C" w:rsidRDefault="00DC7B81" w:rsidP="00CB4EC9">
            <w:pPr>
              <w:keepNext w:val="0"/>
              <w:keepLines w:val="0"/>
              <w:spacing w:before="80"/>
              <w:ind w:right="-111"/>
              <w:rPr>
                <w:rFonts w:asciiTheme="minorHAnsi" w:hAnsiTheme="minorHAnsi" w:cstheme="minorHAnsi"/>
                <w:szCs w:val="22"/>
              </w:rPr>
            </w:pPr>
          </w:p>
        </w:tc>
        <w:tc>
          <w:tcPr>
            <w:tcW w:w="4111" w:type="dxa"/>
          </w:tcPr>
          <w:p w14:paraId="143476D7" w14:textId="4E06E30A" w:rsidR="00DC7B81" w:rsidRPr="0010623C" w:rsidRDefault="00C24026" w:rsidP="00CB4EC9">
            <w:pPr>
              <w:keepNext w:val="0"/>
              <w:keepLines w:val="0"/>
              <w:spacing w:before="80"/>
              <w:rPr>
                <w:rFonts w:asciiTheme="minorHAnsi" w:hAnsiTheme="minorHAnsi" w:cstheme="minorHAnsi"/>
                <w:szCs w:val="22"/>
              </w:rPr>
            </w:pPr>
            <w:r>
              <w:rPr>
                <w:rFonts w:asciiTheme="minorHAnsi" w:hAnsiTheme="minorHAnsi" w:cstheme="minorHAnsi"/>
                <w:szCs w:val="22"/>
              </w:rPr>
              <w:t xml:space="preserve">New unit. </w:t>
            </w:r>
            <w:r w:rsidR="00DC7B81" w:rsidRPr="0010623C">
              <w:rPr>
                <w:rFonts w:asciiTheme="minorHAnsi" w:hAnsiTheme="minorHAnsi" w:cstheme="minorHAnsi"/>
                <w:szCs w:val="22"/>
              </w:rPr>
              <w:t>No equivalent unit.</w:t>
            </w:r>
          </w:p>
          <w:p w14:paraId="5CF9305D" w14:textId="1F09F61A" w:rsidR="00EE3054" w:rsidRPr="0010623C" w:rsidRDefault="00EE3054" w:rsidP="00CB4EC9">
            <w:pPr>
              <w:keepNext w:val="0"/>
              <w:keepLines w:val="0"/>
              <w:spacing w:before="80"/>
              <w:rPr>
                <w:rFonts w:asciiTheme="minorHAnsi" w:hAnsiTheme="minorHAnsi" w:cstheme="minorHAnsi"/>
                <w:szCs w:val="22"/>
              </w:rPr>
            </w:pPr>
            <w:r w:rsidRPr="0010623C">
              <w:rPr>
                <w:rFonts w:asciiTheme="minorHAnsi" w:hAnsiTheme="minorHAnsi" w:cstheme="minorHAnsi"/>
                <w:szCs w:val="22"/>
              </w:rPr>
              <w:t xml:space="preserve">Unit created through the separation of cutting and coring concrete </w:t>
            </w:r>
            <w:r w:rsidR="00C60AE9" w:rsidRPr="0010623C">
              <w:rPr>
                <w:rFonts w:asciiTheme="minorHAnsi" w:hAnsiTheme="minorHAnsi" w:cstheme="minorHAnsi"/>
                <w:szCs w:val="22"/>
              </w:rPr>
              <w:t xml:space="preserve">into </w:t>
            </w:r>
            <w:r w:rsidR="00336489" w:rsidRPr="0010623C">
              <w:rPr>
                <w:rFonts w:asciiTheme="minorHAnsi" w:hAnsiTheme="minorHAnsi" w:cstheme="minorHAnsi"/>
                <w:szCs w:val="22"/>
              </w:rPr>
              <w:t xml:space="preserve">two </w:t>
            </w:r>
            <w:r w:rsidRPr="0010623C">
              <w:rPr>
                <w:rFonts w:asciiTheme="minorHAnsi" w:hAnsiTheme="minorHAnsi" w:cstheme="minorHAnsi"/>
                <w:szCs w:val="22"/>
              </w:rPr>
              <w:t>discrete work</w:t>
            </w:r>
            <w:r w:rsidR="00336489" w:rsidRPr="0010623C">
              <w:rPr>
                <w:rFonts w:asciiTheme="minorHAnsi" w:hAnsiTheme="minorHAnsi" w:cstheme="minorHAnsi"/>
                <w:szCs w:val="22"/>
              </w:rPr>
              <w:t>place outcomes</w:t>
            </w:r>
            <w:r w:rsidRPr="0010623C">
              <w:rPr>
                <w:rFonts w:asciiTheme="minorHAnsi" w:hAnsiTheme="minorHAnsi" w:cstheme="minorHAnsi"/>
                <w:szCs w:val="22"/>
              </w:rPr>
              <w:t>.</w:t>
            </w:r>
          </w:p>
        </w:tc>
        <w:tc>
          <w:tcPr>
            <w:tcW w:w="992" w:type="dxa"/>
          </w:tcPr>
          <w:p w14:paraId="5EC15A84" w14:textId="0C54516B" w:rsidR="00DC7B81" w:rsidRPr="0010623C" w:rsidRDefault="00DC7B81" w:rsidP="00CB4EC9">
            <w:pPr>
              <w:keepNext w:val="0"/>
              <w:keepLines w:val="0"/>
              <w:spacing w:before="80"/>
              <w:ind w:right="168"/>
              <w:jc w:val="center"/>
              <w:rPr>
                <w:rFonts w:asciiTheme="minorHAnsi" w:hAnsiTheme="minorHAnsi" w:cstheme="minorHAnsi"/>
                <w:szCs w:val="22"/>
              </w:rPr>
            </w:pPr>
          </w:p>
        </w:tc>
      </w:tr>
    </w:tbl>
    <w:p w14:paraId="0C100947" w14:textId="77777777" w:rsidR="0094214F" w:rsidRPr="00A061DB" w:rsidRDefault="0094214F" w:rsidP="00A061DB">
      <w:pPr>
        <w:keepNext w:val="0"/>
        <w:keepLines w:val="0"/>
        <w:rPr>
          <w:rFonts w:asciiTheme="minorHAnsi" w:hAnsiTheme="minorHAnsi" w:cstheme="minorHAnsi"/>
          <w:lang w:val="en-US"/>
        </w:rPr>
      </w:pPr>
    </w:p>
    <w:p w14:paraId="22B1AB8A" w14:textId="77777777" w:rsidR="00E954F3" w:rsidRPr="00740D4C" w:rsidRDefault="00E954F3" w:rsidP="00505467">
      <w:pPr>
        <w:pStyle w:val="Heading2"/>
      </w:pPr>
      <w:r w:rsidRPr="00740D4C">
        <w:t xml:space="preserve">Imported units of competency </w:t>
      </w:r>
    </w:p>
    <w:p w14:paraId="42E6B81A" w14:textId="1B4D8B66" w:rsidR="00E954F3" w:rsidRPr="00A061DB" w:rsidRDefault="002E1FFA" w:rsidP="00A061DB">
      <w:pPr>
        <w:keepNext w:val="0"/>
        <w:keepLines w:val="0"/>
        <w:rPr>
          <w:rFonts w:asciiTheme="minorHAnsi" w:hAnsiTheme="minorHAnsi" w:cstheme="minorHAnsi"/>
          <w:lang w:val="en-US"/>
        </w:rPr>
      </w:pPr>
      <w:r>
        <w:rPr>
          <w:rFonts w:asciiTheme="minorHAnsi" w:hAnsiTheme="minorHAnsi" w:cstheme="minorHAnsi"/>
          <w:lang w:val="en-US"/>
        </w:rPr>
        <w:t xml:space="preserve">The proposed qualification does not contain units imported from other training packages. It does </w:t>
      </w:r>
      <w:r w:rsidR="00E37CBF">
        <w:rPr>
          <w:rFonts w:asciiTheme="minorHAnsi" w:hAnsiTheme="minorHAnsi" w:cstheme="minorHAnsi"/>
          <w:lang w:val="en-US"/>
        </w:rPr>
        <w:t xml:space="preserve">contain several cross-sector units from CPC Construction, Plumbing and Services Training Package </w:t>
      </w:r>
      <w:r>
        <w:rPr>
          <w:rFonts w:asciiTheme="minorHAnsi" w:hAnsiTheme="minorHAnsi" w:cstheme="minorHAnsi"/>
          <w:lang w:val="en-US"/>
        </w:rPr>
        <w:t xml:space="preserve">to support mobility within the broader </w:t>
      </w:r>
      <w:r w:rsidR="00E37CBF">
        <w:rPr>
          <w:rFonts w:asciiTheme="minorHAnsi" w:hAnsiTheme="minorHAnsi" w:cstheme="minorHAnsi"/>
          <w:lang w:val="en-US"/>
        </w:rPr>
        <w:t xml:space="preserve">construction industry. </w:t>
      </w:r>
    </w:p>
    <w:p w14:paraId="283183CE" w14:textId="77777777" w:rsidR="00E954F3" w:rsidRPr="00A061DB" w:rsidRDefault="00E954F3" w:rsidP="00A061DB">
      <w:pPr>
        <w:keepNext w:val="0"/>
        <w:keepLines w:val="0"/>
        <w:rPr>
          <w:rFonts w:asciiTheme="minorHAnsi" w:hAnsiTheme="minorHAnsi" w:cstheme="minorHAnsi"/>
          <w:lang w:val="en-US"/>
        </w:rPr>
      </w:pPr>
    </w:p>
    <w:p w14:paraId="3A206252" w14:textId="77777777" w:rsidR="00B90227" w:rsidRDefault="00B90227">
      <w:pPr>
        <w:keepNext w:val="0"/>
        <w:keepLines w:val="0"/>
        <w:rPr>
          <w:rFonts w:asciiTheme="minorHAnsi" w:hAnsiTheme="minorHAnsi" w:cstheme="minorHAnsi"/>
          <w:lang w:val="en-US"/>
        </w:rPr>
        <w:sectPr w:rsidR="00B90227" w:rsidSect="00540F72">
          <w:pgSz w:w="11900" w:h="16840"/>
          <w:pgMar w:top="1440" w:right="1701" w:bottom="1440" w:left="1701" w:header="709" w:footer="397" w:gutter="0"/>
          <w:cols w:space="708"/>
          <w:docGrid w:linePitch="360"/>
        </w:sectPr>
      </w:pPr>
    </w:p>
    <w:p w14:paraId="6944A4D5" w14:textId="59C68992" w:rsidR="00C12F9A" w:rsidRDefault="00C12F9A">
      <w:pPr>
        <w:keepNext w:val="0"/>
        <w:keepLines w:val="0"/>
        <w:rPr>
          <w:rFonts w:asciiTheme="minorHAnsi" w:hAnsiTheme="minorHAnsi" w:cstheme="minorHAnsi"/>
          <w:lang w:val="en-US"/>
        </w:rPr>
      </w:pPr>
    </w:p>
    <w:p w14:paraId="679C5352" w14:textId="701F6461" w:rsidR="00B90227" w:rsidRPr="00740D4C" w:rsidRDefault="00B90227" w:rsidP="0052088B">
      <w:pPr>
        <w:pStyle w:val="Heading1"/>
      </w:pPr>
      <w:bookmarkStart w:id="44" w:name="_Toc37073426"/>
      <w:r w:rsidRPr="00740D4C">
        <w:t xml:space="preserve">Appendix </w:t>
      </w:r>
      <w:r>
        <w:t>A</w:t>
      </w:r>
      <w:r w:rsidRPr="00740D4C">
        <w:t xml:space="preserve">: </w:t>
      </w:r>
      <w:r>
        <w:t>Enrolment and completion figures (2015-2018)</w:t>
      </w:r>
      <w:bookmarkEnd w:id="44"/>
    </w:p>
    <w:p w14:paraId="30988E6A" w14:textId="297BCCC2" w:rsidR="00B90227" w:rsidRDefault="00B90227">
      <w:pPr>
        <w:keepNext w:val="0"/>
        <w:keepLines w:val="0"/>
        <w:rPr>
          <w:rFonts w:asciiTheme="minorHAnsi" w:hAnsiTheme="minorHAnsi" w:cstheme="minorHAnsi"/>
          <w:lang w:val="en-US"/>
        </w:rPr>
      </w:pPr>
    </w:p>
    <w:p w14:paraId="0D6AF0A4" w14:textId="4EEC1422" w:rsidR="00442707" w:rsidRDefault="00442707">
      <w:pPr>
        <w:keepNext w:val="0"/>
        <w:keepLines w:val="0"/>
        <w:rPr>
          <w:rFonts w:asciiTheme="minorHAnsi" w:hAnsiTheme="minorHAnsi" w:cstheme="minorHAnsi"/>
          <w:lang w:val="en-US"/>
        </w:rPr>
      </w:pPr>
      <w:r>
        <w:rPr>
          <w:rFonts w:asciiTheme="minorHAnsi" w:hAnsiTheme="minorHAnsi" w:cstheme="minorHAnsi"/>
          <w:lang w:val="en-US"/>
        </w:rPr>
        <w:t>CPC30318 Certificate III in Concreting</w:t>
      </w:r>
    </w:p>
    <w:p w14:paraId="51CD2CC0" w14:textId="473A97C4" w:rsidR="00442707" w:rsidRDefault="00442707">
      <w:pPr>
        <w:keepNext w:val="0"/>
        <w:keepLines w:val="0"/>
        <w:rPr>
          <w:rFonts w:asciiTheme="minorHAnsi" w:hAnsiTheme="minorHAnsi" w:cstheme="minorHAnsi"/>
          <w:lang w:val="en-US"/>
        </w:rPr>
      </w:pPr>
    </w:p>
    <w:p w14:paraId="555AC848" w14:textId="4E25F696" w:rsidR="00B90227" w:rsidRDefault="00442707">
      <w:pPr>
        <w:keepNext w:val="0"/>
        <w:keepLines w:val="0"/>
        <w:rPr>
          <w:rFonts w:asciiTheme="minorHAnsi" w:hAnsiTheme="minorHAnsi" w:cstheme="minorHAnsi"/>
          <w:lang w:val="en-US"/>
        </w:rPr>
      </w:pPr>
      <w:r>
        <w:rPr>
          <w:rFonts w:asciiTheme="minorHAnsi" w:hAnsiTheme="minorHAnsi" w:cstheme="minorHAnsi"/>
          <w:noProof/>
        </w:rPr>
        <w:drawing>
          <wp:anchor distT="0" distB="0" distL="114300" distR="114300" simplePos="0" relativeHeight="251649536" behindDoc="0" locked="0" layoutInCell="1" allowOverlap="1" wp14:anchorId="2D214336" wp14:editId="701C2E27">
            <wp:simplePos x="0" y="0"/>
            <wp:positionH relativeFrom="margin">
              <wp:posOffset>0</wp:posOffset>
            </wp:positionH>
            <wp:positionV relativeFrom="paragraph">
              <wp:posOffset>164465</wp:posOffset>
            </wp:positionV>
            <wp:extent cx="5396230" cy="7447915"/>
            <wp:effectExtent l="0" t="0" r="13970" b="635"/>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V relativeFrom="margin">
              <wp14:pctHeight>0</wp14:pctHeight>
            </wp14:sizeRelV>
          </wp:anchor>
        </w:drawing>
      </w:r>
    </w:p>
    <w:p w14:paraId="0819096E" w14:textId="09747FE2" w:rsidR="00B90227" w:rsidRDefault="00B90227">
      <w:pPr>
        <w:keepNext w:val="0"/>
        <w:keepLines w:val="0"/>
        <w:rPr>
          <w:rFonts w:asciiTheme="minorHAnsi" w:hAnsiTheme="minorHAnsi" w:cstheme="minorHAnsi"/>
          <w:lang w:val="en-US"/>
        </w:rPr>
        <w:sectPr w:rsidR="00B90227" w:rsidSect="00540F72">
          <w:pgSz w:w="11900" w:h="16840"/>
          <w:pgMar w:top="1440" w:right="1701" w:bottom="1440" w:left="1701" w:header="709" w:footer="397" w:gutter="0"/>
          <w:cols w:space="708"/>
          <w:docGrid w:linePitch="360"/>
        </w:sectPr>
      </w:pPr>
    </w:p>
    <w:p w14:paraId="115A18FB" w14:textId="54E2F7B5" w:rsidR="00C12F9A" w:rsidRPr="00740D4C" w:rsidRDefault="00C12F9A" w:rsidP="0052088B">
      <w:pPr>
        <w:pStyle w:val="Heading1"/>
      </w:pPr>
      <w:bookmarkStart w:id="45" w:name="_Toc37073427"/>
      <w:r w:rsidRPr="00740D4C">
        <w:lastRenderedPageBreak/>
        <w:t xml:space="preserve">Appendix </w:t>
      </w:r>
      <w:r w:rsidR="00B90227">
        <w:t>B</w:t>
      </w:r>
      <w:r w:rsidRPr="00740D4C">
        <w:t xml:space="preserve">: </w:t>
      </w:r>
      <w:r>
        <w:t>Summary of stakeholder consultation and engagement processes</w:t>
      </w:r>
      <w:bookmarkEnd w:id="45"/>
    </w:p>
    <w:p w14:paraId="74FE28A9" w14:textId="77777777" w:rsidR="00C12F9A" w:rsidRDefault="00C12F9A">
      <w:pPr>
        <w:keepNext w:val="0"/>
        <w:keepLines w:val="0"/>
        <w:rPr>
          <w:rFonts w:asciiTheme="minorHAnsi" w:hAnsiTheme="minorHAnsi" w:cstheme="minorHAnsi"/>
          <w:lang w:val="en-US"/>
        </w:rPr>
      </w:pPr>
    </w:p>
    <w:tbl>
      <w:tblPr>
        <w:tblStyle w:val="TableGridLight1"/>
        <w:tblW w:w="9209" w:type="dxa"/>
        <w:tblLook w:val="04A0" w:firstRow="1" w:lastRow="0" w:firstColumn="1" w:lastColumn="0" w:noHBand="0" w:noVBand="1"/>
      </w:tblPr>
      <w:tblGrid>
        <w:gridCol w:w="2830"/>
        <w:gridCol w:w="6379"/>
      </w:tblGrid>
      <w:tr w:rsidR="00C12F9A" w:rsidRPr="00331FAC" w14:paraId="04BC27EF" w14:textId="77777777" w:rsidTr="000B3FEA">
        <w:trPr>
          <w:trHeight w:val="253"/>
          <w:tblHeader/>
        </w:trPr>
        <w:tc>
          <w:tcPr>
            <w:tcW w:w="2830" w:type="dxa"/>
            <w:shd w:val="clear" w:color="auto" w:fill="auto"/>
          </w:tcPr>
          <w:p w14:paraId="7D8E30BF" w14:textId="77777777" w:rsidR="00C12F9A" w:rsidRPr="00C12F9A" w:rsidRDefault="00C12F9A" w:rsidP="000B3FEA">
            <w:pPr>
              <w:keepNext w:val="0"/>
              <w:keepLines w:val="0"/>
              <w:widowControl w:val="0"/>
              <w:rPr>
                <w:rFonts w:asciiTheme="minorHAnsi" w:hAnsiTheme="minorHAnsi" w:cstheme="minorHAnsi"/>
                <w:b/>
                <w:szCs w:val="22"/>
              </w:rPr>
            </w:pPr>
            <w:r w:rsidRPr="00C12F9A">
              <w:rPr>
                <w:rFonts w:asciiTheme="minorHAnsi" w:hAnsiTheme="minorHAnsi" w:cstheme="minorHAnsi"/>
                <w:b/>
                <w:szCs w:val="22"/>
              </w:rPr>
              <w:t>Consultation activities</w:t>
            </w:r>
          </w:p>
        </w:tc>
        <w:tc>
          <w:tcPr>
            <w:tcW w:w="6379" w:type="dxa"/>
            <w:shd w:val="clear" w:color="auto" w:fill="auto"/>
          </w:tcPr>
          <w:p w14:paraId="52F10E3D" w14:textId="77777777" w:rsidR="00C12F9A" w:rsidRPr="00CB4CA2" w:rsidRDefault="00C12F9A" w:rsidP="000B3FEA">
            <w:pPr>
              <w:keepNext w:val="0"/>
              <w:keepLines w:val="0"/>
              <w:widowControl w:val="0"/>
              <w:rPr>
                <w:rFonts w:asciiTheme="minorHAnsi" w:hAnsiTheme="minorHAnsi" w:cstheme="minorHAnsi"/>
                <w:b/>
                <w:szCs w:val="22"/>
              </w:rPr>
            </w:pPr>
            <w:r w:rsidRPr="00C12F9A">
              <w:rPr>
                <w:rFonts w:asciiTheme="minorHAnsi" w:hAnsiTheme="minorHAnsi" w:cstheme="minorHAnsi"/>
                <w:b/>
                <w:szCs w:val="22"/>
              </w:rPr>
              <w:t>Stakeholder engagement</w:t>
            </w:r>
          </w:p>
        </w:tc>
      </w:tr>
      <w:tr w:rsidR="00C12F9A" w:rsidRPr="00331FAC" w14:paraId="696E47CA" w14:textId="77777777" w:rsidTr="000B3FEA">
        <w:trPr>
          <w:trHeight w:val="467"/>
        </w:trPr>
        <w:tc>
          <w:tcPr>
            <w:tcW w:w="9209" w:type="dxa"/>
            <w:gridSpan w:val="2"/>
            <w:shd w:val="clear" w:color="auto" w:fill="auto"/>
            <w:vAlign w:val="center"/>
          </w:tcPr>
          <w:p w14:paraId="4154B345" w14:textId="77777777" w:rsidR="00C12F9A" w:rsidRPr="00CB4CA2" w:rsidRDefault="00C12F9A" w:rsidP="000B3FEA">
            <w:pPr>
              <w:keepNext w:val="0"/>
              <w:keepLines w:val="0"/>
              <w:widowControl w:val="0"/>
              <w:rPr>
                <w:rFonts w:asciiTheme="minorHAnsi" w:hAnsiTheme="minorHAnsi" w:cstheme="minorHAnsi"/>
                <w:bCs/>
                <w:szCs w:val="22"/>
              </w:rPr>
            </w:pPr>
            <w:r w:rsidRPr="00CB4CA2">
              <w:rPr>
                <w:rFonts w:asciiTheme="minorHAnsi" w:hAnsiTheme="minorHAnsi" w:cstheme="minorHAnsi"/>
                <w:bCs/>
                <w:szCs w:val="22"/>
              </w:rPr>
              <w:t>July 2019: Establish project and consultation processes</w:t>
            </w:r>
          </w:p>
        </w:tc>
      </w:tr>
      <w:tr w:rsidR="00C12F9A" w:rsidRPr="00331FAC" w14:paraId="5DBA1EA5" w14:textId="77777777" w:rsidTr="000B3FEA">
        <w:trPr>
          <w:trHeight w:val="3819"/>
        </w:trPr>
        <w:tc>
          <w:tcPr>
            <w:tcW w:w="2830" w:type="dxa"/>
          </w:tcPr>
          <w:p w14:paraId="46C4F589" w14:textId="77777777" w:rsidR="00C12F9A" w:rsidRPr="00331FAC" w:rsidRDefault="00C12F9A" w:rsidP="000B3FEA">
            <w:pPr>
              <w:keepNext w:val="0"/>
              <w:keepLines w:val="0"/>
              <w:widowControl w:val="0"/>
              <w:spacing w:before="80" w:after="80"/>
              <w:rPr>
                <w:rFonts w:asciiTheme="minorHAnsi" w:hAnsiTheme="minorHAnsi" w:cstheme="minorHAnsi"/>
                <w:color w:val="000000" w:themeColor="text1"/>
                <w:szCs w:val="22"/>
              </w:rPr>
            </w:pPr>
            <w:r w:rsidRPr="00331FAC">
              <w:rPr>
                <w:rFonts w:asciiTheme="minorHAnsi" w:hAnsiTheme="minorHAnsi" w:cstheme="minorHAnsi"/>
                <w:color w:val="000000" w:themeColor="text1"/>
                <w:szCs w:val="22"/>
              </w:rPr>
              <w:t xml:space="preserve">Identified changes made and issues </w:t>
            </w:r>
            <w:r>
              <w:rPr>
                <w:rFonts w:asciiTheme="minorHAnsi" w:hAnsiTheme="minorHAnsi" w:cstheme="minorHAnsi"/>
                <w:color w:val="000000" w:themeColor="text1"/>
                <w:szCs w:val="22"/>
              </w:rPr>
              <w:t xml:space="preserve">raised </w:t>
            </w:r>
            <w:r w:rsidRPr="00331FAC">
              <w:rPr>
                <w:rFonts w:asciiTheme="minorHAnsi" w:hAnsiTheme="minorHAnsi" w:cstheme="minorHAnsi"/>
                <w:color w:val="000000" w:themeColor="text1"/>
                <w:szCs w:val="22"/>
              </w:rPr>
              <w:t>during 2018 review.</w:t>
            </w:r>
          </w:p>
          <w:p w14:paraId="0D0C6ADB" w14:textId="77777777" w:rsidR="00C12F9A" w:rsidRPr="00331FAC" w:rsidRDefault="00C12F9A" w:rsidP="000B3FEA">
            <w:pPr>
              <w:keepNext w:val="0"/>
              <w:keepLines w:val="0"/>
              <w:widowControl w:val="0"/>
              <w:spacing w:before="80" w:after="80"/>
              <w:rPr>
                <w:rFonts w:asciiTheme="minorHAnsi" w:hAnsiTheme="minorHAnsi" w:cstheme="minorHAnsi"/>
                <w:color w:val="000000" w:themeColor="text1"/>
                <w:szCs w:val="22"/>
              </w:rPr>
            </w:pPr>
            <w:r w:rsidRPr="00331FAC">
              <w:rPr>
                <w:rFonts w:asciiTheme="minorHAnsi" w:hAnsiTheme="minorHAnsi" w:cstheme="minorHAnsi"/>
                <w:color w:val="000000" w:themeColor="text1"/>
                <w:szCs w:val="22"/>
              </w:rPr>
              <w:t>Communicated review commencement and established project stakeholder listing.</w:t>
            </w:r>
          </w:p>
          <w:p w14:paraId="306BFE1F" w14:textId="77777777" w:rsidR="00C12F9A" w:rsidRPr="00331FAC" w:rsidRDefault="00C12F9A" w:rsidP="000B3FEA">
            <w:pPr>
              <w:keepNext w:val="0"/>
              <w:keepLines w:val="0"/>
              <w:widowControl w:val="0"/>
              <w:spacing w:before="80" w:after="80"/>
              <w:rPr>
                <w:rFonts w:asciiTheme="minorHAnsi" w:hAnsiTheme="minorHAnsi" w:cstheme="minorHAnsi"/>
                <w:color w:val="000000" w:themeColor="text1"/>
                <w:szCs w:val="22"/>
              </w:rPr>
            </w:pPr>
            <w:r w:rsidRPr="00331FAC">
              <w:rPr>
                <w:rFonts w:asciiTheme="minorHAnsi" w:hAnsiTheme="minorHAnsi" w:cstheme="minorHAnsi"/>
                <w:color w:val="000000" w:themeColor="text1"/>
                <w:szCs w:val="22"/>
              </w:rPr>
              <w:t>Gathered initial stakeholder feedback on qualification and units.</w:t>
            </w:r>
          </w:p>
        </w:tc>
        <w:tc>
          <w:tcPr>
            <w:tcW w:w="6379" w:type="dxa"/>
          </w:tcPr>
          <w:p w14:paraId="3A00A555" w14:textId="77777777" w:rsidR="00C12F9A" w:rsidRPr="00331FAC" w:rsidRDefault="00C12F9A" w:rsidP="000B3FEA">
            <w:pPr>
              <w:keepNext w:val="0"/>
              <w:keepLines w:val="0"/>
              <w:widowControl w:val="0"/>
              <w:spacing w:before="80" w:after="80"/>
              <w:rPr>
                <w:rFonts w:asciiTheme="minorHAnsi" w:hAnsiTheme="minorHAnsi" w:cstheme="minorHAnsi"/>
                <w:color w:val="000000" w:themeColor="text1"/>
                <w:szCs w:val="22"/>
              </w:rPr>
            </w:pPr>
            <w:r w:rsidRPr="00331FAC">
              <w:rPr>
                <w:rFonts w:asciiTheme="minorHAnsi" w:hAnsiTheme="minorHAnsi" w:cstheme="minorHAnsi"/>
                <w:color w:val="000000" w:themeColor="text1"/>
                <w:szCs w:val="22"/>
              </w:rPr>
              <w:t xml:space="preserve">Initial phone and email contact with key industry stakeholders to inform them of the review and seek assistance in identifying industry representatives for consultation </w:t>
            </w:r>
            <w:r>
              <w:rPr>
                <w:rFonts w:asciiTheme="minorHAnsi" w:hAnsiTheme="minorHAnsi" w:cstheme="minorHAnsi"/>
                <w:color w:val="000000" w:themeColor="text1"/>
                <w:szCs w:val="22"/>
              </w:rPr>
              <w:t>[</w:t>
            </w:r>
            <w:r w:rsidRPr="00331FAC">
              <w:rPr>
                <w:rFonts w:asciiTheme="minorHAnsi" w:hAnsiTheme="minorHAnsi" w:cstheme="minorHAnsi"/>
                <w:color w:val="000000" w:themeColor="text1"/>
                <w:szCs w:val="22"/>
              </w:rPr>
              <w:t>including Master Concreters Australia, MBA offices (national, Victoria, Queensland and NSW), Housing Industry Association (HIA), Concrete Institute of Australia (CIA), Concrete Pumping Association of Australia (CPAA)</w:t>
            </w:r>
            <w:r>
              <w:rPr>
                <w:rFonts w:asciiTheme="minorHAnsi" w:hAnsiTheme="minorHAnsi" w:cstheme="minorHAnsi"/>
                <w:color w:val="000000" w:themeColor="text1"/>
                <w:szCs w:val="22"/>
              </w:rPr>
              <w:t>,</w:t>
            </w:r>
            <w:r w:rsidRPr="00331FAC">
              <w:rPr>
                <w:rFonts w:asciiTheme="minorHAnsi" w:hAnsiTheme="minorHAnsi" w:cstheme="minorHAnsi"/>
                <w:color w:val="000000" w:themeColor="text1"/>
                <w:szCs w:val="22"/>
              </w:rPr>
              <w:t xml:space="preserve"> Steel Reinforcement Institute of Australia</w:t>
            </w:r>
            <w:r>
              <w:rPr>
                <w:rFonts w:asciiTheme="minorHAnsi" w:hAnsiTheme="minorHAnsi" w:cstheme="minorHAnsi"/>
                <w:color w:val="000000" w:themeColor="text1"/>
                <w:szCs w:val="22"/>
              </w:rPr>
              <w:t>]</w:t>
            </w:r>
            <w:r w:rsidRPr="00331FAC">
              <w:rPr>
                <w:rFonts w:asciiTheme="minorHAnsi" w:hAnsiTheme="minorHAnsi" w:cstheme="minorHAnsi"/>
                <w:color w:val="000000" w:themeColor="text1"/>
                <w:szCs w:val="22"/>
              </w:rPr>
              <w:t xml:space="preserve"> </w:t>
            </w:r>
            <w:r>
              <w:rPr>
                <w:rFonts w:asciiTheme="minorHAnsi" w:hAnsiTheme="minorHAnsi" w:cstheme="minorHAnsi"/>
                <w:color w:val="000000" w:themeColor="text1"/>
                <w:szCs w:val="22"/>
              </w:rPr>
              <w:t xml:space="preserve">and training advisory bodies [such as the </w:t>
            </w:r>
            <w:r w:rsidRPr="00331FAC">
              <w:rPr>
                <w:rFonts w:asciiTheme="minorHAnsi" w:hAnsiTheme="minorHAnsi" w:cstheme="minorHAnsi"/>
                <w:color w:val="000000" w:themeColor="text1"/>
                <w:szCs w:val="22"/>
              </w:rPr>
              <w:t xml:space="preserve">NSW Industry Training Advisory Board (ITAB), </w:t>
            </w:r>
            <w:r>
              <w:rPr>
                <w:rFonts w:asciiTheme="minorHAnsi" w:hAnsiTheme="minorHAnsi" w:cstheme="minorHAnsi"/>
                <w:color w:val="000000" w:themeColor="text1"/>
                <w:szCs w:val="22"/>
              </w:rPr>
              <w:t xml:space="preserve">the </w:t>
            </w:r>
            <w:r w:rsidRPr="00331FAC">
              <w:rPr>
                <w:rFonts w:asciiTheme="minorHAnsi" w:hAnsiTheme="minorHAnsi" w:cstheme="minorHAnsi"/>
                <w:color w:val="000000" w:themeColor="text1"/>
                <w:szCs w:val="22"/>
              </w:rPr>
              <w:t>Skills Advisory Council NT (ISACNT), Construction Industry Training Council, Construction Industry Training Board, Construction Training Fund</w:t>
            </w:r>
            <w:r>
              <w:rPr>
                <w:rFonts w:asciiTheme="minorHAnsi" w:hAnsiTheme="minorHAnsi" w:cstheme="minorHAnsi"/>
                <w:color w:val="000000" w:themeColor="text1"/>
                <w:szCs w:val="22"/>
              </w:rPr>
              <w:t>]</w:t>
            </w:r>
            <w:r w:rsidRPr="00331FAC">
              <w:rPr>
                <w:rFonts w:asciiTheme="minorHAnsi" w:hAnsiTheme="minorHAnsi" w:cstheme="minorHAnsi"/>
                <w:color w:val="000000" w:themeColor="text1"/>
                <w:szCs w:val="22"/>
              </w:rPr>
              <w:t xml:space="preserve"> </w:t>
            </w:r>
            <w:r>
              <w:rPr>
                <w:rFonts w:asciiTheme="minorHAnsi" w:hAnsiTheme="minorHAnsi" w:cstheme="minorHAnsi"/>
                <w:color w:val="000000" w:themeColor="text1"/>
                <w:szCs w:val="22"/>
              </w:rPr>
              <w:t xml:space="preserve">and peak bodies [such as </w:t>
            </w:r>
            <w:r w:rsidRPr="00331FAC">
              <w:rPr>
                <w:rFonts w:asciiTheme="minorHAnsi" w:hAnsiTheme="minorHAnsi" w:cstheme="minorHAnsi"/>
                <w:color w:val="000000" w:themeColor="text1"/>
                <w:szCs w:val="22"/>
              </w:rPr>
              <w:t xml:space="preserve">Concrete Sawing &amp; Drilling Association </w:t>
            </w:r>
            <w:r>
              <w:rPr>
                <w:rFonts w:asciiTheme="minorHAnsi" w:hAnsiTheme="minorHAnsi" w:cstheme="minorHAnsi"/>
                <w:color w:val="000000" w:themeColor="text1"/>
                <w:szCs w:val="22"/>
              </w:rPr>
              <w:t>Australia]</w:t>
            </w:r>
            <w:r w:rsidRPr="00331FAC">
              <w:rPr>
                <w:rFonts w:asciiTheme="minorHAnsi" w:hAnsiTheme="minorHAnsi" w:cstheme="minorHAnsi"/>
                <w:color w:val="000000" w:themeColor="text1"/>
                <w:szCs w:val="22"/>
              </w:rPr>
              <w:t xml:space="preserve">. </w:t>
            </w:r>
          </w:p>
          <w:p w14:paraId="45D37EF4" w14:textId="77777777" w:rsidR="00C12F9A" w:rsidRPr="00331FAC" w:rsidRDefault="00C12F9A" w:rsidP="000B3FEA">
            <w:pPr>
              <w:keepNext w:val="0"/>
              <w:keepLines w:val="0"/>
              <w:widowControl w:val="0"/>
              <w:spacing w:before="80" w:after="80"/>
              <w:rPr>
                <w:rFonts w:asciiTheme="minorHAnsi" w:hAnsiTheme="minorHAnsi" w:cstheme="minorHAnsi"/>
                <w:color w:val="000000" w:themeColor="text1"/>
                <w:szCs w:val="22"/>
              </w:rPr>
            </w:pPr>
            <w:r w:rsidRPr="00331FAC">
              <w:rPr>
                <w:rFonts w:asciiTheme="minorHAnsi" w:hAnsiTheme="minorHAnsi" w:cstheme="minorHAnsi"/>
                <w:color w:val="000000" w:themeColor="text1"/>
                <w:szCs w:val="22"/>
              </w:rPr>
              <w:t xml:space="preserve">Project page established on </w:t>
            </w:r>
            <w:r>
              <w:rPr>
                <w:rFonts w:asciiTheme="minorHAnsi" w:hAnsiTheme="minorHAnsi" w:cstheme="minorHAnsi"/>
                <w:color w:val="000000" w:themeColor="text1"/>
                <w:szCs w:val="22"/>
              </w:rPr>
              <w:t xml:space="preserve">the </w:t>
            </w:r>
            <w:r w:rsidRPr="00331FAC">
              <w:rPr>
                <w:rFonts w:asciiTheme="minorHAnsi" w:hAnsiTheme="minorHAnsi" w:cstheme="minorHAnsi"/>
                <w:color w:val="000000" w:themeColor="text1"/>
                <w:szCs w:val="22"/>
              </w:rPr>
              <w:t xml:space="preserve">Artibus </w:t>
            </w:r>
            <w:r>
              <w:rPr>
                <w:rFonts w:asciiTheme="minorHAnsi" w:hAnsiTheme="minorHAnsi" w:cstheme="minorHAnsi"/>
                <w:color w:val="000000" w:themeColor="text1"/>
                <w:szCs w:val="22"/>
              </w:rPr>
              <w:t xml:space="preserve">Innovation </w:t>
            </w:r>
            <w:r w:rsidRPr="00331FAC">
              <w:rPr>
                <w:rFonts w:asciiTheme="minorHAnsi" w:hAnsiTheme="minorHAnsi" w:cstheme="minorHAnsi"/>
                <w:color w:val="000000" w:themeColor="text1"/>
                <w:szCs w:val="22"/>
              </w:rPr>
              <w:t>website.</w:t>
            </w:r>
          </w:p>
        </w:tc>
      </w:tr>
      <w:tr w:rsidR="00C12F9A" w:rsidRPr="00331FAC" w14:paraId="701DFA78" w14:textId="77777777" w:rsidTr="000B3FEA">
        <w:trPr>
          <w:trHeight w:val="419"/>
        </w:trPr>
        <w:tc>
          <w:tcPr>
            <w:tcW w:w="9209" w:type="dxa"/>
            <w:gridSpan w:val="2"/>
            <w:shd w:val="clear" w:color="auto" w:fill="auto"/>
            <w:vAlign w:val="center"/>
          </w:tcPr>
          <w:p w14:paraId="48368F23" w14:textId="77777777" w:rsidR="00C12F9A" w:rsidRPr="00CB4CA2" w:rsidRDefault="00C12F9A" w:rsidP="000B3FEA">
            <w:pPr>
              <w:widowControl w:val="0"/>
              <w:rPr>
                <w:rFonts w:asciiTheme="minorHAnsi" w:hAnsiTheme="minorHAnsi" w:cstheme="minorHAnsi"/>
                <w:bCs/>
                <w:color w:val="262626" w:themeColor="text1" w:themeTint="D9"/>
                <w:szCs w:val="22"/>
              </w:rPr>
            </w:pPr>
            <w:r w:rsidRPr="00CB4CA2">
              <w:rPr>
                <w:rFonts w:asciiTheme="minorHAnsi" w:hAnsiTheme="minorHAnsi" w:cstheme="minorHAnsi"/>
                <w:bCs/>
                <w:color w:val="262626" w:themeColor="text1" w:themeTint="D9"/>
                <w:szCs w:val="22"/>
              </w:rPr>
              <w:t>August</w:t>
            </w:r>
            <w:r>
              <w:rPr>
                <w:rFonts w:asciiTheme="minorHAnsi" w:hAnsiTheme="minorHAnsi" w:cstheme="minorHAnsi"/>
                <w:bCs/>
                <w:color w:val="262626" w:themeColor="text1" w:themeTint="D9"/>
                <w:szCs w:val="22"/>
              </w:rPr>
              <w:t>–S</w:t>
            </w:r>
            <w:r w:rsidRPr="00CB4CA2">
              <w:rPr>
                <w:rFonts w:asciiTheme="minorHAnsi" w:hAnsiTheme="minorHAnsi" w:cstheme="minorHAnsi"/>
                <w:bCs/>
                <w:color w:val="262626" w:themeColor="text1" w:themeTint="D9"/>
                <w:szCs w:val="22"/>
              </w:rPr>
              <w:t>eptember 2019: National stakeholder consultation round 1</w:t>
            </w:r>
          </w:p>
        </w:tc>
      </w:tr>
      <w:tr w:rsidR="00C12F9A" w:rsidRPr="00331FAC" w14:paraId="0ED2BC95" w14:textId="77777777" w:rsidTr="000B3FEA">
        <w:trPr>
          <w:trHeight w:val="5954"/>
        </w:trPr>
        <w:tc>
          <w:tcPr>
            <w:tcW w:w="2830" w:type="dxa"/>
          </w:tcPr>
          <w:p w14:paraId="491EB5BE" w14:textId="77777777" w:rsidR="00C12F9A" w:rsidRPr="00331FAC" w:rsidRDefault="00C12F9A" w:rsidP="000B3FEA">
            <w:pPr>
              <w:widowControl w:val="0"/>
              <w:spacing w:before="80" w:after="80"/>
              <w:rPr>
                <w:rFonts w:asciiTheme="minorHAnsi" w:hAnsiTheme="minorHAnsi" w:cstheme="minorHAnsi"/>
                <w:color w:val="000000" w:themeColor="text1"/>
                <w:szCs w:val="22"/>
              </w:rPr>
            </w:pPr>
            <w:r w:rsidRPr="00331FAC">
              <w:rPr>
                <w:rFonts w:asciiTheme="minorHAnsi" w:hAnsiTheme="minorHAnsi" w:cstheme="minorHAnsi"/>
                <w:color w:val="000000" w:themeColor="text1"/>
                <w:szCs w:val="22"/>
              </w:rPr>
              <w:t>Survey 1 and Draft Pack 1 available to all stakeholders via Artibus website.</w:t>
            </w:r>
          </w:p>
          <w:p w14:paraId="3A2F2672" w14:textId="77777777" w:rsidR="00C12F9A" w:rsidRPr="00331FAC" w:rsidRDefault="00C12F9A" w:rsidP="000B3FEA">
            <w:pPr>
              <w:widowControl w:val="0"/>
              <w:spacing w:before="80" w:after="80"/>
              <w:rPr>
                <w:rFonts w:asciiTheme="minorHAnsi" w:hAnsiTheme="minorHAnsi" w:cstheme="minorHAnsi"/>
                <w:color w:val="000000" w:themeColor="text1"/>
                <w:szCs w:val="22"/>
              </w:rPr>
            </w:pPr>
            <w:r w:rsidRPr="00331FAC">
              <w:rPr>
                <w:rFonts w:asciiTheme="minorHAnsi" w:hAnsiTheme="minorHAnsi" w:cstheme="minorHAnsi"/>
                <w:color w:val="000000" w:themeColor="text1"/>
                <w:szCs w:val="22"/>
              </w:rPr>
              <w:t xml:space="preserve">12/8/19 Artibus </w:t>
            </w:r>
            <w:r>
              <w:rPr>
                <w:rFonts w:asciiTheme="minorHAnsi" w:hAnsiTheme="minorHAnsi" w:cstheme="minorHAnsi"/>
                <w:color w:val="000000" w:themeColor="text1"/>
                <w:szCs w:val="22"/>
              </w:rPr>
              <w:t xml:space="preserve">Innovation </w:t>
            </w:r>
            <w:r w:rsidRPr="00331FAC">
              <w:rPr>
                <w:rFonts w:asciiTheme="minorHAnsi" w:hAnsiTheme="minorHAnsi" w:cstheme="minorHAnsi"/>
                <w:color w:val="000000" w:themeColor="text1"/>
                <w:szCs w:val="22"/>
              </w:rPr>
              <w:t>newsletter</w:t>
            </w:r>
            <w:r>
              <w:rPr>
                <w:rFonts w:asciiTheme="minorHAnsi" w:hAnsiTheme="minorHAnsi" w:cstheme="minorHAnsi"/>
                <w:color w:val="000000" w:themeColor="text1"/>
                <w:szCs w:val="22"/>
              </w:rPr>
              <w:t>.</w:t>
            </w:r>
          </w:p>
          <w:p w14:paraId="3DE2B6E2" w14:textId="77777777" w:rsidR="00C12F9A" w:rsidRPr="00331FAC" w:rsidRDefault="00C12F9A" w:rsidP="000B3FEA">
            <w:pPr>
              <w:widowControl w:val="0"/>
              <w:spacing w:before="80" w:after="80"/>
              <w:rPr>
                <w:rFonts w:asciiTheme="minorHAnsi" w:hAnsiTheme="minorHAnsi" w:cstheme="minorHAnsi"/>
                <w:color w:val="000000" w:themeColor="text1"/>
                <w:szCs w:val="22"/>
              </w:rPr>
            </w:pPr>
            <w:r w:rsidRPr="00331FAC">
              <w:rPr>
                <w:rFonts w:asciiTheme="minorHAnsi" w:hAnsiTheme="minorHAnsi" w:cstheme="minorHAnsi"/>
                <w:color w:val="000000" w:themeColor="text1"/>
                <w:szCs w:val="22"/>
              </w:rPr>
              <w:t>Face-to-face meetings in every state/territory</w:t>
            </w:r>
            <w:r>
              <w:rPr>
                <w:rFonts w:asciiTheme="minorHAnsi" w:hAnsiTheme="minorHAnsi" w:cstheme="minorHAnsi"/>
                <w:color w:val="000000" w:themeColor="text1"/>
                <w:szCs w:val="22"/>
              </w:rPr>
              <w:t>.</w:t>
            </w:r>
          </w:p>
          <w:p w14:paraId="3D8EE347" w14:textId="77777777" w:rsidR="00C12F9A" w:rsidRPr="00331FAC" w:rsidRDefault="00C12F9A" w:rsidP="000B3FEA">
            <w:pPr>
              <w:widowControl w:val="0"/>
              <w:spacing w:before="80" w:after="80"/>
              <w:rPr>
                <w:rFonts w:asciiTheme="minorHAnsi" w:hAnsiTheme="minorHAnsi" w:cstheme="minorHAnsi"/>
                <w:color w:val="000000" w:themeColor="text1"/>
                <w:szCs w:val="22"/>
              </w:rPr>
            </w:pPr>
            <w:r w:rsidRPr="00331FAC">
              <w:rPr>
                <w:rFonts w:asciiTheme="minorHAnsi" w:hAnsiTheme="minorHAnsi" w:cstheme="minorHAnsi"/>
                <w:color w:val="000000" w:themeColor="text1"/>
                <w:szCs w:val="22"/>
              </w:rPr>
              <w:t>Direct engagement using phone and email communication in every state/territory</w:t>
            </w:r>
            <w:r>
              <w:rPr>
                <w:rFonts w:asciiTheme="minorHAnsi" w:hAnsiTheme="minorHAnsi" w:cstheme="minorHAnsi"/>
                <w:color w:val="000000" w:themeColor="text1"/>
                <w:szCs w:val="22"/>
              </w:rPr>
              <w:t>.</w:t>
            </w:r>
          </w:p>
          <w:p w14:paraId="2DB1F934" w14:textId="77777777" w:rsidR="00C12F9A" w:rsidRPr="00331FAC" w:rsidRDefault="00C12F9A" w:rsidP="000B3FEA">
            <w:pPr>
              <w:widowControl w:val="0"/>
              <w:spacing w:before="80" w:after="80"/>
              <w:rPr>
                <w:rFonts w:asciiTheme="minorHAnsi" w:hAnsiTheme="minorHAnsi" w:cstheme="minorHAnsi"/>
                <w:color w:val="000000" w:themeColor="text1"/>
                <w:szCs w:val="22"/>
              </w:rPr>
            </w:pPr>
            <w:r w:rsidRPr="00331FAC">
              <w:rPr>
                <w:rFonts w:asciiTheme="minorHAnsi" w:hAnsiTheme="minorHAnsi" w:cstheme="minorHAnsi"/>
                <w:color w:val="000000" w:themeColor="text1"/>
                <w:szCs w:val="22"/>
              </w:rPr>
              <w:t>21/8/19 Email communication to 171 stakeholders listed on the project register</w:t>
            </w:r>
            <w:r>
              <w:rPr>
                <w:rFonts w:asciiTheme="minorHAnsi" w:hAnsiTheme="minorHAnsi" w:cstheme="minorHAnsi"/>
                <w:color w:val="000000" w:themeColor="text1"/>
                <w:szCs w:val="22"/>
              </w:rPr>
              <w:t>.</w:t>
            </w:r>
          </w:p>
        </w:tc>
        <w:tc>
          <w:tcPr>
            <w:tcW w:w="6379" w:type="dxa"/>
          </w:tcPr>
          <w:p w14:paraId="1FB214A3" w14:textId="77777777" w:rsidR="00C12F9A" w:rsidRPr="00331FAC" w:rsidRDefault="00C12F9A" w:rsidP="000B3FEA">
            <w:pPr>
              <w:widowControl w:val="0"/>
              <w:rPr>
                <w:rFonts w:asciiTheme="minorHAnsi" w:hAnsiTheme="minorHAnsi" w:cstheme="minorHAnsi"/>
                <w:color w:val="000000" w:themeColor="text1"/>
                <w:szCs w:val="22"/>
              </w:rPr>
            </w:pPr>
            <w:r w:rsidRPr="00331FAC">
              <w:rPr>
                <w:rFonts w:asciiTheme="minorHAnsi" w:hAnsiTheme="minorHAnsi" w:cstheme="minorHAnsi"/>
                <w:color w:val="000000" w:themeColor="text1"/>
                <w:szCs w:val="22"/>
              </w:rPr>
              <w:t>Project information disseminated nationally via newsletter.</w:t>
            </w:r>
          </w:p>
          <w:p w14:paraId="0DCE7567" w14:textId="77777777" w:rsidR="00C12F9A" w:rsidRPr="00331FAC" w:rsidRDefault="00C12F9A" w:rsidP="000B3FEA">
            <w:pPr>
              <w:widowControl w:val="0"/>
              <w:rPr>
                <w:rFonts w:asciiTheme="minorHAnsi" w:hAnsiTheme="minorHAnsi" w:cstheme="minorHAnsi"/>
                <w:color w:val="000000" w:themeColor="text1"/>
                <w:szCs w:val="22"/>
              </w:rPr>
            </w:pPr>
            <w:r w:rsidRPr="00331FAC">
              <w:rPr>
                <w:rFonts w:asciiTheme="minorHAnsi" w:hAnsiTheme="minorHAnsi" w:cstheme="minorHAnsi"/>
                <w:color w:val="000000" w:themeColor="text1"/>
                <w:szCs w:val="22"/>
              </w:rPr>
              <w:t>Two survey responses received.</w:t>
            </w:r>
          </w:p>
          <w:p w14:paraId="447AAF22" w14:textId="77777777" w:rsidR="00C12F9A" w:rsidRPr="00331FAC" w:rsidRDefault="00C12F9A" w:rsidP="000B3FEA">
            <w:pPr>
              <w:widowControl w:val="0"/>
              <w:rPr>
                <w:rFonts w:asciiTheme="minorHAnsi" w:hAnsiTheme="minorHAnsi" w:cstheme="minorHAnsi"/>
                <w:i/>
                <w:iCs/>
                <w:color w:val="000000" w:themeColor="text1"/>
                <w:szCs w:val="22"/>
              </w:rPr>
            </w:pPr>
            <w:r w:rsidRPr="00331FAC">
              <w:rPr>
                <w:rFonts w:asciiTheme="minorHAnsi" w:hAnsiTheme="minorHAnsi" w:cstheme="minorHAnsi"/>
                <w:i/>
                <w:iCs/>
                <w:color w:val="000000" w:themeColor="text1"/>
                <w:szCs w:val="22"/>
              </w:rPr>
              <w:t>Employers:</w:t>
            </w:r>
          </w:p>
          <w:p w14:paraId="319D8677" w14:textId="77777777" w:rsidR="00C12F9A" w:rsidRPr="00331FAC" w:rsidRDefault="00C12F9A" w:rsidP="00193A41">
            <w:pPr>
              <w:pStyle w:val="ListParagraph"/>
              <w:widowControl w:val="0"/>
              <w:numPr>
                <w:ilvl w:val="0"/>
                <w:numId w:val="12"/>
              </w:numPr>
              <w:ind w:left="318" w:hanging="318"/>
              <w:rPr>
                <w:rFonts w:asciiTheme="minorHAnsi" w:hAnsiTheme="minorHAnsi" w:cstheme="minorHAnsi"/>
                <w:color w:val="000000" w:themeColor="text1"/>
                <w:szCs w:val="22"/>
              </w:rPr>
            </w:pPr>
            <w:r w:rsidRPr="00331FAC">
              <w:rPr>
                <w:rFonts w:asciiTheme="minorHAnsi" w:hAnsiTheme="minorHAnsi" w:cstheme="minorHAnsi"/>
                <w:color w:val="000000" w:themeColor="text1"/>
                <w:szCs w:val="22"/>
              </w:rPr>
              <w:t>face-to-face consultations with 43 representatives</w:t>
            </w:r>
          </w:p>
          <w:p w14:paraId="033C5847" w14:textId="77777777" w:rsidR="00C12F9A" w:rsidRPr="00331FAC" w:rsidRDefault="00C12F9A" w:rsidP="00193A41">
            <w:pPr>
              <w:pStyle w:val="ListParagraph"/>
              <w:widowControl w:val="0"/>
              <w:numPr>
                <w:ilvl w:val="0"/>
                <w:numId w:val="12"/>
              </w:numPr>
              <w:ind w:left="318" w:hanging="318"/>
              <w:rPr>
                <w:rFonts w:asciiTheme="minorHAnsi" w:hAnsiTheme="minorHAnsi" w:cstheme="minorHAnsi"/>
                <w:color w:val="000000" w:themeColor="text1"/>
                <w:szCs w:val="22"/>
              </w:rPr>
            </w:pPr>
            <w:r w:rsidRPr="00331FAC">
              <w:rPr>
                <w:rFonts w:asciiTheme="minorHAnsi" w:hAnsiTheme="minorHAnsi" w:cstheme="minorHAnsi"/>
                <w:color w:val="000000" w:themeColor="text1"/>
                <w:szCs w:val="22"/>
              </w:rPr>
              <w:t>phone consultations with an additional 16 representatives</w:t>
            </w:r>
          </w:p>
          <w:p w14:paraId="3D13557D" w14:textId="77777777" w:rsidR="00C12F9A" w:rsidRPr="00331FAC" w:rsidRDefault="00C12F9A" w:rsidP="00193A41">
            <w:pPr>
              <w:pStyle w:val="ListParagraph"/>
              <w:widowControl w:val="0"/>
              <w:numPr>
                <w:ilvl w:val="0"/>
                <w:numId w:val="12"/>
              </w:numPr>
              <w:ind w:left="318" w:hanging="318"/>
              <w:rPr>
                <w:rFonts w:asciiTheme="minorHAnsi" w:hAnsiTheme="minorHAnsi" w:cstheme="minorHAnsi"/>
                <w:color w:val="000000" w:themeColor="text1"/>
                <w:szCs w:val="22"/>
              </w:rPr>
            </w:pPr>
            <w:r w:rsidRPr="00331FAC">
              <w:rPr>
                <w:rFonts w:asciiTheme="minorHAnsi" w:hAnsiTheme="minorHAnsi" w:cstheme="minorHAnsi"/>
                <w:color w:val="000000" w:themeColor="text1"/>
                <w:szCs w:val="22"/>
              </w:rPr>
              <w:t>email communication with over 100 representatives</w:t>
            </w:r>
          </w:p>
          <w:p w14:paraId="29C37102" w14:textId="77777777" w:rsidR="00C12F9A" w:rsidRPr="00331FAC" w:rsidRDefault="00C12F9A" w:rsidP="000B3FEA">
            <w:pPr>
              <w:widowControl w:val="0"/>
              <w:rPr>
                <w:rFonts w:asciiTheme="minorHAnsi" w:hAnsiTheme="minorHAnsi" w:cstheme="minorHAnsi"/>
                <w:i/>
                <w:iCs/>
                <w:color w:val="000000" w:themeColor="text1"/>
                <w:szCs w:val="22"/>
              </w:rPr>
            </w:pPr>
            <w:r w:rsidRPr="00331FAC">
              <w:rPr>
                <w:rFonts w:asciiTheme="minorHAnsi" w:hAnsiTheme="minorHAnsi" w:cstheme="minorHAnsi"/>
                <w:i/>
                <w:iCs/>
                <w:color w:val="000000" w:themeColor="text1"/>
                <w:szCs w:val="22"/>
              </w:rPr>
              <w:t>Peak bodies/associations/STAs/ITABs/Unions:</w:t>
            </w:r>
          </w:p>
          <w:p w14:paraId="49D326FA" w14:textId="77777777" w:rsidR="00C12F9A" w:rsidRPr="00331FAC" w:rsidRDefault="00C12F9A" w:rsidP="00193A41">
            <w:pPr>
              <w:pStyle w:val="ListParagraph"/>
              <w:widowControl w:val="0"/>
              <w:numPr>
                <w:ilvl w:val="0"/>
                <w:numId w:val="12"/>
              </w:numPr>
              <w:ind w:left="318" w:hanging="318"/>
              <w:rPr>
                <w:rFonts w:asciiTheme="minorHAnsi" w:hAnsiTheme="minorHAnsi" w:cstheme="minorHAnsi"/>
                <w:color w:val="000000" w:themeColor="text1"/>
                <w:szCs w:val="22"/>
              </w:rPr>
            </w:pPr>
            <w:r w:rsidRPr="00331FAC">
              <w:rPr>
                <w:rFonts w:asciiTheme="minorHAnsi" w:hAnsiTheme="minorHAnsi" w:cstheme="minorHAnsi"/>
                <w:color w:val="000000" w:themeColor="text1"/>
                <w:szCs w:val="22"/>
              </w:rPr>
              <w:t>face-to-face consultations with representatives from 7 bodies/associations/unions</w:t>
            </w:r>
          </w:p>
          <w:p w14:paraId="448B2913" w14:textId="77777777" w:rsidR="00C12F9A" w:rsidRPr="00331FAC" w:rsidRDefault="00C12F9A" w:rsidP="00193A41">
            <w:pPr>
              <w:pStyle w:val="ListParagraph"/>
              <w:widowControl w:val="0"/>
              <w:numPr>
                <w:ilvl w:val="0"/>
                <w:numId w:val="12"/>
              </w:numPr>
              <w:ind w:left="318" w:hanging="318"/>
              <w:rPr>
                <w:rFonts w:asciiTheme="minorHAnsi" w:hAnsiTheme="minorHAnsi" w:cstheme="minorHAnsi"/>
                <w:color w:val="000000" w:themeColor="text1"/>
                <w:szCs w:val="22"/>
              </w:rPr>
            </w:pPr>
            <w:r w:rsidRPr="00331FAC">
              <w:rPr>
                <w:rFonts w:asciiTheme="minorHAnsi" w:hAnsiTheme="minorHAnsi" w:cstheme="minorHAnsi"/>
                <w:color w:val="000000" w:themeColor="text1"/>
                <w:szCs w:val="22"/>
              </w:rPr>
              <w:t>phone and email consultations with representatives from 18 bodies.</w:t>
            </w:r>
          </w:p>
          <w:p w14:paraId="29B39917" w14:textId="77777777" w:rsidR="00C12F9A" w:rsidRPr="00331FAC" w:rsidRDefault="00C12F9A" w:rsidP="000B3FEA">
            <w:pPr>
              <w:widowControl w:val="0"/>
              <w:rPr>
                <w:rFonts w:asciiTheme="minorHAnsi" w:hAnsiTheme="minorHAnsi" w:cstheme="minorHAnsi"/>
                <w:color w:val="000000" w:themeColor="text1"/>
                <w:szCs w:val="22"/>
              </w:rPr>
            </w:pPr>
            <w:r w:rsidRPr="00331FAC">
              <w:rPr>
                <w:rFonts w:asciiTheme="minorHAnsi" w:hAnsiTheme="minorHAnsi" w:cstheme="minorHAnsi"/>
                <w:i/>
                <w:iCs/>
                <w:color w:val="000000" w:themeColor="text1"/>
                <w:szCs w:val="22"/>
              </w:rPr>
              <w:t>Regulators</w:t>
            </w:r>
          </w:p>
          <w:p w14:paraId="6A04E35D" w14:textId="77777777" w:rsidR="00C12F9A" w:rsidRPr="00331FAC" w:rsidRDefault="00C12F9A" w:rsidP="00193A41">
            <w:pPr>
              <w:pStyle w:val="ListParagraph"/>
              <w:widowControl w:val="0"/>
              <w:numPr>
                <w:ilvl w:val="0"/>
                <w:numId w:val="12"/>
              </w:numPr>
              <w:ind w:left="318" w:hanging="318"/>
              <w:rPr>
                <w:rFonts w:asciiTheme="minorHAnsi" w:hAnsiTheme="minorHAnsi" w:cstheme="minorHAnsi"/>
                <w:color w:val="000000" w:themeColor="text1"/>
                <w:szCs w:val="22"/>
              </w:rPr>
            </w:pPr>
            <w:r w:rsidRPr="00331FAC">
              <w:rPr>
                <w:rFonts w:asciiTheme="minorHAnsi" w:hAnsiTheme="minorHAnsi" w:cstheme="minorHAnsi"/>
                <w:color w:val="000000" w:themeColor="text1"/>
                <w:szCs w:val="22"/>
              </w:rPr>
              <w:t>face-to-face consultation with Consumer and Business Services SA</w:t>
            </w:r>
          </w:p>
          <w:p w14:paraId="58936916" w14:textId="77777777" w:rsidR="00C12F9A" w:rsidRPr="00331FAC" w:rsidRDefault="00C12F9A" w:rsidP="00193A41">
            <w:pPr>
              <w:pStyle w:val="ListParagraph"/>
              <w:widowControl w:val="0"/>
              <w:numPr>
                <w:ilvl w:val="0"/>
                <w:numId w:val="12"/>
              </w:numPr>
              <w:ind w:left="318" w:hanging="318"/>
              <w:rPr>
                <w:rFonts w:asciiTheme="minorHAnsi" w:hAnsiTheme="minorHAnsi" w:cstheme="minorHAnsi"/>
                <w:color w:val="000000" w:themeColor="text1"/>
                <w:szCs w:val="22"/>
              </w:rPr>
            </w:pPr>
            <w:r w:rsidRPr="00331FAC">
              <w:rPr>
                <w:rFonts w:asciiTheme="minorHAnsi" w:hAnsiTheme="minorHAnsi" w:cstheme="minorHAnsi"/>
                <w:color w:val="000000" w:themeColor="text1"/>
                <w:szCs w:val="22"/>
              </w:rPr>
              <w:t>phone and email consultations with WorkSafe VIC, Victorian Registration and Qualifications Authority, Training Accreditation Council WA</w:t>
            </w:r>
            <w:r>
              <w:rPr>
                <w:rFonts w:asciiTheme="minorHAnsi" w:hAnsiTheme="minorHAnsi" w:cstheme="minorHAnsi"/>
                <w:color w:val="000000" w:themeColor="text1"/>
                <w:szCs w:val="22"/>
              </w:rPr>
              <w:t>,</w:t>
            </w:r>
            <w:r w:rsidRPr="00331FAC">
              <w:rPr>
                <w:rFonts w:asciiTheme="minorHAnsi" w:hAnsiTheme="minorHAnsi" w:cstheme="minorHAnsi"/>
                <w:color w:val="000000" w:themeColor="text1"/>
                <w:szCs w:val="22"/>
              </w:rPr>
              <w:t xml:space="preserve"> and Queensland Building and Construction Commission.</w:t>
            </w:r>
          </w:p>
          <w:p w14:paraId="2A3345F6" w14:textId="77777777" w:rsidR="00C12F9A" w:rsidRPr="00331FAC" w:rsidRDefault="00C12F9A" w:rsidP="000B3FEA">
            <w:pPr>
              <w:widowControl w:val="0"/>
              <w:rPr>
                <w:rFonts w:asciiTheme="minorHAnsi" w:hAnsiTheme="minorHAnsi" w:cstheme="minorHAnsi"/>
                <w:color w:val="000000" w:themeColor="text1"/>
                <w:szCs w:val="22"/>
              </w:rPr>
            </w:pPr>
            <w:r w:rsidRPr="00331FAC">
              <w:rPr>
                <w:rFonts w:asciiTheme="minorHAnsi" w:hAnsiTheme="minorHAnsi" w:cstheme="minorHAnsi"/>
                <w:i/>
                <w:iCs/>
                <w:color w:val="000000" w:themeColor="text1"/>
                <w:szCs w:val="22"/>
              </w:rPr>
              <w:t>RTOs:</w:t>
            </w:r>
          </w:p>
          <w:p w14:paraId="0C0FC776" w14:textId="77777777" w:rsidR="00C12F9A" w:rsidRPr="00331FAC" w:rsidRDefault="00C12F9A" w:rsidP="00193A41">
            <w:pPr>
              <w:pStyle w:val="ListParagraph"/>
              <w:widowControl w:val="0"/>
              <w:numPr>
                <w:ilvl w:val="0"/>
                <w:numId w:val="12"/>
              </w:numPr>
              <w:ind w:left="318" w:hanging="318"/>
              <w:rPr>
                <w:rFonts w:asciiTheme="minorHAnsi" w:hAnsiTheme="minorHAnsi" w:cstheme="minorHAnsi"/>
                <w:color w:val="000000" w:themeColor="text1"/>
                <w:szCs w:val="22"/>
              </w:rPr>
            </w:pPr>
            <w:r w:rsidRPr="00331FAC">
              <w:rPr>
                <w:rFonts w:asciiTheme="minorHAnsi" w:hAnsiTheme="minorHAnsi" w:cstheme="minorHAnsi"/>
                <w:color w:val="000000" w:themeColor="text1"/>
                <w:szCs w:val="22"/>
              </w:rPr>
              <w:t>face-to-face consultations with 9 RTO representatives</w:t>
            </w:r>
          </w:p>
          <w:p w14:paraId="5463AC38" w14:textId="77777777" w:rsidR="00C12F9A" w:rsidRPr="00331FAC" w:rsidRDefault="00C12F9A" w:rsidP="00193A41">
            <w:pPr>
              <w:pStyle w:val="ListParagraph"/>
              <w:widowControl w:val="0"/>
              <w:numPr>
                <w:ilvl w:val="0"/>
                <w:numId w:val="12"/>
              </w:numPr>
              <w:spacing w:after="100"/>
              <w:ind w:left="318" w:hanging="318"/>
              <w:contextualSpacing w:val="0"/>
              <w:rPr>
                <w:rFonts w:asciiTheme="minorHAnsi" w:hAnsiTheme="minorHAnsi" w:cstheme="minorHAnsi"/>
                <w:color w:val="000000" w:themeColor="text1"/>
                <w:szCs w:val="22"/>
              </w:rPr>
            </w:pPr>
            <w:r w:rsidRPr="00331FAC">
              <w:rPr>
                <w:rFonts w:asciiTheme="minorHAnsi" w:hAnsiTheme="minorHAnsi" w:cstheme="minorHAnsi"/>
                <w:color w:val="000000" w:themeColor="text1"/>
                <w:szCs w:val="22"/>
              </w:rPr>
              <w:t>some phone discussions and email communication with 95 RTOs.</w:t>
            </w:r>
          </w:p>
        </w:tc>
      </w:tr>
      <w:tr w:rsidR="00C12F9A" w:rsidRPr="00331FAC" w14:paraId="54069D01" w14:textId="77777777" w:rsidTr="000B3FEA">
        <w:tc>
          <w:tcPr>
            <w:tcW w:w="2830" w:type="dxa"/>
          </w:tcPr>
          <w:p w14:paraId="45996A9C" w14:textId="77777777" w:rsidR="00C12F9A" w:rsidRPr="00331FAC" w:rsidRDefault="00C12F9A" w:rsidP="000B3FEA">
            <w:pPr>
              <w:keepNext w:val="0"/>
              <w:keepLines w:val="0"/>
              <w:spacing w:before="80" w:after="80"/>
              <w:rPr>
                <w:rFonts w:asciiTheme="minorHAnsi" w:hAnsiTheme="minorHAnsi" w:cstheme="minorHAnsi"/>
                <w:szCs w:val="22"/>
                <w:highlight w:val="yellow"/>
              </w:rPr>
            </w:pPr>
            <w:r w:rsidRPr="00331FAC">
              <w:rPr>
                <w:rFonts w:asciiTheme="minorHAnsi" w:hAnsiTheme="minorHAnsi" w:cstheme="minorHAnsi"/>
                <w:szCs w:val="22"/>
              </w:rPr>
              <w:t>18/9/19 Established Concreting Working Group (CWG)</w:t>
            </w:r>
            <w:r>
              <w:rPr>
                <w:rFonts w:asciiTheme="minorHAnsi" w:hAnsiTheme="minorHAnsi" w:cstheme="minorHAnsi"/>
                <w:szCs w:val="22"/>
              </w:rPr>
              <w:t>.</w:t>
            </w:r>
          </w:p>
        </w:tc>
        <w:tc>
          <w:tcPr>
            <w:tcW w:w="6379" w:type="dxa"/>
          </w:tcPr>
          <w:p w14:paraId="299BAB47" w14:textId="77777777" w:rsidR="00C12F9A" w:rsidRPr="00331FAC" w:rsidRDefault="00C12F9A" w:rsidP="000B3FEA">
            <w:pPr>
              <w:keepNext w:val="0"/>
              <w:keepLines w:val="0"/>
              <w:spacing w:before="80" w:after="80"/>
              <w:rPr>
                <w:rFonts w:asciiTheme="minorHAnsi" w:hAnsiTheme="minorHAnsi" w:cstheme="minorHAnsi"/>
                <w:color w:val="000000" w:themeColor="text1"/>
                <w:szCs w:val="22"/>
              </w:rPr>
            </w:pPr>
            <w:r w:rsidRPr="00331FAC">
              <w:rPr>
                <w:rFonts w:asciiTheme="minorHAnsi" w:hAnsiTheme="minorHAnsi" w:cstheme="minorHAnsi"/>
                <w:color w:val="000000" w:themeColor="text1"/>
                <w:szCs w:val="22"/>
              </w:rPr>
              <w:t>CWG established with Marie Paterson (IRC) as Chair and comprising 18 representatives across each state/territory (except NT).</w:t>
            </w:r>
          </w:p>
        </w:tc>
      </w:tr>
      <w:tr w:rsidR="00C12F9A" w:rsidRPr="00331FAC" w14:paraId="66B06BC7" w14:textId="77777777" w:rsidTr="000B3FEA">
        <w:trPr>
          <w:trHeight w:val="1856"/>
        </w:trPr>
        <w:tc>
          <w:tcPr>
            <w:tcW w:w="2830" w:type="dxa"/>
          </w:tcPr>
          <w:p w14:paraId="1CC223E1"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lastRenderedPageBreak/>
              <w:t>25/9/19 CWG Meeting 1</w:t>
            </w:r>
            <w:r>
              <w:rPr>
                <w:rFonts w:asciiTheme="minorHAnsi" w:hAnsiTheme="minorHAnsi" w:cstheme="minorHAnsi"/>
                <w:szCs w:val="22"/>
              </w:rPr>
              <w:t>.</w:t>
            </w:r>
          </w:p>
        </w:tc>
        <w:tc>
          <w:tcPr>
            <w:tcW w:w="6379" w:type="dxa"/>
          </w:tcPr>
          <w:p w14:paraId="5EE73385"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 xml:space="preserve">11 attendees (8 industry, 1 IRC and 2 Artibus </w:t>
            </w:r>
            <w:r>
              <w:rPr>
                <w:rFonts w:asciiTheme="minorHAnsi" w:hAnsiTheme="minorHAnsi" w:cstheme="minorHAnsi"/>
                <w:szCs w:val="22"/>
              </w:rPr>
              <w:t xml:space="preserve">Innovation </w:t>
            </w:r>
            <w:r w:rsidRPr="00331FAC">
              <w:rPr>
                <w:rFonts w:asciiTheme="minorHAnsi" w:hAnsiTheme="minorHAnsi" w:cstheme="minorHAnsi"/>
                <w:szCs w:val="22"/>
              </w:rPr>
              <w:t>representatives) considered qualification packaging and feedback from first round of national consultation. Packaging arrangements modified to better align with job role and workers in residential and commercial workplaces. Also enhanced technical content for units of competency provided.</w:t>
            </w:r>
          </w:p>
        </w:tc>
      </w:tr>
      <w:tr w:rsidR="00C12F9A" w:rsidRPr="00331FAC" w14:paraId="049D3D84" w14:textId="77777777" w:rsidTr="000B3FEA">
        <w:trPr>
          <w:trHeight w:val="446"/>
        </w:trPr>
        <w:tc>
          <w:tcPr>
            <w:tcW w:w="9209" w:type="dxa"/>
            <w:gridSpan w:val="2"/>
            <w:shd w:val="clear" w:color="auto" w:fill="auto"/>
            <w:vAlign w:val="center"/>
          </w:tcPr>
          <w:p w14:paraId="192391CE" w14:textId="77777777" w:rsidR="00C12F9A" w:rsidRPr="00202510" w:rsidRDefault="00C12F9A" w:rsidP="000B3FEA">
            <w:pPr>
              <w:keepNext w:val="0"/>
              <w:keepLines w:val="0"/>
              <w:widowControl w:val="0"/>
              <w:rPr>
                <w:rFonts w:asciiTheme="minorHAnsi" w:hAnsiTheme="minorHAnsi" w:cstheme="minorHAnsi"/>
                <w:bCs/>
                <w:color w:val="262626" w:themeColor="text1" w:themeTint="D9"/>
                <w:szCs w:val="22"/>
              </w:rPr>
            </w:pPr>
            <w:r w:rsidRPr="00202510">
              <w:rPr>
                <w:rFonts w:asciiTheme="minorHAnsi" w:hAnsiTheme="minorHAnsi" w:cstheme="minorHAnsi"/>
                <w:bCs/>
                <w:color w:val="262626" w:themeColor="text1" w:themeTint="D9"/>
                <w:szCs w:val="22"/>
              </w:rPr>
              <w:t>October 2019: National stakeholder consultation round 2</w:t>
            </w:r>
          </w:p>
        </w:tc>
      </w:tr>
      <w:tr w:rsidR="00C12F9A" w:rsidRPr="00331FAC" w14:paraId="1C19FE29" w14:textId="77777777" w:rsidTr="000B3FEA">
        <w:tc>
          <w:tcPr>
            <w:tcW w:w="2830" w:type="dxa"/>
          </w:tcPr>
          <w:p w14:paraId="1F4DB4D7"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8/10/19 CWG Meeting 2</w:t>
            </w:r>
            <w:r>
              <w:rPr>
                <w:rFonts w:asciiTheme="minorHAnsi" w:hAnsiTheme="minorHAnsi" w:cstheme="minorHAnsi"/>
                <w:szCs w:val="22"/>
              </w:rPr>
              <w:t>.</w:t>
            </w:r>
          </w:p>
        </w:tc>
        <w:tc>
          <w:tcPr>
            <w:tcW w:w="6379" w:type="dxa"/>
          </w:tcPr>
          <w:p w14:paraId="031F6551"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 xml:space="preserve">9 attendees (6 industry, 1 IRC and 2 Artibus </w:t>
            </w:r>
            <w:r>
              <w:rPr>
                <w:rFonts w:asciiTheme="minorHAnsi" w:hAnsiTheme="minorHAnsi" w:cstheme="minorHAnsi"/>
                <w:szCs w:val="22"/>
              </w:rPr>
              <w:t xml:space="preserve">Innovation </w:t>
            </w:r>
            <w:r w:rsidRPr="00331FAC">
              <w:rPr>
                <w:rFonts w:asciiTheme="minorHAnsi" w:hAnsiTheme="minorHAnsi" w:cstheme="minorHAnsi"/>
                <w:szCs w:val="22"/>
              </w:rPr>
              <w:t>representatives) - remaining members provided input out of session by phone and email.</w:t>
            </w:r>
          </w:p>
          <w:p w14:paraId="667E734B"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Agreed modifications to the qualification packaging, significant revisions to the decorative and repair concrete units, and approved Draft Pack 2 for national consultation.</w:t>
            </w:r>
          </w:p>
        </w:tc>
      </w:tr>
      <w:tr w:rsidR="00C12F9A" w:rsidRPr="00331FAC" w14:paraId="6E58D53F" w14:textId="77777777" w:rsidTr="000B3FEA">
        <w:tc>
          <w:tcPr>
            <w:tcW w:w="2830" w:type="dxa"/>
          </w:tcPr>
          <w:p w14:paraId="2C382351"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 xml:space="preserve">17/10/19 Artibus </w:t>
            </w:r>
            <w:r>
              <w:rPr>
                <w:rFonts w:asciiTheme="minorHAnsi" w:hAnsiTheme="minorHAnsi" w:cstheme="minorHAnsi"/>
                <w:szCs w:val="22"/>
              </w:rPr>
              <w:t>Innovation newsletter.</w:t>
            </w:r>
          </w:p>
        </w:tc>
        <w:tc>
          <w:tcPr>
            <w:tcW w:w="6379" w:type="dxa"/>
          </w:tcPr>
          <w:p w14:paraId="00AFABA7"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Project information disseminated nationally via newsletter.</w:t>
            </w:r>
          </w:p>
        </w:tc>
      </w:tr>
      <w:tr w:rsidR="00C12F9A" w:rsidRPr="00331FAC" w14:paraId="7347C2DC" w14:textId="77777777" w:rsidTr="000B3FEA">
        <w:tc>
          <w:tcPr>
            <w:tcW w:w="2830" w:type="dxa"/>
          </w:tcPr>
          <w:p w14:paraId="60F9B8D6"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Survey 2 and Draft Pack 2 available to all stakeholders via Artibus website</w:t>
            </w:r>
            <w:r>
              <w:rPr>
                <w:rFonts w:asciiTheme="minorHAnsi" w:hAnsiTheme="minorHAnsi" w:cstheme="minorHAnsi"/>
                <w:szCs w:val="22"/>
              </w:rPr>
              <w:t>.</w:t>
            </w:r>
          </w:p>
        </w:tc>
        <w:tc>
          <w:tcPr>
            <w:tcW w:w="6379" w:type="dxa"/>
            <w:shd w:val="clear" w:color="auto" w:fill="auto"/>
          </w:tcPr>
          <w:p w14:paraId="6734E526"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11 survey responses received.</w:t>
            </w:r>
          </w:p>
        </w:tc>
      </w:tr>
      <w:tr w:rsidR="00C12F9A" w:rsidRPr="00331FAC" w14:paraId="6BB4B385" w14:textId="77777777" w:rsidTr="000B3FEA">
        <w:trPr>
          <w:trHeight w:val="798"/>
        </w:trPr>
        <w:tc>
          <w:tcPr>
            <w:tcW w:w="2830" w:type="dxa"/>
          </w:tcPr>
          <w:p w14:paraId="230B6CE2"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22/10/19 Email communication to 210 stakeholders listed on the project register</w:t>
            </w:r>
            <w:r>
              <w:rPr>
                <w:rFonts w:asciiTheme="minorHAnsi" w:hAnsiTheme="minorHAnsi" w:cstheme="minorHAnsi"/>
                <w:szCs w:val="22"/>
              </w:rPr>
              <w:t>.</w:t>
            </w:r>
          </w:p>
        </w:tc>
        <w:tc>
          <w:tcPr>
            <w:tcW w:w="6379" w:type="dxa"/>
          </w:tcPr>
          <w:p w14:paraId="085CD06E"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All stakeholders urged to provide feedback. Ongoing phone and email communication to gather feedback and discuss issues with a range of stakeholders.</w:t>
            </w:r>
          </w:p>
        </w:tc>
      </w:tr>
      <w:tr w:rsidR="00C12F9A" w:rsidRPr="00331FAC" w14:paraId="5EE8C745" w14:textId="77777777" w:rsidTr="000B3FEA">
        <w:trPr>
          <w:trHeight w:val="468"/>
        </w:trPr>
        <w:tc>
          <w:tcPr>
            <w:tcW w:w="9209" w:type="dxa"/>
            <w:gridSpan w:val="2"/>
            <w:shd w:val="clear" w:color="auto" w:fill="auto"/>
            <w:vAlign w:val="center"/>
          </w:tcPr>
          <w:p w14:paraId="0E57F1ED" w14:textId="77777777" w:rsidR="00C12F9A" w:rsidRPr="00202510" w:rsidRDefault="00C12F9A" w:rsidP="000B3FEA">
            <w:pPr>
              <w:keepNext w:val="0"/>
              <w:keepLines w:val="0"/>
              <w:widowControl w:val="0"/>
              <w:rPr>
                <w:rFonts w:asciiTheme="minorHAnsi" w:hAnsiTheme="minorHAnsi" w:cstheme="minorHAnsi"/>
                <w:bCs/>
                <w:color w:val="262626" w:themeColor="text1" w:themeTint="D9"/>
                <w:szCs w:val="22"/>
              </w:rPr>
            </w:pPr>
            <w:r w:rsidRPr="00202510">
              <w:rPr>
                <w:rFonts w:asciiTheme="minorHAnsi" w:hAnsiTheme="minorHAnsi" w:cstheme="minorHAnsi"/>
                <w:bCs/>
                <w:color w:val="262626" w:themeColor="text1" w:themeTint="D9"/>
                <w:szCs w:val="22"/>
              </w:rPr>
              <w:t>November</w:t>
            </w:r>
            <w:r>
              <w:rPr>
                <w:rFonts w:asciiTheme="minorHAnsi" w:hAnsiTheme="minorHAnsi" w:cstheme="minorHAnsi"/>
                <w:bCs/>
                <w:color w:val="262626" w:themeColor="text1" w:themeTint="D9"/>
                <w:szCs w:val="22"/>
              </w:rPr>
              <w:t>–</w:t>
            </w:r>
            <w:r w:rsidRPr="00202510">
              <w:rPr>
                <w:rFonts w:asciiTheme="minorHAnsi" w:hAnsiTheme="minorHAnsi" w:cstheme="minorHAnsi"/>
                <w:bCs/>
                <w:color w:val="262626" w:themeColor="text1" w:themeTint="D9"/>
                <w:szCs w:val="22"/>
              </w:rPr>
              <w:t>December 2019: Ongoing consultation and communication</w:t>
            </w:r>
          </w:p>
        </w:tc>
      </w:tr>
      <w:tr w:rsidR="00C12F9A" w:rsidRPr="00331FAC" w14:paraId="55F238FE" w14:textId="77777777" w:rsidTr="000B3FEA">
        <w:tc>
          <w:tcPr>
            <w:tcW w:w="2830" w:type="dxa"/>
          </w:tcPr>
          <w:p w14:paraId="2331886C"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6/11/19 Email communication to 213 stakeholders listed on the project register</w:t>
            </w:r>
            <w:r>
              <w:rPr>
                <w:rFonts w:asciiTheme="minorHAnsi" w:hAnsiTheme="minorHAnsi" w:cstheme="minorHAnsi"/>
                <w:szCs w:val="22"/>
              </w:rPr>
              <w:t>.</w:t>
            </w:r>
          </w:p>
        </w:tc>
        <w:tc>
          <w:tcPr>
            <w:tcW w:w="6379" w:type="dxa"/>
          </w:tcPr>
          <w:p w14:paraId="3E4B4F5B"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All stakeholders again urged to provide feedback.</w:t>
            </w:r>
          </w:p>
          <w:p w14:paraId="6A3031C5"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Ongoing phone and email communication to gather feedback and discuss issues with a range of stakeholders.</w:t>
            </w:r>
          </w:p>
        </w:tc>
      </w:tr>
      <w:tr w:rsidR="00C12F9A" w:rsidRPr="00331FAC" w14:paraId="1575BD99" w14:textId="77777777" w:rsidTr="000B3FEA">
        <w:trPr>
          <w:trHeight w:val="1676"/>
        </w:trPr>
        <w:tc>
          <w:tcPr>
            <w:tcW w:w="2830" w:type="dxa"/>
          </w:tcPr>
          <w:p w14:paraId="48814DBA"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20/11/19 CWG Meeting 3</w:t>
            </w:r>
            <w:r>
              <w:rPr>
                <w:rFonts w:asciiTheme="minorHAnsi" w:hAnsiTheme="minorHAnsi" w:cstheme="minorHAnsi"/>
                <w:szCs w:val="22"/>
              </w:rPr>
              <w:t>.</w:t>
            </w:r>
          </w:p>
        </w:tc>
        <w:tc>
          <w:tcPr>
            <w:tcW w:w="6379" w:type="dxa"/>
          </w:tcPr>
          <w:p w14:paraId="238FB02A" w14:textId="77777777" w:rsidR="00C12F9A" w:rsidRPr="00331FAC" w:rsidRDefault="00C12F9A" w:rsidP="000B3FEA">
            <w:pPr>
              <w:keepNext w:val="0"/>
              <w:keepLines w:val="0"/>
              <w:widowControl w:val="0"/>
              <w:spacing w:before="80" w:after="80"/>
              <w:rPr>
                <w:rFonts w:asciiTheme="minorHAnsi" w:hAnsiTheme="minorHAnsi" w:cstheme="minorHAnsi"/>
                <w:szCs w:val="22"/>
              </w:rPr>
            </w:pPr>
            <w:r w:rsidRPr="00331FAC">
              <w:rPr>
                <w:rFonts w:asciiTheme="minorHAnsi" w:hAnsiTheme="minorHAnsi" w:cstheme="minorHAnsi"/>
                <w:szCs w:val="22"/>
              </w:rPr>
              <w:t xml:space="preserve">7 attendees (4 industry, 1 IRC and 2 Artibus </w:t>
            </w:r>
            <w:r>
              <w:rPr>
                <w:rFonts w:asciiTheme="minorHAnsi" w:hAnsiTheme="minorHAnsi" w:cstheme="minorHAnsi"/>
                <w:szCs w:val="22"/>
              </w:rPr>
              <w:t xml:space="preserve">Innovation </w:t>
            </w:r>
            <w:r w:rsidRPr="00331FAC">
              <w:rPr>
                <w:rFonts w:asciiTheme="minorHAnsi" w:hAnsiTheme="minorHAnsi" w:cstheme="minorHAnsi"/>
                <w:szCs w:val="22"/>
              </w:rPr>
              <w:t xml:space="preserve">representatives) </w:t>
            </w:r>
            <w:r>
              <w:rPr>
                <w:rFonts w:asciiTheme="minorHAnsi" w:hAnsiTheme="minorHAnsi" w:cstheme="minorHAnsi"/>
                <w:szCs w:val="22"/>
              </w:rPr>
              <w:t>–</w:t>
            </w:r>
            <w:r w:rsidRPr="00331FAC">
              <w:rPr>
                <w:rFonts w:asciiTheme="minorHAnsi" w:hAnsiTheme="minorHAnsi" w:cstheme="minorHAnsi"/>
                <w:szCs w:val="22"/>
              </w:rPr>
              <w:t xml:space="preserve"> remaining</w:t>
            </w:r>
            <w:r>
              <w:rPr>
                <w:rFonts w:asciiTheme="minorHAnsi" w:hAnsiTheme="minorHAnsi" w:cstheme="minorHAnsi"/>
                <w:szCs w:val="22"/>
              </w:rPr>
              <w:t xml:space="preserve"> CWG </w:t>
            </w:r>
            <w:r w:rsidRPr="00331FAC">
              <w:rPr>
                <w:rFonts w:asciiTheme="minorHAnsi" w:hAnsiTheme="minorHAnsi" w:cstheme="minorHAnsi"/>
                <w:szCs w:val="22"/>
              </w:rPr>
              <w:t>members provided input out of session by phone and email.</w:t>
            </w:r>
          </w:p>
          <w:p w14:paraId="5A65FBB2"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Discussed consultation feedback and agreed packaging associated with levelling, excavation, formwork electives and inclusion of ‘white card’ unit in the core. Also discussed and agreed technical changes to units including the decorative and repair concrete units.</w:t>
            </w:r>
          </w:p>
        </w:tc>
      </w:tr>
      <w:tr w:rsidR="00C12F9A" w:rsidRPr="00331FAC" w14:paraId="0C33F85B" w14:textId="77777777" w:rsidTr="000B3FEA">
        <w:trPr>
          <w:trHeight w:val="415"/>
        </w:trPr>
        <w:tc>
          <w:tcPr>
            <w:tcW w:w="9209" w:type="dxa"/>
            <w:gridSpan w:val="2"/>
            <w:shd w:val="clear" w:color="auto" w:fill="auto"/>
            <w:vAlign w:val="center"/>
          </w:tcPr>
          <w:p w14:paraId="60F75991" w14:textId="77777777" w:rsidR="00C12F9A" w:rsidRPr="00202510" w:rsidRDefault="00C12F9A" w:rsidP="000B3FEA">
            <w:pPr>
              <w:keepNext w:val="0"/>
              <w:keepLines w:val="0"/>
              <w:widowControl w:val="0"/>
              <w:rPr>
                <w:rFonts w:asciiTheme="minorHAnsi" w:hAnsiTheme="minorHAnsi" w:cstheme="minorHAnsi"/>
                <w:bCs/>
                <w:color w:val="262626" w:themeColor="text1" w:themeTint="D9"/>
                <w:szCs w:val="22"/>
              </w:rPr>
            </w:pPr>
            <w:r w:rsidRPr="00202510">
              <w:rPr>
                <w:rFonts w:asciiTheme="minorHAnsi" w:hAnsiTheme="minorHAnsi" w:cstheme="minorHAnsi"/>
                <w:bCs/>
                <w:color w:val="262626" w:themeColor="text1" w:themeTint="D9"/>
                <w:szCs w:val="22"/>
              </w:rPr>
              <w:t>January-February 2020: National stakeholder validation</w:t>
            </w:r>
          </w:p>
        </w:tc>
      </w:tr>
      <w:tr w:rsidR="00C12F9A" w:rsidRPr="00331FAC" w14:paraId="5671F353" w14:textId="77777777" w:rsidTr="000B3FEA">
        <w:tc>
          <w:tcPr>
            <w:tcW w:w="2830" w:type="dxa"/>
          </w:tcPr>
          <w:p w14:paraId="40CB6505"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23/1/20 Email to CWG</w:t>
            </w:r>
            <w:r>
              <w:rPr>
                <w:rFonts w:asciiTheme="minorHAnsi" w:hAnsiTheme="minorHAnsi" w:cstheme="minorHAnsi"/>
                <w:szCs w:val="22"/>
              </w:rPr>
              <w:t>.</w:t>
            </w:r>
          </w:p>
        </w:tc>
        <w:tc>
          <w:tcPr>
            <w:tcW w:w="6379" w:type="dxa"/>
          </w:tcPr>
          <w:p w14:paraId="55EF3FDD"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CWG members requested to review latest draft materials prior to their dissemination for national stakeholder validation.</w:t>
            </w:r>
          </w:p>
        </w:tc>
      </w:tr>
      <w:tr w:rsidR="00C12F9A" w:rsidRPr="00331FAC" w14:paraId="3E40B4B8" w14:textId="77777777" w:rsidTr="000B3FEA">
        <w:tc>
          <w:tcPr>
            <w:tcW w:w="2830" w:type="dxa"/>
          </w:tcPr>
          <w:p w14:paraId="6C90A286"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14/2/20 Email communication to 272 stakeholders on the project register</w:t>
            </w:r>
            <w:r>
              <w:rPr>
                <w:rFonts w:asciiTheme="minorHAnsi" w:hAnsiTheme="minorHAnsi" w:cstheme="minorHAnsi"/>
                <w:szCs w:val="22"/>
              </w:rPr>
              <w:t>.</w:t>
            </w:r>
            <w:r w:rsidRPr="00331FAC">
              <w:rPr>
                <w:rFonts w:asciiTheme="minorHAnsi" w:hAnsiTheme="minorHAnsi" w:cstheme="minorHAnsi"/>
                <w:szCs w:val="22"/>
              </w:rPr>
              <w:t xml:space="preserve"> </w:t>
            </w:r>
          </w:p>
        </w:tc>
        <w:tc>
          <w:tcPr>
            <w:tcW w:w="6379" w:type="dxa"/>
          </w:tcPr>
          <w:p w14:paraId="03B7D3B0"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 xml:space="preserve">National validation process </w:t>
            </w:r>
            <w:r>
              <w:rPr>
                <w:rFonts w:asciiTheme="minorHAnsi" w:hAnsiTheme="minorHAnsi" w:cstheme="minorHAnsi"/>
                <w:szCs w:val="22"/>
              </w:rPr>
              <w:t>–</w:t>
            </w:r>
            <w:r w:rsidRPr="00331FAC">
              <w:rPr>
                <w:rFonts w:asciiTheme="minorHAnsi" w:hAnsiTheme="minorHAnsi" w:cstheme="minorHAnsi"/>
                <w:szCs w:val="22"/>
              </w:rPr>
              <w:t xml:space="preserve"> all stakeholders invited to provide validation feedback.</w:t>
            </w:r>
          </w:p>
        </w:tc>
      </w:tr>
      <w:tr w:rsidR="00C12F9A" w:rsidRPr="00331FAC" w14:paraId="78AD3531" w14:textId="77777777" w:rsidTr="000B3FEA">
        <w:trPr>
          <w:trHeight w:val="928"/>
        </w:trPr>
        <w:tc>
          <w:tcPr>
            <w:tcW w:w="2830" w:type="dxa"/>
          </w:tcPr>
          <w:p w14:paraId="5361D002"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lastRenderedPageBreak/>
              <w:t xml:space="preserve">Survey 3 and Draft Pack 3 available for stakeholder validation via Artibus </w:t>
            </w:r>
            <w:r>
              <w:rPr>
                <w:rFonts w:asciiTheme="minorHAnsi" w:hAnsiTheme="minorHAnsi" w:cstheme="minorHAnsi"/>
                <w:szCs w:val="22"/>
              </w:rPr>
              <w:t xml:space="preserve">Innovation </w:t>
            </w:r>
            <w:r w:rsidRPr="00331FAC">
              <w:rPr>
                <w:rFonts w:asciiTheme="minorHAnsi" w:hAnsiTheme="minorHAnsi" w:cstheme="minorHAnsi"/>
                <w:szCs w:val="22"/>
              </w:rPr>
              <w:t>website</w:t>
            </w:r>
            <w:r>
              <w:rPr>
                <w:rFonts w:asciiTheme="minorHAnsi" w:hAnsiTheme="minorHAnsi" w:cstheme="minorHAnsi"/>
                <w:szCs w:val="22"/>
              </w:rPr>
              <w:t>.</w:t>
            </w:r>
          </w:p>
        </w:tc>
        <w:tc>
          <w:tcPr>
            <w:tcW w:w="6379" w:type="dxa"/>
          </w:tcPr>
          <w:p w14:paraId="6A75BC68"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9 survey responses received.</w:t>
            </w:r>
          </w:p>
          <w:p w14:paraId="41C9E043"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Ongoing phone and email communication to gather feedback and discuss issues with a range of stakeholders.</w:t>
            </w:r>
          </w:p>
        </w:tc>
      </w:tr>
      <w:tr w:rsidR="00C12F9A" w:rsidRPr="00331FAC" w14:paraId="552497B0" w14:textId="77777777" w:rsidTr="000B3FEA">
        <w:trPr>
          <w:trHeight w:val="1068"/>
        </w:trPr>
        <w:tc>
          <w:tcPr>
            <w:tcW w:w="2830" w:type="dxa"/>
          </w:tcPr>
          <w:p w14:paraId="27DE8440"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27/2/20 Validation webinar</w:t>
            </w:r>
            <w:r>
              <w:rPr>
                <w:rFonts w:asciiTheme="minorHAnsi" w:hAnsiTheme="minorHAnsi" w:cstheme="minorHAnsi"/>
                <w:szCs w:val="22"/>
              </w:rPr>
              <w:t>.</w:t>
            </w:r>
          </w:p>
        </w:tc>
        <w:tc>
          <w:tcPr>
            <w:tcW w:w="6379" w:type="dxa"/>
          </w:tcPr>
          <w:p w14:paraId="1E845103"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National validation webinar held to give all stakeholders an opportunity to discuss updates to materials and provide feedback – 6 stakeholders registered and 5 attended.</w:t>
            </w:r>
          </w:p>
        </w:tc>
      </w:tr>
      <w:tr w:rsidR="00C12F9A" w:rsidRPr="00331FAC" w14:paraId="4FCE36B5" w14:textId="77777777" w:rsidTr="000B3FEA">
        <w:trPr>
          <w:trHeight w:val="400"/>
        </w:trPr>
        <w:tc>
          <w:tcPr>
            <w:tcW w:w="9209" w:type="dxa"/>
            <w:gridSpan w:val="2"/>
            <w:shd w:val="clear" w:color="auto" w:fill="auto"/>
          </w:tcPr>
          <w:p w14:paraId="77DC0C3B" w14:textId="77777777" w:rsidR="00C12F9A" w:rsidRPr="00202510" w:rsidRDefault="00C12F9A" w:rsidP="000B3FEA">
            <w:pPr>
              <w:keepNext w:val="0"/>
              <w:keepLines w:val="0"/>
              <w:widowControl w:val="0"/>
              <w:rPr>
                <w:rFonts w:asciiTheme="minorHAnsi" w:hAnsiTheme="minorHAnsi" w:cstheme="minorHAnsi"/>
                <w:bCs/>
                <w:color w:val="262626" w:themeColor="text1" w:themeTint="D9"/>
                <w:szCs w:val="22"/>
              </w:rPr>
            </w:pPr>
            <w:r w:rsidRPr="00202510">
              <w:rPr>
                <w:rFonts w:asciiTheme="minorHAnsi" w:hAnsiTheme="minorHAnsi" w:cstheme="minorHAnsi"/>
                <w:bCs/>
                <w:color w:val="262626" w:themeColor="text1" w:themeTint="D9"/>
                <w:szCs w:val="22"/>
              </w:rPr>
              <w:t>March-May 2020: Ongoing consultation and communication</w:t>
            </w:r>
          </w:p>
        </w:tc>
      </w:tr>
      <w:tr w:rsidR="00C12F9A" w:rsidRPr="00331FAC" w14:paraId="6EEC497E" w14:textId="77777777" w:rsidTr="000B3FEA">
        <w:tc>
          <w:tcPr>
            <w:tcW w:w="2830" w:type="dxa"/>
          </w:tcPr>
          <w:p w14:paraId="3515A096"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4/3/20 CWG Meeting 4</w:t>
            </w:r>
            <w:r>
              <w:rPr>
                <w:rFonts w:asciiTheme="minorHAnsi" w:hAnsiTheme="minorHAnsi" w:cstheme="minorHAnsi"/>
                <w:szCs w:val="22"/>
              </w:rPr>
              <w:t>.</w:t>
            </w:r>
          </w:p>
        </w:tc>
        <w:tc>
          <w:tcPr>
            <w:tcW w:w="6379" w:type="dxa"/>
          </w:tcPr>
          <w:p w14:paraId="19BE6460"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 xml:space="preserve">5 attendees (4 industry and 1 Artibus </w:t>
            </w:r>
            <w:r>
              <w:rPr>
                <w:rFonts w:asciiTheme="minorHAnsi" w:hAnsiTheme="minorHAnsi" w:cstheme="minorHAnsi"/>
                <w:szCs w:val="22"/>
              </w:rPr>
              <w:t xml:space="preserve">Innovation </w:t>
            </w:r>
            <w:r w:rsidRPr="00331FAC">
              <w:rPr>
                <w:rFonts w:asciiTheme="minorHAnsi" w:hAnsiTheme="minorHAnsi" w:cstheme="minorHAnsi"/>
                <w:szCs w:val="22"/>
              </w:rPr>
              <w:t xml:space="preserve">representative) </w:t>
            </w:r>
            <w:r>
              <w:rPr>
                <w:rFonts w:asciiTheme="minorHAnsi" w:hAnsiTheme="minorHAnsi" w:cstheme="minorHAnsi"/>
                <w:szCs w:val="22"/>
              </w:rPr>
              <w:t>–</w:t>
            </w:r>
            <w:r w:rsidRPr="00331FAC">
              <w:rPr>
                <w:rFonts w:asciiTheme="minorHAnsi" w:hAnsiTheme="minorHAnsi" w:cstheme="minorHAnsi"/>
                <w:szCs w:val="22"/>
              </w:rPr>
              <w:t xml:space="preserve"> remaining </w:t>
            </w:r>
            <w:r>
              <w:rPr>
                <w:rFonts w:asciiTheme="minorHAnsi" w:hAnsiTheme="minorHAnsi" w:cstheme="minorHAnsi"/>
                <w:szCs w:val="22"/>
              </w:rPr>
              <w:t xml:space="preserve">CWG </w:t>
            </w:r>
            <w:r w:rsidRPr="00331FAC">
              <w:rPr>
                <w:rFonts w:asciiTheme="minorHAnsi" w:hAnsiTheme="minorHAnsi" w:cstheme="minorHAnsi"/>
                <w:szCs w:val="22"/>
              </w:rPr>
              <w:t>members provided input out of session by phone and email.</w:t>
            </w:r>
          </w:p>
          <w:p w14:paraId="381D6E19"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Discussed validation feedback and issue of minimum performance evidence for place/finish/cure concrete – 100</w:t>
            </w:r>
            <w:r>
              <w:rPr>
                <w:rFonts w:asciiTheme="minorHAnsi" w:hAnsiTheme="minorHAnsi" w:cstheme="minorHAnsi"/>
                <w:szCs w:val="22"/>
              </w:rPr>
              <w:t xml:space="preserve"> </w:t>
            </w:r>
            <w:r w:rsidRPr="00331FAC">
              <w:rPr>
                <w:rFonts w:asciiTheme="minorHAnsi" w:hAnsiTheme="minorHAnsi" w:cstheme="minorHAnsi"/>
                <w:szCs w:val="22"/>
              </w:rPr>
              <w:t>sqm vs 60</w:t>
            </w:r>
            <w:r>
              <w:rPr>
                <w:rFonts w:asciiTheme="minorHAnsi" w:hAnsiTheme="minorHAnsi" w:cstheme="minorHAnsi"/>
                <w:szCs w:val="22"/>
              </w:rPr>
              <w:t xml:space="preserve"> </w:t>
            </w:r>
            <w:r w:rsidRPr="00331FAC">
              <w:rPr>
                <w:rFonts w:asciiTheme="minorHAnsi" w:hAnsiTheme="minorHAnsi" w:cstheme="minorHAnsi"/>
                <w:szCs w:val="22"/>
              </w:rPr>
              <w:t>sqm.</w:t>
            </w:r>
          </w:p>
          <w:p w14:paraId="5C1589E6"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Consensus was reached that 100</w:t>
            </w:r>
            <w:r>
              <w:rPr>
                <w:rFonts w:asciiTheme="minorHAnsi" w:hAnsiTheme="minorHAnsi" w:cstheme="minorHAnsi"/>
                <w:szCs w:val="22"/>
              </w:rPr>
              <w:t xml:space="preserve"> </w:t>
            </w:r>
            <w:r w:rsidRPr="00331FAC">
              <w:rPr>
                <w:rFonts w:asciiTheme="minorHAnsi" w:hAnsiTheme="minorHAnsi" w:cstheme="minorHAnsi"/>
                <w:szCs w:val="22"/>
              </w:rPr>
              <w:t xml:space="preserve">sqm is the minimum industry benchmark necessary to ensure quality/employability and demonstration of competent placing and finishing skills over two loads </w:t>
            </w:r>
            <w:r>
              <w:rPr>
                <w:rFonts w:asciiTheme="minorHAnsi" w:hAnsiTheme="minorHAnsi" w:cstheme="minorHAnsi"/>
                <w:szCs w:val="22"/>
              </w:rPr>
              <w:t>plus</w:t>
            </w:r>
            <w:r w:rsidRPr="00331FAC">
              <w:rPr>
                <w:rFonts w:asciiTheme="minorHAnsi" w:hAnsiTheme="minorHAnsi" w:cstheme="minorHAnsi"/>
                <w:szCs w:val="22"/>
              </w:rPr>
              <w:t xml:space="preserve"> using mechanical trowelling methods.</w:t>
            </w:r>
          </w:p>
          <w:p w14:paraId="41582E12"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Approved other minor changes to draft components.</w:t>
            </w:r>
          </w:p>
        </w:tc>
      </w:tr>
      <w:tr w:rsidR="00C12F9A" w:rsidRPr="00331FAC" w14:paraId="0FEDF2B5" w14:textId="77777777" w:rsidTr="000B3FEA">
        <w:tc>
          <w:tcPr>
            <w:tcW w:w="2830" w:type="dxa"/>
          </w:tcPr>
          <w:p w14:paraId="79CC689F"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13/3/20 Email communication to 272 stakeholders on the project register</w:t>
            </w:r>
            <w:r>
              <w:rPr>
                <w:rFonts w:asciiTheme="minorHAnsi" w:hAnsiTheme="minorHAnsi" w:cstheme="minorHAnsi"/>
                <w:szCs w:val="22"/>
              </w:rPr>
              <w:t>.</w:t>
            </w:r>
          </w:p>
        </w:tc>
        <w:tc>
          <w:tcPr>
            <w:tcW w:w="6379" w:type="dxa"/>
          </w:tcPr>
          <w:p w14:paraId="31D693B9"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All stakeholders notified of the validation results and next stages of project.</w:t>
            </w:r>
          </w:p>
        </w:tc>
      </w:tr>
      <w:tr w:rsidR="00C12F9A" w:rsidRPr="00331FAC" w14:paraId="75D9C9F6" w14:textId="77777777" w:rsidTr="000B3FEA">
        <w:tc>
          <w:tcPr>
            <w:tcW w:w="2830" w:type="dxa"/>
          </w:tcPr>
          <w:p w14:paraId="3684BCB5"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Ongoing phone and email communication with stakeholders</w:t>
            </w:r>
            <w:r>
              <w:rPr>
                <w:rFonts w:asciiTheme="minorHAnsi" w:hAnsiTheme="minorHAnsi" w:cstheme="minorHAnsi"/>
                <w:szCs w:val="22"/>
              </w:rPr>
              <w:t>.</w:t>
            </w:r>
          </w:p>
        </w:tc>
        <w:tc>
          <w:tcPr>
            <w:tcW w:w="6379" w:type="dxa"/>
          </w:tcPr>
          <w:p w14:paraId="1D483303"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Consultation with a range of stakeholders continued through to project completion to respond to questions and explain modifications to components and impact on implementation.</w:t>
            </w:r>
          </w:p>
        </w:tc>
      </w:tr>
      <w:tr w:rsidR="00C12F9A" w:rsidRPr="00331FAC" w14:paraId="6F878426" w14:textId="77777777" w:rsidTr="000B3FEA">
        <w:trPr>
          <w:trHeight w:val="367"/>
        </w:trPr>
        <w:tc>
          <w:tcPr>
            <w:tcW w:w="2830" w:type="dxa"/>
          </w:tcPr>
          <w:p w14:paraId="3F25D455"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 xml:space="preserve">Artibus </w:t>
            </w:r>
            <w:r>
              <w:rPr>
                <w:rFonts w:asciiTheme="minorHAnsi" w:hAnsiTheme="minorHAnsi" w:cstheme="minorHAnsi"/>
                <w:szCs w:val="22"/>
              </w:rPr>
              <w:t xml:space="preserve">Innovation </w:t>
            </w:r>
            <w:r w:rsidRPr="00331FAC">
              <w:rPr>
                <w:rFonts w:asciiTheme="minorHAnsi" w:hAnsiTheme="minorHAnsi" w:cstheme="minorHAnsi"/>
                <w:szCs w:val="22"/>
              </w:rPr>
              <w:t>newsletter</w:t>
            </w:r>
            <w:r>
              <w:rPr>
                <w:rFonts w:asciiTheme="minorHAnsi" w:hAnsiTheme="minorHAnsi" w:cstheme="minorHAnsi"/>
                <w:szCs w:val="22"/>
              </w:rPr>
              <w:t>.</w:t>
            </w:r>
          </w:p>
        </w:tc>
        <w:tc>
          <w:tcPr>
            <w:tcW w:w="6379" w:type="dxa"/>
          </w:tcPr>
          <w:p w14:paraId="294FA55C" w14:textId="77777777" w:rsidR="00C12F9A" w:rsidRPr="00331FAC" w:rsidRDefault="00C12F9A" w:rsidP="000B3FEA">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Project information disseminated nationally via newsletter.</w:t>
            </w:r>
          </w:p>
        </w:tc>
      </w:tr>
      <w:tr w:rsidR="006242DF" w:rsidRPr="00331FAC" w14:paraId="51821281" w14:textId="77777777" w:rsidTr="0031747F">
        <w:tc>
          <w:tcPr>
            <w:tcW w:w="2830" w:type="dxa"/>
          </w:tcPr>
          <w:p w14:paraId="325C4FB6" w14:textId="65609519" w:rsidR="006242DF" w:rsidRPr="00331FAC" w:rsidRDefault="006242DF" w:rsidP="0031747F">
            <w:pPr>
              <w:keepNext w:val="0"/>
              <w:keepLines w:val="0"/>
              <w:spacing w:before="80" w:after="80"/>
              <w:rPr>
                <w:rFonts w:asciiTheme="minorHAnsi" w:hAnsiTheme="minorHAnsi" w:cstheme="minorHAnsi"/>
                <w:szCs w:val="22"/>
              </w:rPr>
            </w:pPr>
            <w:r>
              <w:rPr>
                <w:rFonts w:asciiTheme="minorHAnsi" w:hAnsiTheme="minorHAnsi" w:cstheme="minorHAnsi"/>
                <w:szCs w:val="22"/>
              </w:rPr>
              <w:t>5</w:t>
            </w:r>
            <w:r w:rsidRPr="00331FAC">
              <w:rPr>
                <w:rFonts w:asciiTheme="minorHAnsi" w:hAnsiTheme="minorHAnsi" w:cstheme="minorHAnsi"/>
                <w:szCs w:val="22"/>
              </w:rPr>
              <w:t>/</w:t>
            </w:r>
            <w:r>
              <w:rPr>
                <w:rFonts w:asciiTheme="minorHAnsi" w:hAnsiTheme="minorHAnsi" w:cstheme="minorHAnsi"/>
                <w:szCs w:val="22"/>
              </w:rPr>
              <w:t>6</w:t>
            </w:r>
            <w:r w:rsidRPr="00331FAC">
              <w:rPr>
                <w:rFonts w:asciiTheme="minorHAnsi" w:hAnsiTheme="minorHAnsi" w:cstheme="minorHAnsi"/>
                <w:szCs w:val="22"/>
              </w:rPr>
              <w:t xml:space="preserve">/20 CWG Meeting </w:t>
            </w:r>
            <w:r>
              <w:rPr>
                <w:rFonts w:asciiTheme="minorHAnsi" w:hAnsiTheme="minorHAnsi" w:cstheme="minorHAnsi"/>
                <w:szCs w:val="22"/>
              </w:rPr>
              <w:t>5.</w:t>
            </w:r>
          </w:p>
        </w:tc>
        <w:tc>
          <w:tcPr>
            <w:tcW w:w="6379" w:type="dxa"/>
          </w:tcPr>
          <w:p w14:paraId="1A6ABE34" w14:textId="34B3C4EE" w:rsidR="006242DF" w:rsidRPr="00331FAC" w:rsidRDefault="006242DF" w:rsidP="0031747F">
            <w:pPr>
              <w:keepNext w:val="0"/>
              <w:keepLines w:val="0"/>
              <w:spacing w:before="80" w:after="80"/>
              <w:rPr>
                <w:rFonts w:asciiTheme="minorHAnsi" w:hAnsiTheme="minorHAnsi" w:cstheme="minorHAnsi"/>
                <w:szCs w:val="22"/>
              </w:rPr>
            </w:pPr>
            <w:r>
              <w:rPr>
                <w:rFonts w:asciiTheme="minorHAnsi" w:hAnsiTheme="minorHAnsi" w:cstheme="minorHAnsi"/>
                <w:szCs w:val="22"/>
              </w:rPr>
              <w:t>1</w:t>
            </w:r>
            <w:r w:rsidRPr="00331FAC">
              <w:rPr>
                <w:rFonts w:asciiTheme="minorHAnsi" w:hAnsiTheme="minorHAnsi" w:cstheme="minorHAnsi"/>
                <w:szCs w:val="22"/>
              </w:rPr>
              <w:t>5 attendees (</w:t>
            </w:r>
            <w:r>
              <w:rPr>
                <w:rFonts w:asciiTheme="minorHAnsi" w:hAnsiTheme="minorHAnsi" w:cstheme="minorHAnsi"/>
                <w:szCs w:val="22"/>
              </w:rPr>
              <w:t>11</w:t>
            </w:r>
            <w:r w:rsidRPr="00331FAC">
              <w:rPr>
                <w:rFonts w:asciiTheme="minorHAnsi" w:hAnsiTheme="minorHAnsi" w:cstheme="minorHAnsi"/>
                <w:szCs w:val="22"/>
              </w:rPr>
              <w:t xml:space="preserve"> industry</w:t>
            </w:r>
            <w:r>
              <w:rPr>
                <w:rFonts w:asciiTheme="minorHAnsi" w:hAnsiTheme="minorHAnsi" w:cstheme="minorHAnsi"/>
                <w:szCs w:val="22"/>
              </w:rPr>
              <w:t>, 1 IRC member</w:t>
            </w:r>
            <w:r w:rsidRPr="00331FAC">
              <w:rPr>
                <w:rFonts w:asciiTheme="minorHAnsi" w:hAnsiTheme="minorHAnsi" w:cstheme="minorHAnsi"/>
                <w:szCs w:val="22"/>
              </w:rPr>
              <w:t xml:space="preserve"> and </w:t>
            </w:r>
            <w:r>
              <w:rPr>
                <w:rFonts w:asciiTheme="minorHAnsi" w:hAnsiTheme="minorHAnsi" w:cstheme="minorHAnsi"/>
                <w:szCs w:val="22"/>
              </w:rPr>
              <w:t>3</w:t>
            </w:r>
            <w:r w:rsidRPr="00331FAC">
              <w:rPr>
                <w:rFonts w:asciiTheme="minorHAnsi" w:hAnsiTheme="minorHAnsi" w:cstheme="minorHAnsi"/>
                <w:szCs w:val="22"/>
              </w:rPr>
              <w:t xml:space="preserve"> Artibus </w:t>
            </w:r>
            <w:r>
              <w:rPr>
                <w:rFonts w:asciiTheme="minorHAnsi" w:hAnsiTheme="minorHAnsi" w:cstheme="minorHAnsi"/>
                <w:szCs w:val="22"/>
              </w:rPr>
              <w:t xml:space="preserve">Innovation </w:t>
            </w:r>
            <w:r w:rsidRPr="00331FAC">
              <w:rPr>
                <w:rFonts w:asciiTheme="minorHAnsi" w:hAnsiTheme="minorHAnsi" w:cstheme="minorHAnsi"/>
                <w:szCs w:val="22"/>
              </w:rPr>
              <w:t>representative).</w:t>
            </w:r>
          </w:p>
          <w:p w14:paraId="196EFA39" w14:textId="4F06FF37" w:rsidR="006242DF" w:rsidRPr="00331FAC" w:rsidRDefault="006242DF" w:rsidP="00E967C0">
            <w:pPr>
              <w:keepNext w:val="0"/>
              <w:keepLines w:val="0"/>
              <w:spacing w:before="80" w:after="80"/>
              <w:rPr>
                <w:rFonts w:asciiTheme="minorHAnsi" w:hAnsiTheme="minorHAnsi" w:cstheme="minorHAnsi"/>
                <w:szCs w:val="22"/>
              </w:rPr>
            </w:pPr>
            <w:r w:rsidRPr="00331FAC">
              <w:rPr>
                <w:rFonts w:asciiTheme="minorHAnsi" w:hAnsiTheme="minorHAnsi" w:cstheme="minorHAnsi"/>
                <w:szCs w:val="22"/>
              </w:rPr>
              <w:t xml:space="preserve">Discussed </w:t>
            </w:r>
            <w:r>
              <w:rPr>
                <w:rFonts w:asciiTheme="minorHAnsi" w:hAnsiTheme="minorHAnsi" w:cstheme="minorHAnsi"/>
                <w:szCs w:val="22"/>
              </w:rPr>
              <w:t>and resolved issues raised by the CFMMEU</w:t>
            </w:r>
            <w:r w:rsidR="00B1306A">
              <w:rPr>
                <w:rFonts w:asciiTheme="minorHAnsi" w:hAnsiTheme="minorHAnsi" w:cstheme="minorHAnsi"/>
                <w:szCs w:val="22"/>
              </w:rPr>
              <w:t xml:space="preserve"> associated with packaging of formwork units and the question of whether the qualification is an apprenticeship or traineeship.</w:t>
            </w:r>
          </w:p>
        </w:tc>
      </w:tr>
    </w:tbl>
    <w:p w14:paraId="0E9A3ED2" w14:textId="4B1D3DC6" w:rsidR="00C12F9A" w:rsidRDefault="00C12F9A">
      <w:pPr>
        <w:keepNext w:val="0"/>
        <w:keepLines w:val="0"/>
        <w:rPr>
          <w:rFonts w:asciiTheme="minorHAnsi" w:hAnsiTheme="minorHAnsi" w:cstheme="minorHAnsi"/>
          <w:lang w:val="en-US"/>
        </w:rPr>
      </w:pPr>
    </w:p>
    <w:p w14:paraId="375098A0" w14:textId="77777777" w:rsidR="00E954F3" w:rsidRDefault="00E954F3" w:rsidP="00A061DB">
      <w:pPr>
        <w:keepNext w:val="0"/>
        <w:keepLines w:val="0"/>
        <w:rPr>
          <w:rFonts w:asciiTheme="minorHAnsi" w:hAnsiTheme="minorHAnsi" w:cstheme="minorHAnsi"/>
          <w:lang w:val="en-US"/>
        </w:rPr>
      </w:pPr>
    </w:p>
    <w:p w14:paraId="2DDA9D3C" w14:textId="36CED1BA" w:rsidR="00C12F9A" w:rsidRPr="00A061DB" w:rsidRDefault="00C12F9A" w:rsidP="00A061DB">
      <w:pPr>
        <w:keepNext w:val="0"/>
        <w:keepLines w:val="0"/>
        <w:rPr>
          <w:rFonts w:asciiTheme="minorHAnsi" w:hAnsiTheme="minorHAnsi" w:cstheme="minorHAnsi"/>
          <w:lang w:val="en-US"/>
        </w:rPr>
        <w:sectPr w:rsidR="00C12F9A" w:rsidRPr="00A061DB" w:rsidSect="00540F72">
          <w:pgSz w:w="11900" w:h="16840"/>
          <w:pgMar w:top="1440" w:right="1701" w:bottom="1440" w:left="1701" w:header="709" w:footer="397" w:gutter="0"/>
          <w:cols w:space="708"/>
          <w:docGrid w:linePitch="360"/>
        </w:sectPr>
      </w:pPr>
    </w:p>
    <w:p w14:paraId="4E68AE9E" w14:textId="01CBFD30" w:rsidR="00E954F3" w:rsidRPr="00740D4C" w:rsidRDefault="00E954F3" w:rsidP="0052088B">
      <w:pPr>
        <w:pStyle w:val="Heading1"/>
      </w:pPr>
      <w:bookmarkStart w:id="46" w:name="_Toc37073428"/>
      <w:r w:rsidRPr="00740D4C">
        <w:lastRenderedPageBreak/>
        <w:t xml:space="preserve">Appendix </w:t>
      </w:r>
      <w:r w:rsidR="00C12F9A">
        <w:t>C</w:t>
      </w:r>
      <w:r w:rsidRPr="00740D4C">
        <w:t>: Industry stakeholders</w:t>
      </w:r>
      <w:bookmarkEnd w:id="46"/>
    </w:p>
    <w:p w14:paraId="44C6F11E" w14:textId="4AEB1B8B" w:rsidR="00E71DB6" w:rsidRPr="00740D4C" w:rsidRDefault="00E71DB6" w:rsidP="00E71DB6">
      <w:pPr>
        <w:keepNext w:val="0"/>
        <w:keepLines w:val="0"/>
        <w:spacing w:after="160" w:line="259" w:lineRule="auto"/>
        <w:ind w:right="-574"/>
        <w:rPr>
          <w:rFonts w:asciiTheme="minorHAnsi" w:hAnsiTheme="minorHAnsi" w:cstheme="minorHAnsi"/>
          <w:b/>
        </w:rPr>
      </w:pPr>
      <w:r>
        <w:rPr>
          <w:rFonts w:asciiTheme="minorHAnsi" w:hAnsiTheme="minorHAnsi" w:cstheme="minorHAnsi"/>
          <w:b/>
        </w:rPr>
        <w:t>Concreting Working Group</w:t>
      </w:r>
      <w:r w:rsidR="00C2349F">
        <w:rPr>
          <w:rFonts w:asciiTheme="minorHAnsi" w:hAnsiTheme="minorHAnsi" w:cstheme="minorHAnsi"/>
          <w:b/>
        </w:rPr>
        <w:t xml:space="preserve"> (CWG)</w:t>
      </w:r>
    </w:p>
    <w:tbl>
      <w:tblPr>
        <w:tblStyle w:val="TableGrid"/>
        <w:tblW w:w="14034"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61"/>
        <w:gridCol w:w="9213"/>
        <w:gridCol w:w="1560"/>
      </w:tblGrid>
      <w:tr w:rsidR="00FD4DAC" w:rsidRPr="002A13B3" w14:paraId="6A87BBE8" w14:textId="77777777" w:rsidTr="00DC2750">
        <w:trPr>
          <w:tblHeader/>
        </w:trPr>
        <w:tc>
          <w:tcPr>
            <w:tcW w:w="3261" w:type="dxa"/>
            <w:shd w:val="clear" w:color="auto" w:fill="7F7F7F" w:themeFill="text1" w:themeFillTint="80"/>
            <w:vAlign w:val="center"/>
          </w:tcPr>
          <w:p w14:paraId="2B6A65B6" w14:textId="6993A045" w:rsidR="00FD4DAC" w:rsidRPr="002A13B3" w:rsidRDefault="00E71DB6" w:rsidP="009C2028">
            <w:pPr>
              <w:keepNext w:val="0"/>
              <w:keepLines w:val="0"/>
              <w:spacing w:before="40" w:after="40"/>
              <w:ind w:left="28" w:right="57"/>
              <w:rPr>
                <w:rFonts w:asciiTheme="minorHAnsi" w:hAnsiTheme="minorHAnsi" w:cstheme="minorHAnsi"/>
                <w:color w:val="FFFFFF" w:themeColor="background1"/>
                <w:szCs w:val="22"/>
              </w:rPr>
            </w:pPr>
            <w:r w:rsidRPr="002A13B3">
              <w:rPr>
                <w:rFonts w:asciiTheme="minorHAnsi" w:hAnsiTheme="minorHAnsi" w:cstheme="minorHAnsi"/>
                <w:color w:val="FFFFFF" w:themeColor="background1"/>
                <w:szCs w:val="22"/>
              </w:rPr>
              <w:t>CWG m</w:t>
            </w:r>
            <w:r w:rsidR="005D7F51" w:rsidRPr="002A13B3">
              <w:rPr>
                <w:rFonts w:asciiTheme="minorHAnsi" w:hAnsiTheme="minorHAnsi" w:cstheme="minorHAnsi"/>
                <w:color w:val="FFFFFF" w:themeColor="background1"/>
                <w:szCs w:val="22"/>
              </w:rPr>
              <w:t>ember name</w:t>
            </w:r>
          </w:p>
        </w:tc>
        <w:tc>
          <w:tcPr>
            <w:tcW w:w="9213" w:type="dxa"/>
            <w:shd w:val="clear" w:color="auto" w:fill="7F7F7F" w:themeFill="text1" w:themeFillTint="80"/>
            <w:vAlign w:val="center"/>
          </w:tcPr>
          <w:p w14:paraId="2BCCD12F" w14:textId="265F247F" w:rsidR="00FD4DAC" w:rsidRPr="002A13B3" w:rsidRDefault="00FD4DAC" w:rsidP="009C2028">
            <w:pPr>
              <w:keepNext w:val="0"/>
              <w:keepLines w:val="0"/>
              <w:spacing w:before="40" w:after="40"/>
              <w:ind w:left="28" w:right="57"/>
              <w:rPr>
                <w:rFonts w:asciiTheme="minorHAnsi" w:hAnsiTheme="minorHAnsi" w:cstheme="minorHAnsi"/>
                <w:color w:val="FFFFFF" w:themeColor="background1"/>
                <w:szCs w:val="22"/>
              </w:rPr>
            </w:pPr>
            <w:r w:rsidRPr="002A13B3">
              <w:rPr>
                <w:rFonts w:asciiTheme="minorHAnsi" w:hAnsiTheme="minorHAnsi" w:cstheme="minorHAnsi"/>
                <w:color w:val="FFFFFF" w:themeColor="background1"/>
                <w:szCs w:val="22"/>
              </w:rPr>
              <w:t>Stakeholder category/</w:t>
            </w:r>
            <w:r w:rsidR="002F6348" w:rsidRPr="002A13B3">
              <w:rPr>
                <w:rFonts w:asciiTheme="minorHAnsi" w:hAnsiTheme="minorHAnsi" w:cstheme="minorHAnsi"/>
                <w:color w:val="FFFFFF" w:themeColor="background1"/>
                <w:szCs w:val="22"/>
              </w:rPr>
              <w:t>organisation</w:t>
            </w:r>
          </w:p>
        </w:tc>
        <w:tc>
          <w:tcPr>
            <w:tcW w:w="1560" w:type="dxa"/>
            <w:shd w:val="clear" w:color="auto" w:fill="7F7F7F" w:themeFill="text1" w:themeFillTint="80"/>
            <w:vAlign w:val="center"/>
          </w:tcPr>
          <w:p w14:paraId="6B81B849" w14:textId="2315F37F" w:rsidR="00FD4DAC" w:rsidRPr="002A13B3" w:rsidRDefault="00E84705" w:rsidP="009C2028">
            <w:pPr>
              <w:keepNext w:val="0"/>
              <w:keepLines w:val="0"/>
              <w:spacing w:before="40" w:after="40"/>
              <w:ind w:left="28" w:right="57"/>
              <w:rPr>
                <w:rFonts w:asciiTheme="minorHAnsi" w:hAnsiTheme="minorHAnsi" w:cstheme="minorHAnsi"/>
                <w:color w:val="FFFFFF" w:themeColor="background1"/>
                <w:szCs w:val="22"/>
              </w:rPr>
            </w:pPr>
            <w:r w:rsidRPr="002A13B3">
              <w:rPr>
                <w:rFonts w:asciiTheme="minorHAnsi" w:hAnsiTheme="minorHAnsi" w:cstheme="minorHAnsi"/>
                <w:color w:val="FFFFFF" w:themeColor="background1"/>
                <w:szCs w:val="22"/>
              </w:rPr>
              <w:t>Jurisdiction</w:t>
            </w:r>
          </w:p>
        </w:tc>
      </w:tr>
      <w:tr w:rsidR="00FD4DAC" w:rsidRPr="002A13B3" w14:paraId="19278074" w14:textId="77777777" w:rsidTr="00DC2750">
        <w:tc>
          <w:tcPr>
            <w:tcW w:w="3261" w:type="dxa"/>
            <w:vAlign w:val="center"/>
          </w:tcPr>
          <w:p w14:paraId="7440A8FE"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David Lingard</w:t>
            </w:r>
          </w:p>
        </w:tc>
        <w:tc>
          <w:tcPr>
            <w:tcW w:w="9213" w:type="dxa"/>
            <w:vAlign w:val="center"/>
          </w:tcPr>
          <w:p w14:paraId="6F9FFFD2" w14:textId="6ADAAF66" w:rsidR="00FD4DAC" w:rsidRPr="002A13B3" w:rsidRDefault="00E84705"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Peak body (</w:t>
            </w:r>
            <w:r w:rsidR="00FD4DAC" w:rsidRPr="002A13B3">
              <w:rPr>
                <w:rFonts w:asciiTheme="minorHAnsi" w:hAnsiTheme="minorHAnsi" w:cstheme="minorHAnsi"/>
                <w:szCs w:val="22"/>
              </w:rPr>
              <w:t>Master Concreters Australia</w:t>
            </w:r>
            <w:r w:rsidRPr="002A13B3">
              <w:rPr>
                <w:rFonts w:asciiTheme="minorHAnsi" w:hAnsiTheme="minorHAnsi" w:cstheme="minorHAnsi"/>
                <w:szCs w:val="22"/>
              </w:rPr>
              <w:t>)</w:t>
            </w:r>
          </w:p>
        </w:tc>
        <w:tc>
          <w:tcPr>
            <w:tcW w:w="1560" w:type="dxa"/>
            <w:vAlign w:val="center"/>
          </w:tcPr>
          <w:p w14:paraId="68261CB0"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National</w:t>
            </w:r>
          </w:p>
        </w:tc>
      </w:tr>
      <w:tr w:rsidR="00FD4DAC" w:rsidRPr="002A13B3" w14:paraId="7F7CF686" w14:textId="77777777" w:rsidTr="00DC2750">
        <w:tc>
          <w:tcPr>
            <w:tcW w:w="3261" w:type="dxa"/>
            <w:vAlign w:val="center"/>
          </w:tcPr>
          <w:p w14:paraId="1B77A6ED" w14:textId="687B5A5D"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Jennifer Lawrence/Max Rafferty</w:t>
            </w:r>
          </w:p>
        </w:tc>
        <w:tc>
          <w:tcPr>
            <w:tcW w:w="9213" w:type="dxa"/>
            <w:vAlign w:val="center"/>
          </w:tcPr>
          <w:p w14:paraId="584BA232" w14:textId="607F482C" w:rsidR="00FD4DAC" w:rsidRPr="002A13B3" w:rsidRDefault="002963D0"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 xml:space="preserve">Industry </w:t>
            </w:r>
            <w:r w:rsidR="00E84705" w:rsidRPr="002A13B3">
              <w:rPr>
                <w:rFonts w:asciiTheme="minorHAnsi" w:hAnsiTheme="minorHAnsi" w:cstheme="minorHAnsi"/>
                <w:szCs w:val="22"/>
              </w:rPr>
              <w:t>body (</w:t>
            </w:r>
            <w:r w:rsidR="00FD4DAC" w:rsidRPr="002A13B3">
              <w:rPr>
                <w:rFonts w:asciiTheme="minorHAnsi" w:hAnsiTheme="minorHAnsi" w:cstheme="minorHAnsi"/>
                <w:szCs w:val="22"/>
              </w:rPr>
              <w:t>MBA</w:t>
            </w:r>
            <w:r w:rsidR="00E84705" w:rsidRPr="002A13B3">
              <w:rPr>
                <w:rFonts w:asciiTheme="minorHAnsi" w:hAnsiTheme="minorHAnsi" w:cstheme="minorHAnsi"/>
                <w:szCs w:val="22"/>
              </w:rPr>
              <w:t>)</w:t>
            </w:r>
          </w:p>
        </w:tc>
        <w:tc>
          <w:tcPr>
            <w:tcW w:w="1560" w:type="dxa"/>
            <w:vAlign w:val="center"/>
          </w:tcPr>
          <w:p w14:paraId="689A38AB"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National</w:t>
            </w:r>
          </w:p>
        </w:tc>
      </w:tr>
      <w:tr w:rsidR="00CD0F85" w:rsidRPr="002A13B3" w14:paraId="369FF242" w14:textId="77777777" w:rsidTr="00DC2750">
        <w:tc>
          <w:tcPr>
            <w:tcW w:w="3261" w:type="dxa"/>
            <w:vAlign w:val="center"/>
          </w:tcPr>
          <w:p w14:paraId="780A5CED" w14:textId="77777777" w:rsidR="00CD0F85" w:rsidRPr="002A13B3" w:rsidRDefault="00CD0F85"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Marie Paterson (Chair)</w:t>
            </w:r>
          </w:p>
        </w:tc>
        <w:tc>
          <w:tcPr>
            <w:tcW w:w="9213" w:type="dxa"/>
          </w:tcPr>
          <w:p w14:paraId="409BDFD1" w14:textId="7A6EFEA4" w:rsidR="00CD0F85" w:rsidRPr="002A13B3" w:rsidRDefault="00CD0F85" w:rsidP="00625291">
            <w:pPr>
              <w:keepNext w:val="0"/>
              <w:keepLines w:val="0"/>
              <w:ind w:left="28" w:right="57"/>
              <w:rPr>
                <w:rFonts w:asciiTheme="minorHAnsi" w:hAnsiTheme="minorHAnsi" w:cstheme="minorHAnsi"/>
                <w:szCs w:val="22"/>
              </w:rPr>
            </w:pPr>
            <w:r w:rsidRPr="002A13B3">
              <w:rPr>
                <w:rFonts w:cs="Calibri"/>
                <w:color w:val="000000"/>
                <w:szCs w:val="22"/>
                <w:lang w:eastAsia="en-AU"/>
              </w:rPr>
              <w:t>Industry body (Construction Industry Training Board/IRC)</w:t>
            </w:r>
          </w:p>
        </w:tc>
        <w:tc>
          <w:tcPr>
            <w:tcW w:w="1560" w:type="dxa"/>
            <w:vAlign w:val="center"/>
          </w:tcPr>
          <w:p w14:paraId="36E6282C" w14:textId="455AD6F6" w:rsidR="00CD0F85" w:rsidRPr="002A13B3" w:rsidRDefault="00CD0F85"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National</w:t>
            </w:r>
            <w:r w:rsidR="008B5C50" w:rsidRPr="002A13B3">
              <w:rPr>
                <w:rFonts w:asciiTheme="minorHAnsi" w:hAnsiTheme="minorHAnsi" w:cstheme="minorHAnsi"/>
                <w:szCs w:val="22"/>
              </w:rPr>
              <w:t>/SA</w:t>
            </w:r>
          </w:p>
        </w:tc>
      </w:tr>
      <w:tr w:rsidR="00FD4DAC" w:rsidRPr="002A13B3" w14:paraId="64DE30B0" w14:textId="77777777" w:rsidTr="00DC2750">
        <w:tc>
          <w:tcPr>
            <w:tcW w:w="3261" w:type="dxa"/>
            <w:vAlign w:val="center"/>
          </w:tcPr>
          <w:p w14:paraId="311D9263"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Robert Belmonte</w:t>
            </w:r>
          </w:p>
        </w:tc>
        <w:tc>
          <w:tcPr>
            <w:tcW w:w="9213" w:type="dxa"/>
            <w:vAlign w:val="center"/>
          </w:tcPr>
          <w:p w14:paraId="5685B395"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Employer (CB Concreting)</w:t>
            </w:r>
          </w:p>
        </w:tc>
        <w:tc>
          <w:tcPr>
            <w:tcW w:w="1560" w:type="dxa"/>
            <w:vAlign w:val="center"/>
          </w:tcPr>
          <w:p w14:paraId="6247503D"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ACT</w:t>
            </w:r>
          </w:p>
        </w:tc>
      </w:tr>
      <w:tr w:rsidR="00FD4DAC" w:rsidRPr="002A13B3" w14:paraId="0E25408C" w14:textId="77777777" w:rsidTr="00DC2750">
        <w:tc>
          <w:tcPr>
            <w:tcW w:w="3261" w:type="dxa"/>
            <w:vAlign w:val="center"/>
          </w:tcPr>
          <w:p w14:paraId="3AFECBCB"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Graeme Teece</w:t>
            </w:r>
          </w:p>
        </w:tc>
        <w:tc>
          <w:tcPr>
            <w:tcW w:w="9213" w:type="dxa"/>
            <w:vAlign w:val="center"/>
          </w:tcPr>
          <w:p w14:paraId="5BDD0E40"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Employer and trainer/assessor (Teece Constructions)</w:t>
            </w:r>
          </w:p>
        </w:tc>
        <w:tc>
          <w:tcPr>
            <w:tcW w:w="1560" w:type="dxa"/>
            <w:vAlign w:val="center"/>
          </w:tcPr>
          <w:p w14:paraId="4A788F7B"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NSW</w:t>
            </w:r>
          </w:p>
        </w:tc>
      </w:tr>
      <w:tr w:rsidR="00FD4DAC" w:rsidRPr="002A13B3" w14:paraId="27852ED2" w14:textId="77777777" w:rsidTr="00DC2750">
        <w:tc>
          <w:tcPr>
            <w:tcW w:w="3261" w:type="dxa"/>
            <w:vAlign w:val="center"/>
          </w:tcPr>
          <w:p w14:paraId="4629ECB0"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 xml:space="preserve">Tony </w:t>
            </w:r>
            <w:proofErr w:type="spellStart"/>
            <w:r w:rsidRPr="002A13B3">
              <w:rPr>
                <w:rFonts w:asciiTheme="minorHAnsi" w:hAnsiTheme="minorHAnsi" w:cstheme="minorHAnsi"/>
                <w:szCs w:val="22"/>
              </w:rPr>
              <w:t>Sergi</w:t>
            </w:r>
            <w:proofErr w:type="spellEnd"/>
          </w:p>
        </w:tc>
        <w:tc>
          <w:tcPr>
            <w:tcW w:w="9213" w:type="dxa"/>
            <w:vAlign w:val="center"/>
          </w:tcPr>
          <w:p w14:paraId="5169EDC2"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Employer (Diverse Concreting)</w:t>
            </w:r>
          </w:p>
        </w:tc>
        <w:tc>
          <w:tcPr>
            <w:tcW w:w="1560" w:type="dxa"/>
            <w:vAlign w:val="center"/>
          </w:tcPr>
          <w:p w14:paraId="67D312CD"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NSW/ACT</w:t>
            </w:r>
          </w:p>
        </w:tc>
      </w:tr>
      <w:tr w:rsidR="00FD4DAC" w:rsidRPr="002A13B3" w14:paraId="09946828" w14:textId="77777777" w:rsidTr="00DC2750">
        <w:tc>
          <w:tcPr>
            <w:tcW w:w="3261" w:type="dxa"/>
            <w:vAlign w:val="center"/>
          </w:tcPr>
          <w:p w14:paraId="3B61FACB"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Conan Butler</w:t>
            </w:r>
          </w:p>
        </w:tc>
        <w:tc>
          <w:tcPr>
            <w:tcW w:w="9213" w:type="dxa"/>
            <w:vAlign w:val="center"/>
          </w:tcPr>
          <w:p w14:paraId="38DF02AE"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Employer (East Coast Concrete)</w:t>
            </w:r>
          </w:p>
        </w:tc>
        <w:tc>
          <w:tcPr>
            <w:tcW w:w="1560" w:type="dxa"/>
            <w:vAlign w:val="center"/>
          </w:tcPr>
          <w:p w14:paraId="5E76AB3F"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NSW/QLD</w:t>
            </w:r>
          </w:p>
        </w:tc>
      </w:tr>
      <w:tr w:rsidR="00FD4DAC" w:rsidRPr="002A13B3" w14:paraId="2216CACD" w14:textId="77777777" w:rsidTr="00DC2750">
        <w:tc>
          <w:tcPr>
            <w:tcW w:w="3261" w:type="dxa"/>
            <w:vAlign w:val="center"/>
          </w:tcPr>
          <w:p w14:paraId="1D6C78F6"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Lee Ryan</w:t>
            </w:r>
          </w:p>
        </w:tc>
        <w:tc>
          <w:tcPr>
            <w:tcW w:w="9213" w:type="dxa"/>
            <w:vAlign w:val="center"/>
          </w:tcPr>
          <w:p w14:paraId="65693235"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Employer and trainer/assessor (LD &amp; MM Ryan Training and Assessments/Lee Ryan Concreting)</w:t>
            </w:r>
          </w:p>
        </w:tc>
        <w:tc>
          <w:tcPr>
            <w:tcW w:w="1560" w:type="dxa"/>
            <w:vAlign w:val="center"/>
          </w:tcPr>
          <w:p w14:paraId="0FB807FA"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QLD</w:t>
            </w:r>
          </w:p>
        </w:tc>
      </w:tr>
      <w:tr w:rsidR="00FD4DAC" w:rsidRPr="002A13B3" w14:paraId="75A158A5" w14:textId="77777777" w:rsidTr="00DC2750">
        <w:tc>
          <w:tcPr>
            <w:tcW w:w="3261" w:type="dxa"/>
            <w:vAlign w:val="center"/>
          </w:tcPr>
          <w:p w14:paraId="5F6EF12A"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Billy Shelton</w:t>
            </w:r>
          </w:p>
        </w:tc>
        <w:tc>
          <w:tcPr>
            <w:tcW w:w="9213" w:type="dxa"/>
            <w:vAlign w:val="center"/>
          </w:tcPr>
          <w:p w14:paraId="3E26B82B"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Employer (</w:t>
            </w:r>
            <w:proofErr w:type="spellStart"/>
            <w:r w:rsidRPr="002A13B3">
              <w:rPr>
                <w:rFonts w:asciiTheme="minorHAnsi" w:hAnsiTheme="minorHAnsi" w:cstheme="minorHAnsi"/>
                <w:szCs w:val="22"/>
              </w:rPr>
              <w:t>Anycrete</w:t>
            </w:r>
            <w:proofErr w:type="spellEnd"/>
            <w:r w:rsidRPr="002A13B3">
              <w:rPr>
                <w:rFonts w:asciiTheme="minorHAnsi" w:hAnsiTheme="minorHAnsi" w:cstheme="minorHAnsi"/>
                <w:szCs w:val="22"/>
              </w:rPr>
              <w:t>)</w:t>
            </w:r>
          </w:p>
        </w:tc>
        <w:tc>
          <w:tcPr>
            <w:tcW w:w="1560" w:type="dxa"/>
            <w:vAlign w:val="center"/>
          </w:tcPr>
          <w:p w14:paraId="6E741047"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QLD</w:t>
            </w:r>
          </w:p>
        </w:tc>
      </w:tr>
      <w:tr w:rsidR="00FD4DAC" w:rsidRPr="002A13B3" w14:paraId="07BB937F" w14:textId="77777777" w:rsidTr="00DC2750">
        <w:tc>
          <w:tcPr>
            <w:tcW w:w="3261" w:type="dxa"/>
            <w:vAlign w:val="center"/>
          </w:tcPr>
          <w:p w14:paraId="49D29EA9"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Chris Jones</w:t>
            </w:r>
          </w:p>
        </w:tc>
        <w:tc>
          <w:tcPr>
            <w:tcW w:w="9213" w:type="dxa"/>
            <w:vAlign w:val="center"/>
          </w:tcPr>
          <w:p w14:paraId="301DA8D0"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Employer and MCA (QR Contracting)</w:t>
            </w:r>
          </w:p>
        </w:tc>
        <w:tc>
          <w:tcPr>
            <w:tcW w:w="1560" w:type="dxa"/>
            <w:vAlign w:val="center"/>
          </w:tcPr>
          <w:p w14:paraId="7CE21138" w14:textId="10BEE03F"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QLD</w:t>
            </w:r>
          </w:p>
        </w:tc>
      </w:tr>
      <w:tr w:rsidR="00FD4DAC" w:rsidRPr="002A13B3" w14:paraId="2F27A5CB" w14:textId="77777777" w:rsidTr="00DC2750">
        <w:tc>
          <w:tcPr>
            <w:tcW w:w="3261" w:type="dxa"/>
            <w:vAlign w:val="center"/>
          </w:tcPr>
          <w:p w14:paraId="4216363E"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 xml:space="preserve">Jeff </w:t>
            </w:r>
            <w:proofErr w:type="spellStart"/>
            <w:r w:rsidRPr="002A13B3">
              <w:rPr>
                <w:rFonts w:asciiTheme="minorHAnsi" w:hAnsiTheme="minorHAnsi" w:cstheme="minorHAnsi"/>
                <w:szCs w:val="22"/>
              </w:rPr>
              <w:t>Piotto</w:t>
            </w:r>
            <w:proofErr w:type="spellEnd"/>
          </w:p>
        </w:tc>
        <w:tc>
          <w:tcPr>
            <w:tcW w:w="9213" w:type="dxa"/>
            <w:vAlign w:val="center"/>
          </w:tcPr>
          <w:p w14:paraId="692BD0D2"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Employer (</w:t>
            </w:r>
            <w:proofErr w:type="spellStart"/>
            <w:r w:rsidRPr="002A13B3">
              <w:rPr>
                <w:rFonts w:asciiTheme="minorHAnsi" w:hAnsiTheme="minorHAnsi" w:cstheme="minorHAnsi"/>
                <w:szCs w:val="22"/>
              </w:rPr>
              <w:t>Piotto</w:t>
            </w:r>
            <w:proofErr w:type="spellEnd"/>
            <w:r w:rsidRPr="002A13B3">
              <w:rPr>
                <w:rFonts w:asciiTheme="minorHAnsi" w:hAnsiTheme="minorHAnsi" w:cstheme="minorHAnsi"/>
                <w:szCs w:val="22"/>
              </w:rPr>
              <w:t xml:space="preserve"> Bros Cement Flooring)</w:t>
            </w:r>
          </w:p>
        </w:tc>
        <w:tc>
          <w:tcPr>
            <w:tcW w:w="1560" w:type="dxa"/>
            <w:vAlign w:val="center"/>
          </w:tcPr>
          <w:p w14:paraId="50F7027F"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SA</w:t>
            </w:r>
          </w:p>
        </w:tc>
      </w:tr>
      <w:tr w:rsidR="00FD4DAC" w:rsidRPr="002A13B3" w14:paraId="5FFA7123" w14:textId="77777777" w:rsidTr="00DC2750">
        <w:tc>
          <w:tcPr>
            <w:tcW w:w="3261" w:type="dxa"/>
            <w:vAlign w:val="center"/>
          </w:tcPr>
          <w:p w14:paraId="1F10268E"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 xml:space="preserve">Joseph </w:t>
            </w:r>
            <w:proofErr w:type="spellStart"/>
            <w:r w:rsidRPr="002A13B3">
              <w:rPr>
                <w:rFonts w:asciiTheme="minorHAnsi" w:hAnsiTheme="minorHAnsi" w:cstheme="minorHAnsi"/>
                <w:szCs w:val="22"/>
              </w:rPr>
              <w:t>Bagnara</w:t>
            </w:r>
            <w:proofErr w:type="spellEnd"/>
          </w:p>
        </w:tc>
        <w:tc>
          <w:tcPr>
            <w:tcW w:w="9213" w:type="dxa"/>
            <w:vAlign w:val="center"/>
          </w:tcPr>
          <w:p w14:paraId="49A3C5D7"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Employer (PSI Paving)</w:t>
            </w:r>
          </w:p>
        </w:tc>
        <w:tc>
          <w:tcPr>
            <w:tcW w:w="1560" w:type="dxa"/>
            <w:vAlign w:val="center"/>
          </w:tcPr>
          <w:p w14:paraId="2AE9A20C"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SA</w:t>
            </w:r>
          </w:p>
        </w:tc>
      </w:tr>
      <w:tr w:rsidR="00FD4DAC" w:rsidRPr="002A13B3" w14:paraId="7902642A" w14:textId="77777777" w:rsidTr="00DC2750">
        <w:tc>
          <w:tcPr>
            <w:tcW w:w="3261" w:type="dxa"/>
            <w:vAlign w:val="center"/>
          </w:tcPr>
          <w:p w14:paraId="25D33032"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Ben Waller</w:t>
            </w:r>
          </w:p>
        </w:tc>
        <w:tc>
          <w:tcPr>
            <w:tcW w:w="9213" w:type="dxa"/>
            <w:vAlign w:val="center"/>
          </w:tcPr>
          <w:p w14:paraId="31ECB7E5"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Employer (B&amp;A Concreting)</w:t>
            </w:r>
          </w:p>
        </w:tc>
        <w:tc>
          <w:tcPr>
            <w:tcW w:w="1560" w:type="dxa"/>
            <w:vAlign w:val="center"/>
          </w:tcPr>
          <w:p w14:paraId="61579BD7"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TAS</w:t>
            </w:r>
          </w:p>
        </w:tc>
      </w:tr>
      <w:tr w:rsidR="00FD4DAC" w:rsidRPr="002A13B3" w14:paraId="32D448E6" w14:textId="77777777" w:rsidTr="00DC2750">
        <w:tc>
          <w:tcPr>
            <w:tcW w:w="3261" w:type="dxa"/>
            <w:vAlign w:val="center"/>
          </w:tcPr>
          <w:p w14:paraId="6BC99006"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Brook Noble</w:t>
            </w:r>
          </w:p>
        </w:tc>
        <w:tc>
          <w:tcPr>
            <w:tcW w:w="9213" w:type="dxa"/>
            <w:vAlign w:val="center"/>
          </w:tcPr>
          <w:p w14:paraId="2EA71E42"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Concrete Institute of Australia &amp; Cement Australia</w:t>
            </w:r>
          </w:p>
        </w:tc>
        <w:tc>
          <w:tcPr>
            <w:tcW w:w="1560" w:type="dxa"/>
            <w:vAlign w:val="center"/>
          </w:tcPr>
          <w:p w14:paraId="5C4088FD"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TAS</w:t>
            </w:r>
          </w:p>
        </w:tc>
      </w:tr>
      <w:tr w:rsidR="00FD4DAC" w:rsidRPr="002A13B3" w14:paraId="678D88FC" w14:textId="77777777" w:rsidTr="00DC2750">
        <w:tc>
          <w:tcPr>
            <w:tcW w:w="3261" w:type="dxa"/>
            <w:vAlign w:val="center"/>
          </w:tcPr>
          <w:p w14:paraId="14FD641E"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Peter Russell</w:t>
            </w:r>
          </w:p>
        </w:tc>
        <w:tc>
          <w:tcPr>
            <w:tcW w:w="9213" w:type="dxa"/>
            <w:vAlign w:val="center"/>
          </w:tcPr>
          <w:p w14:paraId="57F68E17" w14:textId="184F9732"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Trainer/assessor</w:t>
            </w:r>
            <w:r w:rsidR="00004791" w:rsidRPr="002A13B3">
              <w:rPr>
                <w:rFonts w:asciiTheme="minorHAnsi" w:hAnsiTheme="minorHAnsi" w:cstheme="minorHAnsi"/>
                <w:szCs w:val="22"/>
              </w:rPr>
              <w:t xml:space="preserve"> (Bendigo Kangan)</w:t>
            </w:r>
            <w:r w:rsidRPr="002A13B3">
              <w:rPr>
                <w:rFonts w:asciiTheme="minorHAnsi" w:hAnsiTheme="minorHAnsi" w:cstheme="minorHAnsi"/>
                <w:szCs w:val="22"/>
              </w:rPr>
              <w:t xml:space="preserve"> and concreting specialist</w:t>
            </w:r>
          </w:p>
        </w:tc>
        <w:tc>
          <w:tcPr>
            <w:tcW w:w="1560" w:type="dxa"/>
            <w:vAlign w:val="center"/>
          </w:tcPr>
          <w:p w14:paraId="28B5F53A"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VIC</w:t>
            </w:r>
          </w:p>
        </w:tc>
      </w:tr>
      <w:tr w:rsidR="00FD4DAC" w:rsidRPr="002A13B3" w14:paraId="654D7787" w14:textId="77777777" w:rsidTr="00DC2750">
        <w:tc>
          <w:tcPr>
            <w:tcW w:w="3261" w:type="dxa"/>
            <w:vAlign w:val="center"/>
          </w:tcPr>
          <w:p w14:paraId="3BCD205C" w14:textId="77777777" w:rsidR="00FD4DAC" w:rsidRPr="002A13B3" w:rsidRDefault="00FD4DAC" w:rsidP="00625291">
            <w:pPr>
              <w:keepNext w:val="0"/>
              <w:keepLines w:val="0"/>
              <w:ind w:left="28" w:right="57"/>
              <w:rPr>
                <w:rFonts w:asciiTheme="minorHAnsi" w:hAnsiTheme="minorHAnsi" w:cstheme="minorHAnsi"/>
                <w:szCs w:val="22"/>
              </w:rPr>
            </w:pPr>
            <w:proofErr w:type="spellStart"/>
            <w:r w:rsidRPr="002A13B3">
              <w:rPr>
                <w:rFonts w:asciiTheme="minorHAnsi" w:hAnsiTheme="minorHAnsi" w:cstheme="minorHAnsi"/>
                <w:szCs w:val="22"/>
              </w:rPr>
              <w:t>Jaque</w:t>
            </w:r>
            <w:proofErr w:type="spellEnd"/>
            <w:r w:rsidRPr="002A13B3">
              <w:rPr>
                <w:rFonts w:asciiTheme="minorHAnsi" w:hAnsiTheme="minorHAnsi" w:cstheme="minorHAnsi"/>
                <w:szCs w:val="22"/>
              </w:rPr>
              <w:t xml:space="preserve"> Conley</w:t>
            </w:r>
          </w:p>
        </w:tc>
        <w:tc>
          <w:tcPr>
            <w:tcW w:w="9213" w:type="dxa"/>
            <w:vAlign w:val="center"/>
          </w:tcPr>
          <w:p w14:paraId="475F4A14"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MBA</w:t>
            </w:r>
          </w:p>
        </w:tc>
        <w:tc>
          <w:tcPr>
            <w:tcW w:w="1560" w:type="dxa"/>
            <w:vAlign w:val="center"/>
          </w:tcPr>
          <w:p w14:paraId="2DA9C73F"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VIC</w:t>
            </w:r>
          </w:p>
        </w:tc>
      </w:tr>
      <w:tr w:rsidR="00FD4DAC" w:rsidRPr="002A13B3" w14:paraId="20F657D9" w14:textId="77777777" w:rsidTr="00DC2750">
        <w:tc>
          <w:tcPr>
            <w:tcW w:w="3261" w:type="dxa"/>
            <w:vAlign w:val="center"/>
          </w:tcPr>
          <w:p w14:paraId="67EF665C"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Mark Woodyard</w:t>
            </w:r>
          </w:p>
        </w:tc>
        <w:tc>
          <w:tcPr>
            <w:tcW w:w="9213" w:type="dxa"/>
            <w:vAlign w:val="center"/>
          </w:tcPr>
          <w:p w14:paraId="6636BBF9"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Employer (</w:t>
            </w:r>
            <w:proofErr w:type="spellStart"/>
            <w:r w:rsidRPr="002A13B3">
              <w:rPr>
                <w:rFonts w:asciiTheme="minorHAnsi" w:hAnsiTheme="minorHAnsi" w:cstheme="minorHAnsi"/>
                <w:szCs w:val="22"/>
              </w:rPr>
              <w:t>Concretus</w:t>
            </w:r>
            <w:proofErr w:type="spellEnd"/>
            <w:r w:rsidRPr="002A13B3">
              <w:rPr>
                <w:rFonts w:asciiTheme="minorHAnsi" w:hAnsiTheme="minorHAnsi" w:cstheme="minorHAnsi"/>
                <w:szCs w:val="22"/>
              </w:rPr>
              <w:t>)</w:t>
            </w:r>
          </w:p>
        </w:tc>
        <w:tc>
          <w:tcPr>
            <w:tcW w:w="1560" w:type="dxa"/>
            <w:vAlign w:val="center"/>
          </w:tcPr>
          <w:p w14:paraId="5CD63684"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WA</w:t>
            </w:r>
          </w:p>
        </w:tc>
      </w:tr>
      <w:tr w:rsidR="00FD4DAC" w:rsidRPr="002A13B3" w14:paraId="53971DE0" w14:textId="77777777" w:rsidTr="00DC2750">
        <w:tc>
          <w:tcPr>
            <w:tcW w:w="3261" w:type="dxa"/>
            <w:vAlign w:val="center"/>
          </w:tcPr>
          <w:p w14:paraId="2594D6E8"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Tony Pisano</w:t>
            </w:r>
          </w:p>
        </w:tc>
        <w:tc>
          <w:tcPr>
            <w:tcW w:w="9213" w:type="dxa"/>
            <w:vAlign w:val="center"/>
          </w:tcPr>
          <w:p w14:paraId="5A05492A"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Employer (</w:t>
            </w:r>
            <w:proofErr w:type="spellStart"/>
            <w:r w:rsidRPr="002A13B3">
              <w:rPr>
                <w:rFonts w:asciiTheme="minorHAnsi" w:hAnsiTheme="minorHAnsi" w:cstheme="minorHAnsi"/>
                <w:szCs w:val="22"/>
              </w:rPr>
              <w:t>Concretus</w:t>
            </w:r>
            <w:proofErr w:type="spellEnd"/>
            <w:r w:rsidRPr="002A13B3">
              <w:rPr>
                <w:rFonts w:asciiTheme="minorHAnsi" w:hAnsiTheme="minorHAnsi" w:cstheme="minorHAnsi"/>
                <w:szCs w:val="22"/>
              </w:rPr>
              <w:t>)</w:t>
            </w:r>
          </w:p>
        </w:tc>
        <w:tc>
          <w:tcPr>
            <w:tcW w:w="1560" w:type="dxa"/>
            <w:vAlign w:val="center"/>
          </w:tcPr>
          <w:p w14:paraId="17D4A3A8" w14:textId="77777777" w:rsidR="00FD4DAC" w:rsidRPr="002A13B3" w:rsidRDefault="00FD4DA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WA</w:t>
            </w:r>
          </w:p>
        </w:tc>
      </w:tr>
    </w:tbl>
    <w:p w14:paraId="6761FCE7" w14:textId="659DD1C1" w:rsidR="003843B0" w:rsidRDefault="003843B0" w:rsidP="00FD4DAC">
      <w:pPr>
        <w:keepNext w:val="0"/>
        <w:keepLines w:val="0"/>
      </w:pPr>
    </w:p>
    <w:p w14:paraId="6CF69114" w14:textId="77777777" w:rsidR="00DC2750" w:rsidRPr="00740D4C" w:rsidRDefault="00DC2750" w:rsidP="00DC2750">
      <w:pPr>
        <w:keepNext w:val="0"/>
        <w:keepLines w:val="0"/>
        <w:spacing w:after="160" w:line="259" w:lineRule="auto"/>
        <w:ind w:right="-574"/>
        <w:rPr>
          <w:rFonts w:asciiTheme="minorHAnsi" w:hAnsiTheme="minorHAnsi" w:cstheme="minorHAnsi"/>
          <w:b/>
        </w:rPr>
      </w:pPr>
      <w:r>
        <w:rPr>
          <w:rFonts w:asciiTheme="minorHAnsi" w:hAnsiTheme="minorHAnsi" w:cstheme="minorHAnsi"/>
          <w:b/>
        </w:rPr>
        <w:t>Validation webinar registrations</w:t>
      </w:r>
    </w:p>
    <w:tbl>
      <w:tblPr>
        <w:tblStyle w:val="TableGrid"/>
        <w:tblW w:w="14034"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552"/>
        <w:gridCol w:w="5670"/>
        <w:gridCol w:w="2410"/>
        <w:gridCol w:w="1984"/>
        <w:gridCol w:w="1418"/>
      </w:tblGrid>
      <w:tr w:rsidR="00DC2750" w:rsidRPr="002A13B3" w14:paraId="1436D750" w14:textId="77777777" w:rsidTr="000A565F">
        <w:trPr>
          <w:tblHeader/>
        </w:trPr>
        <w:tc>
          <w:tcPr>
            <w:tcW w:w="14034" w:type="dxa"/>
            <w:gridSpan w:val="5"/>
            <w:shd w:val="clear" w:color="auto" w:fill="auto"/>
            <w:vAlign w:val="center"/>
          </w:tcPr>
          <w:p w14:paraId="4A28A460" w14:textId="77777777" w:rsidR="00DC2750" w:rsidRPr="002A13B3" w:rsidRDefault="00DC2750" w:rsidP="000A565F">
            <w:pPr>
              <w:keepNext w:val="0"/>
              <w:keepLines w:val="0"/>
              <w:spacing w:before="40" w:after="40"/>
              <w:ind w:left="28" w:right="57"/>
              <w:jc w:val="center"/>
              <w:rPr>
                <w:rFonts w:asciiTheme="minorHAnsi" w:hAnsiTheme="minorHAnsi" w:cstheme="minorHAnsi"/>
                <w:b/>
                <w:bCs/>
                <w:color w:val="262626" w:themeColor="text1" w:themeTint="D9"/>
                <w:szCs w:val="22"/>
              </w:rPr>
            </w:pPr>
            <w:r w:rsidRPr="002A13B3">
              <w:rPr>
                <w:rFonts w:asciiTheme="minorHAnsi" w:hAnsiTheme="minorHAnsi" w:cstheme="minorHAnsi"/>
                <w:b/>
                <w:bCs/>
                <w:color w:val="262626" w:themeColor="text1" w:themeTint="D9"/>
                <w:szCs w:val="22"/>
              </w:rPr>
              <w:t>National Webinar held 2.00pm (Eastern Daylight Time), Thursday, 27 February 2020</w:t>
            </w:r>
          </w:p>
        </w:tc>
      </w:tr>
      <w:tr w:rsidR="00DC2750" w:rsidRPr="002A13B3" w14:paraId="0BEA9231" w14:textId="77777777" w:rsidTr="0046675A">
        <w:trPr>
          <w:tblHeader/>
        </w:trPr>
        <w:tc>
          <w:tcPr>
            <w:tcW w:w="2552" w:type="dxa"/>
            <w:shd w:val="clear" w:color="auto" w:fill="7F7F7F" w:themeFill="text1" w:themeFillTint="80"/>
            <w:vAlign w:val="center"/>
          </w:tcPr>
          <w:p w14:paraId="16EEC2C6" w14:textId="77777777" w:rsidR="00DC2750" w:rsidRPr="002A13B3" w:rsidRDefault="00DC2750" w:rsidP="000A565F">
            <w:pPr>
              <w:keepNext w:val="0"/>
              <w:keepLines w:val="0"/>
              <w:spacing w:before="40" w:after="40"/>
              <w:ind w:left="28" w:right="57"/>
              <w:rPr>
                <w:rFonts w:asciiTheme="minorHAnsi" w:hAnsiTheme="minorHAnsi" w:cstheme="minorHAnsi"/>
                <w:color w:val="FFFFFF" w:themeColor="background1"/>
                <w:szCs w:val="22"/>
              </w:rPr>
            </w:pPr>
            <w:r w:rsidRPr="002A13B3">
              <w:rPr>
                <w:rFonts w:asciiTheme="minorHAnsi" w:hAnsiTheme="minorHAnsi" w:cstheme="minorHAnsi"/>
                <w:color w:val="FFFFFF" w:themeColor="background1"/>
                <w:szCs w:val="22"/>
              </w:rPr>
              <w:t>Registrant</w:t>
            </w:r>
          </w:p>
        </w:tc>
        <w:tc>
          <w:tcPr>
            <w:tcW w:w="5670" w:type="dxa"/>
            <w:shd w:val="clear" w:color="auto" w:fill="7F7F7F" w:themeFill="text1" w:themeFillTint="80"/>
            <w:vAlign w:val="center"/>
          </w:tcPr>
          <w:p w14:paraId="60B2EDEF" w14:textId="77777777" w:rsidR="00DC2750" w:rsidRPr="002A13B3" w:rsidRDefault="00DC2750" w:rsidP="000A565F">
            <w:pPr>
              <w:keepNext w:val="0"/>
              <w:keepLines w:val="0"/>
              <w:spacing w:before="40" w:after="40"/>
              <w:ind w:left="28" w:right="57"/>
              <w:rPr>
                <w:rFonts w:asciiTheme="minorHAnsi" w:hAnsiTheme="minorHAnsi" w:cstheme="minorHAnsi"/>
                <w:color w:val="FFFFFF" w:themeColor="background1"/>
                <w:szCs w:val="22"/>
              </w:rPr>
            </w:pPr>
            <w:r w:rsidRPr="002A13B3">
              <w:rPr>
                <w:rFonts w:asciiTheme="minorHAnsi" w:hAnsiTheme="minorHAnsi" w:cstheme="minorHAnsi"/>
                <w:color w:val="FFFFFF" w:themeColor="background1"/>
                <w:szCs w:val="22"/>
              </w:rPr>
              <w:t>Organisation</w:t>
            </w:r>
          </w:p>
        </w:tc>
        <w:tc>
          <w:tcPr>
            <w:tcW w:w="2410" w:type="dxa"/>
            <w:shd w:val="clear" w:color="auto" w:fill="7F7F7F" w:themeFill="text1" w:themeFillTint="80"/>
            <w:vAlign w:val="center"/>
          </w:tcPr>
          <w:p w14:paraId="4B5ED904" w14:textId="77777777" w:rsidR="00DC2750" w:rsidRPr="002A13B3" w:rsidRDefault="00DC2750" w:rsidP="000A565F">
            <w:pPr>
              <w:keepNext w:val="0"/>
              <w:keepLines w:val="0"/>
              <w:spacing w:before="40" w:after="40"/>
              <w:ind w:left="28" w:right="57"/>
              <w:rPr>
                <w:rFonts w:asciiTheme="minorHAnsi" w:hAnsiTheme="minorHAnsi" w:cstheme="minorHAnsi"/>
                <w:color w:val="FFFFFF" w:themeColor="background1"/>
                <w:szCs w:val="22"/>
              </w:rPr>
            </w:pPr>
            <w:r w:rsidRPr="002A13B3">
              <w:rPr>
                <w:rFonts w:asciiTheme="minorHAnsi" w:hAnsiTheme="minorHAnsi" w:cstheme="minorHAnsi"/>
                <w:color w:val="FFFFFF" w:themeColor="background1"/>
                <w:szCs w:val="22"/>
              </w:rPr>
              <w:t>Category</w:t>
            </w:r>
          </w:p>
        </w:tc>
        <w:tc>
          <w:tcPr>
            <w:tcW w:w="1984" w:type="dxa"/>
            <w:shd w:val="clear" w:color="auto" w:fill="7F7F7F" w:themeFill="text1" w:themeFillTint="80"/>
          </w:tcPr>
          <w:p w14:paraId="21512A22" w14:textId="77777777" w:rsidR="00DC2750" w:rsidRPr="002A13B3" w:rsidRDefault="00DC2750" w:rsidP="000A565F">
            <w:pPr>
              <w:keepNext w:val="0"/>
              <w:keepLines w:val="0"/>
              <w:spacing w:before="40" w:after="40"/>
              <w:ind w:left="28" w:right="57"/>
              <w:rPr>
                <w:rFonts w:asciiTheme="minorHAnsi" w:hAnsiTheme="minorHAnsi" w:cstheme="minorHAnsi"/>
                <w:color w:val="FFFFFF" w:themeColor="background1"/>
                <w:szCs w:val="22"/>
              </w:rPr>
            </w:pPr>
            <w:r w:rsidRPr="002A13B3">
              <w:rPr>
                <w:rFonts w:asciiTheme="minorHAnsi" w:hAnsiTheme="minorHAnsi" w:cstheme="minorHAnsi"/>
                <w:color w:val="FFFFFF" w:themeColor="background1"/>
                <w:szCs w:val="22"/>
              </w:rPr>
              <w:t>Jurisdiction</w:t>
            </w:r>
          </w:p>
        </w:tc>
        <w:tc>
          <w:tcPr>
            <w:tcW w:w="1418" w:type="dxa"/>
            <w:shd w:val="clear" w:color="auto" w:fill="7F7F7F" w:themeFill="text1" w:themeFillTint="80"/>
            <w:vAlign w:val="center"/>
          </w:tcPr>
          <w:p w14:paraId="10B85D93" w14:textId="36A5894C" w:rsidR="00DC2750" w:rsidRPr="002A13B3" w:rsidRDefault="00DC2750" w:rsidP="0046675A">
            <w:pPr>
              <w:keepNext w:val="0"/>
              <w:keepLines w:val="0"/>
              <w:spacing w:before="40" w:after="40"/>
              <w:ind w:left="28" w:right="174"/>
              <w:jc w:val="center"/>
              <w:rPr>
                <w:rFonts w:asciiTheme="minorHAnsi" w:hAnsiTheme="minorHAnsi" w:cstheme="minorHAnsi"/>
                <w:color w:val="FFFFFF" w:themeColor="background1"/>
                <w:szCs w:val="22"/>
              </w:rPr>
            </w:pPr>
            <w:r w:rsidRPr="002A13B3">
              <w:rPr>
                <w:rFonts w:asciiTheme="minorHAnsi" w:hAnsiTheme="minorHAnsi" w:cstheme="minorHAnsi"/>
                <w:color w:val="FFFFFF" w:themeColor="background1"/>
                <w:szCs w:val="22"/>
              </w:rPr>
              <w:t>Attende</w:t>
            </w:r>
            <w:r w:rsidR="00140F64" w:rsidRPr="002A13B3">
              <w:rPr>
                <w:rFonts w:asciiTheme="minorHAnsi" w:hAnsiTheme="minorHAnsi" w:cstheme="minorHAnsi"/>
                <w:color w:val="FFFFFF" w:themeColor="background1"/>
                <w:szCs w:val="22"/>
              </w:rPr>
              <w:t>d</w:t>
            </w:r>
          </w:p>
        </w:tc>
      </w:tr>
      <w:tr w:rsidR="00DC2750" w:rsidRPr="002A13B3" w14:paraId="668B3395" w14:textId="77777777" w:rsidTr="00DC2750">
        <w:tc>
          <w:tcPr>
            <w:tcW w:w="2552" w:type="dxa"/>
          </w:tcPr>
          <w:p w14:paraId="40F727B6" w14:textId="77777777" w:rsidR="00DC2750" w:rsidRPr="002A13B3" w:rsidRDefault="00DC2750" w:rsidP="000A565F">
            <w:pPr>
              <w:keepNext w:val="0"/>
              <w:keepLines w:val="0"/>
              <w:ind w:left="28" w:right="57"/>
              <w:rPr>
                <w:rFonts w:asciiTheme="minorHAnsi" w:hAnsiTheme="minorHAnsi" w:cstheme="minorHAnsi"/>
                <w:szCs w:val="22"/>
              </w:rPr>
            </w:pPr>
            <w:r w:rsidRPr="002A13B3">
              <w:rPr>
                <w:rFonts w:asciiTheme="minorHAnsi" w:hAnsiTheme="minorHAnsi" w:cstheme="minorHAnsi"/>
                <w:szCs w:val="22"/>
              </w:rPr>
              <w:t xml:space="preserve">Irina </w:t>
            </w:r>
            <w:proofErr w:type="spellStart"/>
            <w:r w:rsidRPr="002A13B3">
              <w:rPr>
                <w:rFonts w:asciiTheme="minorHAnsi" w:hAnsiTheme="minorHAnsi" w:cstheme="minorHAnsi"/>
                <w:szCs w:val="22"/>
              </w:rPr>
              <w:t>Ferouleva</w:t>
            </w:r>
            <w:proofErr w:type="spellEnd"/>
          </w:p>
        </w:tc>
        <w:tc>
          <w:tcPr>
            <w:tcW w:w="5670" w:type="dxa"/>
          </w:tcPr>
          <w:p w14:paraId="64BB36A6" w14:textId="77777777" w:rsidR="00DC2750" w:rsidRPr="002A13B3" w:rsidRDefault="00DC2750" w:rsidP="000A565F">
            <w:pPr>
              <w:keepNext w:val="0"/>
              <w:keepLines w:val="0"/>
              <w:ind w:left="28" w:right="57"/>
              <w:rPr>
                <w:rFonts w:asciiTheme="minorHAnsi" w:hAnsiTheme="minorHAnsi" w:cstheme="minorHAnsi"/>
                <w:szCs w:val="22"/>
              </w:rPr>
            </w:pPr>
            <w:r w:rsidRPr="002A13B3">
              <w:rPr>
                <w:rFonts w:asciiTheme="minorHAnsi" w:hAnsiTheme="minorHAnsi" w:cstheme="minorHAnsi"/>
                <w:szCs w:val="22"/>
              </w:rPr>
              <w:t>Department for Innovation and Skills</w:t>
            </w:r>
          </w:p>
        </w:tc>
        <w:tc>
          <w:tcPr>
            <w:tcW w:w="2410" w:type="dxa"/>
          </w:tcPr>
          <w:p w14:paraId="7D2C6DB8" w14:textId="77777777" w:rsidR="00DC2750" w:rsidRPr="002A13B3" w:rsidRDefault="00DC2750" w:rsidP="000A565F">
            <w:pPr>
              <w:keepNext w:val="0"/>
              <w:keepLines w:val="0"/>
              <w:ind w:left="28" w:right="57"/>
              <w:rPr>
                <w:rFonts w:asciiTheme="minorHAnsi" w:hAnsiTheme="minorHAnsi" w:cstheme="minorHAnsi"/>
                <w:szCs w:val="22"/>
              </w:rPr>
            </w:pPr>
            <w:r w:rsidRPr="002A13B3">
              <w:rPr>
                <w:rFonts w:asciiTheme="minorHAnsi" w:hAnsiTheme="minorHAnsi" w:cstheme="minorHAnsi"/>
                <w:szCs w:val="22"/>
              </w:rPr>
              <w:t>STA</w:t>
            </w:r>
          </w:p>
        </w:tc>
        <w:tc>
          <w:tcPr>
            <w:tcW w:w="1984" w:type="dxa"/>
          </w:tcPr>
          <w:p w14:paraId="47793A0E" w14:textId="77777777" w:rsidR="00DC2750" w:rsidRPr="002A13B3" w:rsidRDefault="00DC2750" w:rsidP="000A565F">
            <w:pPr>
              <w:keepNext w:val="0"/>
              <w:keepLines w:val="0"/>
              <w:ind w:left="28" w:right="57"/>
              <w:rPr>
                <w:rFonts w:asciiTheme="minorHAnsi" w:hAnsiTheme="minorHAnsi" w:cstheme="minorHAnsi"/>
                <w:szCs w:val="22"/>
              </w:rPr>
            </w:pPr>
            <w:r w:rsidRPr="002A13B3">
              <w:rPr>
                <w:rFonts w:asciiTheme="minorHAnsi" w:hAnsiTheme="minorHAnsi" w:cstheme="minorHAnsi"/>
                <w:szCs w:val="22"/>
              </w:rPr>
              <w:t>SA</w:t>
            </w:r>
          </w:p>
        </w:tc>
        <w:tc>
          <w:tcPr>
            <w:tcW w:w="1418" w:type="dxa"/>
            <w:vAlign w:val="center"/>
          </w:tcPr>
          <w:p w14:paraId="2C7A2FDE" w14:textId="34DA3D66" w:rsidR="00DC2750" w:rsidRPr="002A13B3" w:rsidRDefault="00DC2750" w:rsidP="00DC2750">
            <w:pPr>
              <w:keepNext w:val="0"/>
              <w:keepLines w:val="0"/>
              <w:ind w:left="28" w:right="57"/>
              <w:jc w:val="center"/>
              <w:rPr>
                <w:rFonts w:asciiTheme="minorHAnsi" w:hAnsiTheme="minorHAnsi" w:cstheme="minorHAnsi"/>
                <w:szCs w:val="22"/>
              </w:rPr>
            </w:pPr>
            <w:r w:rsidRPr="002A13B3">
              <w:rPr>
                <w:rFonts w:asciiTheme="minorHAnsi" w:hAnsiTheme="minorHAnsi" w:cstheme="minorHAnsi"/>
                <w:szCs w:val="22"/>
              </w:rPr>
              <w:sym w:font="Wingdings" w:char="F0FC"/>
            </w:r>
          </w:p>
        </w:tc>
      </w:tr>
      <w:tr w:rsidR="00DC2750" w:rsidRPr="002A13B3" w14:paraId="1289FA48" w14:textId="77777777" w:rsidTr="00DC2750">
        <w:tc>
          <w:tcPr>
            <w:tcW w:w="2552" w:type="dxa"/>
          </w:tcPr>
          <w:p w14:paraId="0FD671C8" w14:textId="77777777" w:rsidR="00DC2750" w:rsidRPr="002A13B3" w:rsidRDefault="00DC2750" w:rsidP="000A565F">
            <w:pPr>
              <w:keepNext w:val="0"/>
              <w:keepLines w:val="0"/>
              <w:ind w:left="28" w:right="57"/>
              <w:rPr>
                <w:rFonts w:asciiTheme="minorHAnsi" w:hAnsiTheme="minorHAnsi" w:cstheme="minorHAnsi"/>
                <w:szCs w:val="22"/>
              </w:rPr>
            </w:pPr>
            <w:r w:rsidRPr="002A13B3">
              <w:rPr>
                <w:rFonts w:asciiTheme="minorHAnsi" w:hAnsiTheme="minorHAnsi" w:cstheme="minorHAnsi"/>
                <w:szCs w:val="22"/>
              </w:rPr>
              <w:t xml:space="preserve">Paul </w:t>
            </w:r>
            <w:proofErr w:type="spellStart"/>
            <w:r w:rsidRPr="002A13B3">
              <w:rPr>
                <w:rFonts w:asciiTheme="minorHAnsi" w:hAnsiTheme="minorHAnsi" w:cstheme="minorHAnsi"/>
                <w:szCs w:val="22"/>
              </w:rPr>
              <w:t>Muenchow</w:t>
            </w:r>
            <w:proofErr w:type="spellEnd"/>
          </w:p>
        </w:tc>
        <w:tc>
          <w:tcPr>
            <w:tcW w:w="5670" w:type="dxa"/>
          </w:tcPr>
          <w:p w14:paraId="30D7B982" w14:textId="77777777" w:rsidR="00DC2750" w:rsidRPr="002A13B3" w:rsidRDefault="00DC2750" w:rsidP="000A565F">
            <w:pPr>
              <w:keepNext w:val="0"/>
              <w:keepLines w:val="0"/>
              <w:ind w:left="28" w:right="57"/>
              <w:rPr>
                <w:rFonts w:asciiTheme="minorHAnsi" w:hAnsiTheme="minorHAnsi" w:cstheme="minorHAnsi"/>
                <w:szCs w:val="22"/>
              </w:rPr>
            </w:pPr>
            <w:r w:rsidRPr="002A13B3">
              <w:rPr>
                <w:rFonts w:asciiTheme="minorHAnsi" w:hAnsiTheme="minorHAnsi" w:cstheme="minorHAnsi"/>
                <w:szCs w:val="22"/>
              </w:rPr>
              <w:t>Department of Training and Workforce Development</w:t>
            </w:r>
          </w:p>
        </w:tc>
        <w:tc>
          <w:tcPr>
            <w:tcW w:w="2410" w:type="dxa"/>
          </w:tcPr>
          <w:p w14:paraId="5EF47E60" w14:textId="77777777" w:rsidR="00DC2750" w:rsidRPr="002A13B3" w:rsidRDefault="00DC2750" w:rsidP="000A565F">
            <w:pPr>
              <w:keepNext w:val="0"/>
              <w:keepLines w:val="0"/>
              <w:ind w:left="28" w:right="57"/>
              <w:rPr>
                <w:rFonts w:asciiTheme="minorHAnsi" w:hAnsiTheme="minorHAnsi" w:cstheme="minorHAnsi"/>
                <w:szCs w:val="22"/>
              </w:rPr>
            </w:pPr>
            <w:r w:rsidRPr="002A13B3">
              <w:rPr>
                <w:rFonts w:asciiTheme="minorHAnsi" w:hAnsiTheme="minorHAnsi" w:cstheme="minorHAnsi"/>
                <w:szCs w:val="22"/>
              </w:rPr>
              <w:t>STA</w:t>
            </w:r>
          </w:p>
        </w:tc>
        <w:tc>
          <w:tcPr>
            <w:tcW w:w="1984" w:type="dxa"/>
          </w:tcPr>
          <w:p w14:paraId="3C80D29F" w14:textId="77777777" w:rsidR="00DC2750" w:rsidRPr="002A13B3" w:rsidRDefault="00DC2750" w:rsidP="000A565F">
            <w:pPr>
              <w:keepNext w:val="0"/>
              <w:keepLines w:val="0"/>
              <w:ind w:left="28" w:right="57"/>
              <w:rPr>
                <w:rFonts w:asciiTheme="minorHAnsi" w:hAnsiTheme="minorHAnsi" w:cstheme="minorHAnsi"/>
                <w:szCs w:val="22"/>
              </w:rPr>
            </w:pPr>
            <w:r w:rsidRPr="002A13B3">
              <w:rPr>
                <w:rFonts w:asciiTheme="minorHAnsi" w:hAnsiTheme="minorHAnsi" w:cstheme="minorHAnsi"/>
                <w:szCs w:val="22"/>
              </w:rPr>
              <w:t>NT</w:t>
            </w:r>
          </w:p>
        </w:tc>
        <w:tc>
          <w:tcPr>
            <w:tcW w:w="1418" w:type="dxa"/>
            <w:vAlign w:val="center"/>
          </w:tcPr>
          <w:p w14:paraId="64A11405" w14:textId="3F5E29D3" w:rsidR="00DC2750" w:rsidRPr="002A13B3" w:rsidRDefault="00DC2750" w:rsidP="00DC2750">
            <w:pPr>
              <w:keepNext w:val="0"/>
              <w:keepLines w:val="0"/>
              <w:ind w:left="28" w:right="57"/>
              <w:jc w:val="center"/>
              <w:rPr>
                <w:rFonts w:asciiTheme="minorHAnsi" w:hAnsiTheme="minorHAnsi" w:cstheme="minorHAnsi"/>
                <w:szCs w:val="22"/>
              </w:rPr>
            </w:pPr>
            <w:r w:rsidRPr="002A13B3">
              <w:rPr>
                <w:rFonts w:asciiTheme="minorHAnsi" w:hAnsiTheme="minorHAnsi" w:cstheme="minorHAnsi"/>
                <w:szCs w:val="22"/>
              </w:rPr>
              <w:sym w:font="Wingdings" w:char="F0FC"/>
            </w:r>
          </w:p>
        </w:tc>
      </w:tr>
      <w:tr w:rsidR="00DC2750" w:rsidRPr="002A13B3" w14:paraId="1E8D5FCC" w14:textId="77777777" w:rsidTr="00DC2750">
        <w:tc>
          <w:tcPr>
            <w:tcW w:w="2552" w:type="dxa"/>
          </w:tcPr>
          <w:p w14:paraId="5253564D" w14:textId="77777777" w:rsidR="00DC2750" w:rsidRPr="002A13B3" w:rsidRDefault="00DC2750" w:rsidP="000A565F">
            <w:pPr>
              <w:keepNext w:val="0"/>
              <w:keepLines w:val="0"/>
              <w:ind w:left="28" w:right="57"/>
              <w:rPr>
                <w:rFonts w:asciiTheme="minorHAnsi" w:hAnsiTheme="minorHAnsi" w:cstheme="minorHAnsi"/>
                <w:szCs w:val="22"/>
              </w:rPr>
            </w:pPr>
            <w:r w:rsidRPr="002A13B3">
              <w:rPr>
                <w:rFonts w:asciiTheme="minorHAnsi" w:hAnsiTheme="minorHAnsi" w:cstheme="minorHAnsi"/>
                <w:szCs w:val="22"/>
              </w:rPr>
              <w:t>Judd Kruse</w:t>
            </w:r>
          </w:p>
        </w:tc>
        <w:tc>
          <w:tcPr>
            <w:tcW w:w="5670" w:type="dxa"/>
          </w:tcPr>
          <w:p w14:paraId="6222A003" w14:textId="77777777" w:rsidR="00DC2750" w:rsidRPr="002A13B3" w:rsidRDefault="00DC2750" w:rsidP="000A565F">
            <w:pPr>
              <w:keepNext w:val="0"/>
              <w:keepLines w:val="0"/>
              <w:ind w:left="28" w:right="57"/>
              <w:rPr>
                <w:rFonts w:asciiTheme="minorHAnsi" w:hAnsiTheme="minorHAnsi" w:cstheme="minorHAnsi"/>
                <w:szCs w:val="22"/>
              </w:rPr>
            </w:pPr>
            <w:r w:rsidRPr="002A13B3">
              <w:rPr>
                <w:rFonts w:asciiTheme="minorHAnsi" w:hAnsiTheme="minorHAnsi" w:cstheme="minorHAnsi"/>
                <w:szCs w:val="22"/>
              </w:rPr>
              <w:t>TasTAFE</w:t>
            </w:r>
          </w:p>
        </w:tc>
        <w:tc>
          <w:tcPr>
            <w:tcW w:w="2410" w:type="dxa"/>
          </w:tcPr>
          <w:p w14:paraId="65617D56" w14:textId="77777777" w:rsidR="00DC2750" w:rsidRPr="002A13B3" w:rsidRDefault="00F06480" w:rsidP="000A565F">
            <w:pPr>
              <w:keepNext w:val="0"/>
              <w:keepLines w:val="0"/>
              <w:ind w:left="28" w:right="57"/>
              <w:rPr>
                <w:rFonts w:asciiTheme="minorHAnsi" w:hAnsiTheme="minorHAnsi" w:cstheme="minorHAnsi"/>
                <w:szCs w:val="22"/>
              </w:rPr>
            </w:pPr>
            <w:hyperlink r:id="rId26" w:history="1">
              <w:r w:rsidR="00DC2750" w:rsidRPr="002A13B3">
                <w:rPr>
                  <w:rFonts w:asciiTheme="minorHAnsi" w:hAnsiTheme="minorHAnsi" w:cstheme="minorHAnsi"/>
                  <w:szCs w:val="22"/>
                </w:rPr>
                <w:t>RTO</w:t>
              </w:r>
            </w:hyperlink>
          </w:p>
        </w:tc>
        <w:tc>
          <w:tcPr>
            <w:tcW w:w="1984" w:type="dxa"/>
          </w:tcPr>
          <w:p w14:paraId="04D8BDAF" w14:textId="77777777" w:rsidR="00DC2750" w:rsidRPr="002A13B3" w:rsidRDefault="00DC2750" w:rsidP="000A565F">
            <w:pPr>
              <w:keepNext w:val="0"/>
              <w:keepLines w:val="0"/>
              <w:ind w:left="28" w:right="57"/>
              <w:rPr>
                <w:szCs w:val="22"/>
              </w:rPr>
            </w:pPr>
            <w:r w:rsidRPr="002A13B3">
              <w:rPr>
                <w:szCs w:val="22"/>
              </w:rPr>
              <w:t>TAS</w:t>
            </w:r>
          </w:p>
        </w:tc>
        <w:tc>
          <w:tcPr>
            <w:tcW w:w="1418" w:type="dxa"/>
            <w:vAlign w:val="center"/>
          </w:tcPr>
          <w:p w14:paraId="68123BCF" w14:textId="1A776476" w:rsidR="00DC2750" w:rsidRPr="002A13B3" w:rsidRDefault="00DC2750" w:rsidP="00DC2750">
            <w:pPr>
              <w:keepNext w:val="0"/>
              <w:keepLines w:val="0"/>
              <w:ind w:left="28" w:right="57"/>
              <w:jc w:val="center"/>
              <w:rPr>
                <w:szCs w:val="22"/>
              </w:rPr>
            </w:pPr>
            <w:r w:rsidRPr="002A13B3">
              <w:rPr>
                <w:rFonts w:asciiTheme="minorHAnsi" w:hAnsiTheme="minorHAnsi" w:cstheme="minorHAnsi"/>
                <w:szCs w:val="22"/>
              </w:rPr>
              <w:sym w:font="Wingdings" w:char="F0FC"/>
            </w:r>
          </w:p>
        </w:tc>
      </w:tr>
      <w:tr w:rsidR="00DC2750" w:rsidRPr="002A13B3" w14:paraId="06F47D18" w14:textId="77777777" w:rsidTr="00DC2750">
        <w:tc>
          <w:tcPr>
            <w:tcW w:w="2552" w:type="dxa"/>
          </w:tcPr>
          <w:p w14:paraId="30A0E8A8" w14:textId="77777777" w:rsidR="00DC2750" w:rsidRPr="002A13B3" w:rsidRDefault="00DC2750" w:rsidP="000A565F">
            <w:pPr>
              <w:keepNext w:val="0"/>
              <w:keepLines w:val="0"/>
              <w:ind w:left="28" w:right="57"/>
              <w:rPr>
                <w:rFonts w:asciiTheme="minorHAnsi" w:hAnsiTheme="minorHAnsi" w:cstheme="minorHAnsi"/>
                <w:szCs w:val="22"/>
              </w:rPr>
            </w:pPr>
            <w:r w:rsidRPr="002A13B3">
              <w:rPr>
                <w:rFonts w:asciiTheme="minorHAnsi" w:hAnsiTheme="minorHAnsi" w:cstheme="minorHAnsi"/>
                <w:szCs w:val="22"/>
              </w:rPr>
              <w:t xml:space="preserve">Quentin </w:t>
            </w:r>
            <w:proofErr w:type="spellStart"/>
            <w:r w:rsidRPr="002A13B3">
              <w:rPr>
                <w:rFonts w:asciiTheme="minorHAnsi" w:hAnsiTheme="minorHAnsi" w:cstheme="minorHAnsi"/>
                <w:szCs w:val="22"/>
              </w:rPr>
              <w:t>Sickerdick</w:t>
            </w:r>
            <w:proofErr w:type="spellEnd"/>
          </w:p>
        </w:tc>
        <w:tc>
          <w:tcPr>
            <w:tcW w:w="5670" w:type="dxa"/>
          </w:tcPr>
          <w:p w14:paraId="280A3CD0" w14:textId="77777777" w:rsidR="00DC2750" w:rsidRPr="002A13B3" w:rsidRDefault="00DC2750" w:rsidP="000A565F">
            <w:pPr>
              <w:keepNext w:val="0"/>
              <w:keepLines w:val="0"/>
              <w:ind w:left="28" w:right="57"/>
              <w:rPr>
                <w:rFonts w:asciiTheme="minorHAnsi" w:hAnsiTheme="minorHAnsi" w:cstheme="minorHAnsi"/>
                <w:szCs w:val="22"/>
              </w:rPr>
            </w:pPr>
            <w:r w:rsidRPr="002A13B3">
              <w:rPr>
                <w:rFonts w:asciiTheme="minorHAnsi" w:hAnsiTheme="minorHAnsi" w:cstheme="minorHAnsi"/>
                <w:szCs w:val="22"/>
              </w:rPr>
              <w:t>North East Vocational College</w:t>
            </w:r>
          </w:p>
        </w:tc>
        <w:tc>
          <w:tcPr>
            <w:tcW w:w="2410" w:type="dxa"/>
          </w:tcPr>
          <w:p w14:paraId="2BCBD1DA" w14:textId="77777777" w:rsidR="00DC2750" w:rsidRPr="002A13B3" w:rsidRDefault="00F06480" w:rsidP="000A565F">
            <w:pPr>
              <w:keepNext w:val="0"/>
              <w:keepLines w:val="0"/>
              <w:ind w:left="28" w:right="57"/>
              <w:rPr>
                <w:rFonts w:asciiTheme="minorHAnsi" w:hAnsiTheme="minorHAnsi" w:cstheme="minorHAnsi"/>
                <w:szCs w:val="22"/>
              </w:rPr>
            </w:pPr>
            <w:hyperlink r:id="rId27" w:history="1">
              <w:r w:rsidR="00DC2750" w:rsidRPr="002A13B3">
                <w:rPr>
                  <w:rFonts w:asciiTheme="minorHAnsi" w:hAnsiTheme="minorHAnsi" w:cstheme="minorHAnsi"/>
                  <w:szCs w:val="22"/>
                </w:rPr>
                <w:t>RTO</w:t>
              </w:r>
            </w:hyperlink>
          </w:p>
        </w:tc>
        <w:tc>
          <w:tcPr>
            <w:tcW w:w="1984" w:type="dxa"/>
          </w:tcPr>
          <w:p w14:paraId="2B98303F" w14:textId="77777777" w:rsidR="00DC2750" w:rsidRPr="002A13B3" w:rsidRDefault="00DC2750" w:rsidP="000A565F">
            <w:pPr>
              <w:keepNext w:val="0"/>
              <w:keepLines w:val="0"/>
              <w:ind w:left="28" w:right="57"/>
              <w:rPr>
                <w:szCs w:val="22"/>
              </w:rPr>
            </w:pPr>
            <w:r w:rsidRPr="002A13B3">
              <w:rPr>
                <w:szCs w:val="22"/>
              </w:rPr>
              <w:t>SA</w:t>
            </w:r>
          </w:p>
        </w:tc>
        <w:tc>
          <w:tcPr>
            <w:tcW w:w="1418" w:type="dxa"/>
            <w:vAlign w:val="center"/>
          </w:tcPr>
          <w:p w14:paraId="453E6D50" w14:textId="7155D06A" w:rsidR="00DC2750" w:rsidRPr="002A13B3" w:rsidRDefault="00DC2750" w:rsidP="00DC2750">
            <w:pPr>
              <w:keepNext w:val="0"/>
              <w:keepLines w:val="0"/>
              <w:ind w:left="28" w:right="57"/>
              <w:jc w:val="center"/>
              <w:rPr>
                <w:szCs w:val="22"/>
              </w:rPr>
            </w:pPr>
            <w:r w:rsidRPr="002A13B3">
              <w:rPr>
                <w:rFonts w:asciiTheme="minorHAnsi" w:hAnsiTheme="minorHAnsi" w:cstheme="minorHAnsi"/>
                <w:szCs w:val="22"/>
              </w:rPr>
              <w:sym w:font="Wingdings" w:char="F0FC"/>
            </w:r>
          </w:p>
        </w:tc>
      </w:tr>
      <w:tr w:rsidR="00DC2750" w:rsidRPr="002A13B3" w14:paraId="3A6B9B49" w14:textId="77777777" w:rsidTr="00DC2750">
        <w:tc>
          <w:tcPr>
            <w:tcW w:w="2552" w:type="dxa"/>
          </w:tcPr>
          <w:p w14:paraId="6C6FABD3" w14:textId="77777777" w:rsidR="00DC2750" w:rsidRPr="002A13B3" w:rsidRDefault="00DC2750" w:rsidP="000A565F">
            <w:pPr>
              <w:keepNext w:val="0"/>
              <w:keepLines w:val="0"/>
              <w:ind w:left="28" w:right="57"/>
              <w:rPr>
                <w:rFonts w:asciiTheme="minorHAnsi" w:hAnsiTheme="minorHAnsi" w:cstheme="minorHAnsi"/>
                <w:szCs w:val="22"/>
              </w:rPr>
            </w:pPr>
            <w:r w:rsidRPr="002A13B3">
              <w:rPr>
                <w:rFonts w:asciiTheme="minorHAnsi" w:hAnsiTheme="minorHAnsi" w:cstheme="minorHAnsi"/>
                <w:szCs w:val="22"/>
              </w:rPr>
              <w:t>Jennifer Lawrence</w:t>
            </w:r>
          </w:p>
        </w:tc>
        <w:tc>
          <w:tcPr>
            <w:tcW w:w="5670" w:type="dxa"/>
          </w:tcPr>
          <w:p w14:paraId="131FC101" w14:textId="77777777" w:rsidR="00DC2750" w:rsidRPr="002A13B3" w:rsidRDefault="00DC2750" w:rsidP="000A565F">
            <w:pPr>
              <w:keepNext w:val="0"/>
              <w:keepLines w:val="0"/>
              <w:ind w:left="28" w:right="57"/>
              <w:rPr>
                <w:rFonts w:asciiTheme="minorHAnsi" w:hAnsiTheme="minorHAnsi" w:cstheme="minorHAnsi"/>
                <w:szCs w:val="22"/>
              </w:rPr>
            </w:pPr>
            <w:r w:rsidRPr="002A13B3">
              <w:rPr>
                <w:rFonts w:asciiTheme="minorHAnsi" w:hAnsiTheme="minorHAnsi" w:cstheme="minorHAnsi"/>
                <w:szCs w:val="22"/>
              </w:rPr>
              <w:t>Master Builders Australia</w:t>
            </w:r>
          </w:p>
        </w:tc>
        <w:tc>
          <w:tcPr>
            <w:tcW w:w="2410" w:type="dxa"/>
          </w:tcPr>
          <w:p w14:paraId="443C06E0" w14:textId="77777777" w:rsidR="00DC2750" w:rsidRPr="002A13B3" w:rsidRDefault="00DC2750" w:rsidP="000A565F">
            <w:pPr>
              <w:keepNext w:val="0"/>
              <w:keepLines w:val="0"/>
              <w:ind w:left="28" w:right="57"/>
              <w:rPr>
                <w:rFonts w:asciiTheme="minorHAnsi" w:hAnsiTheme="minorHAnsi" w:cstheme="minorHAnsi"/>
                <w:szCs w:val="22"/>
              </w:rPr>
            </w:pPr>
            <w:r w:rsidRPr="002A13B3">
              <w:rPr>
                <w:rFonts w:asciiTheme="minorHAnsi" w:hAnsiTheme="minorHAnsi" w:cstheme="minorHAnsi"/>
                <w:szCs w:val="22"/>
              </w:rPr>
              <w:t>Industry body</w:t>
            </w:r>
          </w:p>
        </w:tc>
        <w:tc>
          <w:tcPr>
            <w:tcW w:w="1984" w:type="dxa"/>
          </w:tcPr>
          <w:p w14:paraId="794B1496" w14:textId="77777777" w:rsidR="00DC2750" w:rsidRPr="002A13B3" w:rsidRDefault="00DC2750" w:rsidP="000A565F">
            <w:pPr>
              <w:keepNext w:val="0"/>
              <w:keepLines w:val="0"/>
              <w:ind w:left="28" w:right="57"/>
              <w:rPr>
                <w:rFonts w:asciiTheme="minorHAnsi" w:hAnsiTheme="minorHAnsi" w:cstheme="minorHAnsi"/>
                <w:szCs w:val="22"/>
              </w:rPr>
            </w:pPr>
            <w:r w:rsidRPr="002A13B3">
              <w:rPr>
                <w:rFonts w:asciiTheme="minorHAnsi" w:hAnsiTheme="minorHAnsi" w:cstheme="minorHAnsi"/>
                <w:szCs w:val="22"/>
              </w:rPr>
              <w:t>National</w:t>
            </w:r>
          </w:p>
        </w:tc>
        <w:tc>
          <w:tcPr>
            <w:tcW w:w="1418" w:type="dxa"/>
            <w:vAlign w:val="center"/>
          </w:tcPr>
          <w:p w14:paraId="4DE08C1A" w14:textId="042972A4" w:rsidR="00DC2750" w:rsidRPr="002A13B3" w:rsidRDefault="00DC2750" w:rsidP="00DC2750">
            <w:pPr>
              <w:keepNext w:val="0"/>
              <w:keepLines w:val="0"/>
              <w:ind w:left="28" w:right="57"/>
              <w:jc w:val="center"/>
              <w:rPr>
                <w:rFonts w:asciiTheme="minorHAnsi" w:hAnsiTheme="minorHAnsi" w:cstheme="minorHAnsi"/>
                <w:szCs w:val="22"/>
              </w:rPr>
            </w:pPr>
            <w:r w:rsidRPr="002A13B3">
              <w:rPr>
                <w:rFonts w:asciiTheme="minorHAnsi" w:hAnsiTheme="minorHAnsi" w:cstheme="minorHAnsi"/>
                <w:szCs w:val="22"/>
              </w:rPr>
              <w:sym w:font="Wingdings" w:char="F0FC"/>
            </w:r>
          </w:p>
        </w:tc>
      </w:tr>
      <w:tr w:rsidR="00DC2750" w:rsidRPr="002A13B3" w14:paraId="6E2E5EC6" w14:textId="77777777" w:rsidTr="00DC2750">
        <w:tc>
          <w:tcPr>
            <w:tcW w:w="2552" w:type="dxa"/>
          </w:tcPr>
          <w:p w14:paraId="712ECEA8" w14:textId="2E071EE6" w:rsidR="00DC2750" w:rsidRPr="002A13B3" w:rsidRDefault="00DC2750" w:rsidP="00DC2750">
            <w:pPr>
              <w:keepNext w:val="0"/>
              <w:keepLines w:val="0"/>
              <w:ind w:left="28" w:right="57"/>
              <w:rPr>
                <w:rFonts w:asciiTheme="minorHAnsi" w:hAnsiTheme="minorHAnsi" w:cstheme="minorHAnsi"/>
                <w:szCs w:val="22"/>
              </w:rPr>
            </w:pPr>
            <w:r w:rsidRPr="002A13B3">
              <w:rPr>
                <w:rFonts w:asciiTheme="minorHAnsi" w:hAnsiTheme="minorHAnsi" w:cstheme="minorHAnsi"/>
                <w:szCs w:val="22"/>
              </w:rPr>
              <w:t xml:space="preserve">Neda </w:t>
            </w:r>
            <w:proofErr w:type="spellStart"/>
            <w:r w:rsidRPr="002A13B3">
              <w:rPr>
                <w:rFonts w:asciiTheme="minorHAnsi" w:hAnsiTheme="minorHAnsi" w:cstheme="minorHAnsi"/>
                <w:szCs w:val="22"/>
              </w:rPr>
              <w:t>Aleksic</w:t>
            </w:r>
            <w:proofErr w:type="spellEnd"/>
          </w:p>
        </w:tc>
        <w:tc>
          <w:tcPr>
            <w:tcW w:w="5670" w:type="dxa"/>
          </w:tcPr>
          <w:p w14:paraId="2BBAF885" w14:textId="623917FF" w:rsidR="00DC2750" w:rsidRPr="002A13B3" w:rsidRDefault="00DC2750" w:rsidP="00DC2750">
            <w:pPr>
              <w:keepNext w:val="0"/>
              <w:keepLines w:val="0"/>
              <w:ind w:left="28" w:right="57"/>
              <w:rPr>
                <w:rFonts w:asciiTheme="minorHAnsi" w:hAnsiTheme="minorHAnsi" w:cstheme="minorHAnsi"/>
                <w:szCs w:val="22"/>
              </w:rPr>
            </w:pPr>
            <w:r w:rsidRPr="002A13B3">
              <w:rPr>
                <w:rFonts w:asciiTheme="minorHAnsi" w:hAnsiTheme="minorHAnsi" w:cstheme="minorHAnsi"/>
                <w:szCs w:val="22"/>
              </w:rPr>
              <w:t>Industry Skills Advisory Council NT (ISACNT)</w:t>
            </w:r>
          </w:p>
        </w:tc>
        <w:tc>
          <w:tcPr>
            <w:tcW w:w="2410" w:type="dxa"/>
          </w:tcPr>
          <w:p w14:paraId="3EDCD8F6" w14:textId="435A858D" w:rsidR="00DC2750" w:rsidRPr="002A13B3" w:rsidRDefault="00DC2750" w:rsidP="00DC2750">
            <w:pPr>
              <w:keepNext w:val="0"/>
              <w:keepLines w:val="0"/>
              <w:ind w:left="28" w:right="57"/>
              <w:rPr>
                <w:rFonts w:asciiTheme="minorHAnsi" w:hAnsiTheme="minorHAnsi" w:cstheme="minorHAnsi"/>
                <w:szCs w:val="22"/>
              </w:rPr>
            </w:pPr>
            <w:r w:rsidRPr="002A13B3">
              <w:rPr>
                <w:rFonts w:asciiTheme="minorHAnsi" w:hAnsiTheme="minorHAnsi" w:cstheme="minorHAnsi"/>
                <w:szCs w:val="22"/>
              </w:rPr>
              <w:t>STA</w:t>
            </w:r>
          </w:p>
        </w:tc>
        <w:tc>
          <w:tcPr>
            <w:tcW w:w="1984" w:type="dxa"/>
          </w:tcPr>
          <w:p w14:paraId="00B5EC4A" w14:textId="77777777" w:rsidR="00DC2750" w:rsidRPr="002A13B3" w:rsidRDefault="00DC2750" w:rsidP="00DC2750">
            <w:pPr>
              <w:keepNext w:val="0"/>
              <w:keepLines w:val="0"/>
              <w:ind w:left="28" w:right="57"/>
              <w:rPr>
                <w:rFonts w:asciiTheme="minorHAnsi" w:hAnsiTheme="minorHAnsi" w:cstheme="minorHAnsi"/>
                <w:szCs w:val="22"/>
              </w:rPr>
            </w:pPr>
            <w:r w:rsidRPr="002A13B3">
              <w:rPr>
                <w:rFonts w:asciiTheme="minorHAnsi" w:hAnsiTheme="minorHAnsi" w:cstheme="minorHAnsi"/>
                <w:szCs w:val="22"/>
              </w:rPr>
              <w:t>NT</w:t>
            </w:r>
          </w:p>
        </w:tc>
        <w:tc>
          <w:tcPr>
            <w:tcW w:w="1418" w:type="dxa"/>
            <w:vAlign w:val="center"/>
          </w:tcPr>
          <w:p w14:paraId="397C3C9E" w14:textId="451FA211" w:rsidR="00DC2750" w:rsidRPr="002A13B3" w:rsidRDefault="00DC2750" w:rsidP="00DC2750">
            <w:pPr>
              <w:keepNext w:val="0"/>
              <w:keepLines w:val="0"/>
              <w:ind w:left="28" w:right="57"/>
              <w:jc w:val="center"/>
              <w:rPr>
                <w:rFonts w:asciiTheme="minorHAnsi" w:hAnsiTheme="minorHAnsi" w:cstheme="minorHAnsi"/>
                <w:szCs w:val="22"/>
              </w:rPr>
            </w:pPr>
            <w:r w:rsidRPr="002A13B3">
              <w:rPr>
                <w:rFonts w:asciiTheme="minorHAnsi" w:hAnsiTheme="minorHAnsi" w:cstheme="minorHAnsi"/>
                <w:szCs w:val="22"/>
              </w:rPr>
              <w:t>-</w:t>
            </w:r>
          </w:p>
        </w:tc>
      </w:tr>
    </w:tbl>
    <w:p w14:paraId="4350A5B2" w14:textId="77777777" w:rsidR="003843B0" w:rsidRDefault="003843B0">
      <w:pPr>
        <w:keepNext w:val="0"/>
        <w:keepLines w:val="0"/>
      </w:pPr>
      <w:r>
        <w:br w:type="page"/>
      </w:r>
    </w:p>
    <w:p w14:paraId="2FF89F89" w14:textId="77777777" w:rsidR="00FD4DAC" w:rsidRDefault="00FD4DAC" w:rsidP="00FD4DAC">
      <w:pPr>
        <w:keepNext w:val="0"/>
        <w:keepLines w:val="0"/>
      </w:pPr>
    </w:p>
    <w:p w14:paraId="0DA043D6" w14:textId="34B68821" w:rsidR="00F54CD2" w:rsidRPr="00740D4C" w:rsidRDefault="00F54CD2" w:rsidP="00F54CD2">
      <w:pPr>
        <w:keepNext w:val="0"/>
        <w:keepLines w:val="0"/>
        <w:spacing w:after="160" w:line="259" w:lineRule="auto"/>
        <w:ind w:right="-574"/>
        <w:rPr>
          <w:rFonts w:asciiTheme="minorHAnsi" w:hAnsiTheme="minorHAnsi" w:cstheme="minorHAnsi"/>
          <w:b/>
        </w:rPr>
      </w:pPr>
      <w:r>
        <w:rPr>
          <w:rFonts w:asciiTheme="minorHAnsi" w:hAnsiTheme="minorHAnsi" w:cstheme="minorHAnsi"/>
          <w:b/>
        </w:rPr>
        <w:t>Survey respondents</w:t>
      </w:r>
    </w:p>
    <w:tbl>
      <w:tblPr>
        <w:tblStyle w:val="TableGrid"/>
        <w:tblW w:w="14034"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127"/>
        <w:gridCol w:w="2268"/>
        <w:gridCol w:w="5528"/>
        <w:gridCol w:w="2410"/>
        <w:gridCol w:w="1701"/>
      </w:tblGrid>
      <w:tr w:rsidR="00D951A1" w:rsidRPr="002A13B3" w14:paraId="3CAA32BA" w14:textId="27204B34" w:rsidTr="00C57F2C">
        <w:trPr>
          <w:tblHeader/>
        </w:trPr>
        <w:tc>
          <w:tcPr>
            <w:tcW w:w="2127" w:type="dxa"/>
            <w:shd w:val="clear" w:color="auto" w:fill="7F7F7F" w:themeFill="text1" w:themeFillTint="80"/>
            <w:vAlign w:val="center"/>
          </w:tcPr>
          <w:p w14:paraId="441DF438" w14:textId="6029F079" w:rsidR="00D951A1" w:rsidRPr="002A13B3" w:rsidRDefault="00D951A1" w:rsidP="00E138C0">
            <w:pPr>
              <w:keepNext w:val="0"/>
              <w:keepLines w:val="0"/>
              <w:spacing w:before="40" w:after="40"/>
              <w:ind w:left="28" w:right="57"/>
              <w:rPr>
                <w:rFonts w:asciiTheme="minorHAnsi" w:hAnsiTheme="minorHAnsi" w:cstheme="minorHAnsi"/>
                <w:color w:val="FFFFFF" w:themeColor="background1"/>
                <w:szCs w:val="22"/>
              </w:rPr>
            </w:pPr>
            <w:r w:rsidRPr="002A13B3">
              <w:rPr>
                <w:rFonts w:asciiTheme="minorHAnsi" w:hAnsiTheme="minorHAnsi" w:cstheme="minorHAnsi"/>
                <w:color w:val="FFFFFF" w:themeColor="background1"/>
                <w:szCs w:val="22"/>
              </w:rPr>
              <w:t>Survey</w:t>
            </w:r>
          </w:p>
        </w:tc>
        <w:tc>
          <w:tcPr>
            <w:tcW w:w="2268" w:type="dxa"/>
            <w:shd w:val="clear" w:color="auto" w:fill="7F7F7F" w:themeFill="text1" w:themeFillTint="80"/>
            <w:vAlign w:val="center"/>
          </w:tcPr>
          <w:p w14:paraId="4C2EDB5D" w14:textId="14E6830F" w:rsidR="00D951A1" w:rsidRPr="002A13B3" w:rsidRDefault="00D951A1" w:rsidP="00E138C0">
            <w:pPr>
              <w:keepNext w:val="0"/>
              <w:keepLines w:val="0"/>
              <w:spacing w:before="40" w:after="40"/>
              <w:ind w:left="28" w:right="57"/>
              <w:rPr>
                <w:rFonts w:asciiTheme="minorHAnsi" w:hAnsiTheme="minorHAnsi" w:cstheme="minorHAnsi"/>
                <w:color w:val="FFFFFF" w:themeColor="background1"/>
                <w:szCs w:val="22"/>
              </w:rPr>
            </w:pPr>
            <w:r w:rsidRPr="002A13B3">
              <w:rPr>
                <w:rFonts w:asciiTheme="minorHAnsi" w:hAnsiTheme="minorHAnsi" w:cstheme="minorHAnsi"/>
                <w:color w:val="FFFFFF" w:themeColor="background1"/>
                <w:szCs w:val="22"/>
              </w:rPr>
              <w:t>Respondent</w:t>
            </w:r>
          </w:p>
        </w:tc>
        <w:tc>
          <w:tcPr>
            <w:tcW w:w="5528" w:type="dxa"/>
            <w:shd w:val="clear" w:color="auto" w:fill="7F7F7F" w:themeFill="text1" w:themeFillTint="80"/>
          </w:tcPr>
          <w:p w14:paraId="6B98B346" w14:textId="22537337" w:rsidR="00D951A1" w:rsidRPr="002A13B3" w:rsidRDefault="00D951A1" w:rsidP="00E138C0">
            <w:pPr>
              <w:keepNext w:val="0"/>
              <w:keepLines w:val="0"/>
              <w:spacing w:before="40" w:after="40"/>
              <w:ind w:left="28" w:right="57"/>
              <w:rPr>
                <w:rFonts w:asciiTheme="minorHAnsi" w:hAnsiTheme="minorHAnsi" w:cstheme="minorHAnsi"/>
                <w:color w:val="FFFFFF" w:themeColor="background1"/>
                <w:szCs w:val="22"/>
              </w:rPr>
            </w:pPr>
            <w:r w:rsidRPr="002A13B3">
              <w:rPr>
                <w:rFonts w:asciiTheme="minorHAnsi" w:hAnsiTheme="minorHAnsi" w:cstheme="minorHAnsi"/>
                <w:color w:val="FFFFFF" w:themeColor="background1"/>
                <w:szCs w:val="22"/>
              </w:rPr>
              <w:t>Organisation</w:t>
            </w:r>
          </w:p>
        </w:tc>
        <w:tc>
          <w:tcPr>
            <w:tcW w:w="2410" w:type="dxa"/>
            <w:shd w:val="clear" w:color="auto" w:fill="7F7F7F" w:themeFill="text1" w:themeFillTint="80"/>
          </w:tcPr>
          <w:p w14:paraId="03506D77" w14:textId="487685E8" w:rsidR="00D951A1" w:rsidRPr="002A13B3" w:rsidRDefault="00D951A1" w:rsidP="00E138C0">
            <w:pPr>
              <w:keepNext w:val="0"/>
              <w:keepLines w:val="0"/>
              <w:spacing w:before="40" w:after="40"/>
              <w:ind w:left="28" w:right="57"/>
              <w:rPr>
                <w:rFonts w:asciiTheme="minorHAnsi" w:hAnsiTheme="minorHAnsi" w:cstheme="minorHAnsi"/>
                <w:color w:val="FFFFFF" w:themeColor="background1"/>
                <w:szCs w:val="22"/>
              </w:rPr>
            </w:pPr>
            <w:r w:rsidRPr="002A13B3">
              <w:rPr>
                <w:rFonts w:asciiTheme="minorHAnsi" w:hAnsiTheme="minorHAnsi" w:cstheme="minorHAnsi"/>
                <w:color w:val="FFFFFF" w:themeColor="background1"/>
                <w:szCs w:val="22"/>
              </w:rPr>
              <w:t>Category</w:t>
            </w:r>
          </w:p>
        </w:tc>
        <w:tc>
          <w:tcPr>
            <w:tcW w:w="1701" w:type="dxa"/>
            <w:shd w:val="clear" w:color="auto" w:fill="7F7F7F" w:themeFill="text1" w:themeFillTint="80"/>
          </w:tcPr>
          <w:p w14:paraId="1CF1C054" w14:textId="39ADA0BB" w:rsidR="00D951A1" w:rsidRPr="002A13B3" w:rsidRDefault="00D951A1" w:rsidP="00E138C0">
            <w:pPr>
              <w:keepNext w:val="0"/>
              <w:keepLines w:val="0"/>
              <w:spacing w:before="40" w:after="40"/>
              <w:ind w:left="28" w:right="57"/>
              <w:rPr>
                <w:rFonts w:asciiTheme="minorHAnsi" w:hAnsiTheme="minorHAnsi" w:cstheme="minorHAnsi"/>
                <w:color w:val="FFFFFF" w:themeColor="background1"/>
                <w:szCs w:val="22"/>
              </w:rPr>
            </w:pPr>
            <w:r w:rsidRPr="002A13B3">
              <w:rPr>
                <w:rFonts w:asciiTheme="minorHAnsi" w:hAnsiTheme="minorHAnsi" w:cstheme="minorHAnsi"/>
                <w:color w:val="FFFFFF" w:themeColor="background1"/>
                <w:szCs w:val="22"/>
              </w:rPr>
              <w:t>Jurisdiction</w:t>
            </w:r>
          </w:p>
        </w:tc>
      </w:tr>
      <w:tr w:rsidR="00D951A1" w:rsidRPr="002A13B3" w14:paraId="6A3800C7" w14:textId="016C1BB7" w:rsidTr="00C57F2C">
        <w:tc>
          <w:tcPr>
            <w:tcW w:w="2127" w:type="dxa"/>
            <w:vMerge w:val="restart"/>
            <w:vAlign w:val="center"/>
          </w:tcPr>
          <w:p w14:paraId="6868DC10" w14:textId="207BFD4E" w:rsidR="00D951A1" w:rsidRPr="002A13B3" w:rsidRDefault="00D951A1" w:rsidP="00DA5F41">
            <w:pPr>
              <w:keepNext w:val="0"/>
              <w:keepLines w:val="0"/>
              <w:spacing w:before="40" w:after="40"/>
              <w:ind w:left="28" w:right="57"/>
              <w:rPr>
                <w:rFonts w:asciiTheme="minorHAnsi" w:hAnsiTheme="minorHAnsi" w:cstheme="minorHAnsi"/>
                <w:b/>
                <w:bCs/>
                <w:szCs w:val="22"/>
              </w:rPr>
            </w:pPr>
            <w:r w:rsidRPr="002A13B3">
              <w:rPr>
                <w:rFonts w:asciiTheme="minorHAnsi" w:hAnsiTheme="minorHAnsi" w:cstheme="minorHAnsi"/>
                <w:b/>
                <w:bCs/>
                <w:szCs w:val="22"/>
              </w:rPr>
              <w:t>1: Draft pack 1</w:t>
            </w:r>
          </w:p>
        </w:tc>
        <w:tc>
          <w:tcPr>
            <w:tcW w:w="2268" w:type="dxa"/>
            <w:vAlign w:val="center"/>
          </w:tcPr>
          <w:p w14:paraId="19CF517E" w14:textId="1ABB51D7"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Chris Jones</w:t>
            </w:r>
          </w:p>
        </w:tc>
        <w:tc>
          <w:tcPr>
            <w:tcW w:w="5528" w:type="dxa"/>
            <w:vAlign w:val="center"/>
          </w:tcPr>
          <w:p w14:paraId="338369CF" w14:textId="3AAA7D2C"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QR Contracting</w:t>
            </w:r>
          </w:p>
        </w:tc>
        <w:tc>
          <w:tcPr>
            <w:tcW w:w="2410" w:type="dxa"/>
            <w:vAlign w:val="center"/>
          </w:tcPr>
          <w:p w14:paraId="4922648B" w14:textId="447C8705"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Employer</w:t>
            </w:r>
          </w:p>
        </w:tc>
        <w:tc>
          <w:tcPr>
            <w:tcW w:w="1701" w:type="dxa"/>
          </w:tcPr>
          <w:p w14:paraId="2B6FF85C" w14:textId="0FE27F34" w:rsidR="00D951A1" w:rsidRPr="002A13B3" w:rsidRDefault="00C57F2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QLD</w:t>
            </w:r>
          </w:p>
        </w:tc>
      </w:tr>
      <w:tr w:rsidR="00D951A1" w:rsidRPr="002A13B3" w14:paraId="6855F767" w14:textId="0197BE73" w:rsidTr="00C57F2C">
        <w:tc>
          <w:tcPr>
            <w:tcW w:w="2127" w:type="dxa"/>
            <w:vMerge/>
            <w:tcBorders>
              <w:bottom w:val="single" w:sz="18" w:space="0" w:color="BFBFBF" w:themeColor="background1" w:themeShade="BF"/>
            </w:tcBorders>
            <w:vAlign w:val="center"/>
          </w:tcPr>
          <w:p w14:paraId="047C9CA0" w14:textId="77777777" w:rsidR="00D951A1" w:rsidRPr="002A13B3" w:rsidRDefault="00D951A1" w:rsidP="00DA5F41">
            <w:pPr>
              <w:keepNext w:val="0"/>
              <w:keepLines w:val="0"/>
              <w:spacing w:before="40" w:after="40"/>
              <w:ind w:left="28" w:right="57"/>
              <w:rPr>
                <w:rFonts w:asciiTheme="minorHAnsi" w:hAnsiTheme="minorHAnsi" w:cstheme="minorHAnsi"/>
                <w:b/>
                <w:bCs/>
                <w:szCs w:val="22"/>
              </w:rPr>
            </w:pPr>
          </w:p>
        </w:tc>
        <w:tc>
          <w:tcPr>
            <w:tcW w:w="2268" w:type="dxa"/>
            <w:tcBorders>
              <w:bottom w:val="single" w:sz="18" w:space="0" w:color="BFBFBF" w:themeColor="background1" w:themeShade="BF"/>
            </w:tcBorders>
            <w:vAlign w:val="center"/>
          </w:tcPr>
          <w:p w14:paraId="3B9169C9" w14:textId="3D2B5933"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John Moss</w:t>
            </w:r>
          </w:p>
        </w:tc>
        <w:tc>
          <w:tcPr>
            <w:tcW w:w="5528" w:type="dxa"/>
            <w:tcBorders>
              <w:bottom w:val="single" w:sz="18" w:space="0" w:color="BFBFBF" w:themeColor="background1" w:themeShade="BF"/>
            </w:tcBorders>
            <w:vAlign w:val="center"/>
          </w:tcPr>
          <w:p w14:paraId="54941EAF" w14:textId="430BF263"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Bess Concrete</w:t>
            </w:r>
          </w:p>
        </w:tc>
        <w:tc>
          <w:tcPr>
            <w:tcW w:w="2410" w:type="dxa"/>
            <w:tcBorders>
              <w:bottom w:val="single" w:sz="18" w:space="0" w:color="BFBFBF" w:themeColor="background1" w:themeShade="BF"/>
            </w:tcBorders>
            <w:vAlign w:val="center"/>
          </w:tcPr>
          <w:p w14:paraId="61BF31C2" w14:textId="16B92D89"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Employer</w:t>
            </w:r>
          </w:p>
        </w:tc>
        <w:tc>
          <w:tcPr>
            <w:tcW w:w="1701" w:type="dxa"/>
            <w:tcBorders>
              <w:bottom w:val="single" w:sz="18" w:space="0" w:color="BFBFBF" w:themeColor="background1" w:themeShade="BF"/>
            </w:tcBorders>
          </w:tcPr>
          <w:p w14:paraId="35720105" w14:textId="20BCB156" w:rsidR="00D951A1" w:rsidRPr="002A13B3" w:rsidRDefault="00C57F2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QLD</w:t>
            </w:r>
          </w:p>
        </w:tc>
      </w:tr>
      <w:tr w:rsidR="00D951A1" w:rsidRPr="002A13B3" w14:paraId="1238150F" w14:textId="719DDBFB" w:rsidTr="00C57F2C">
        <w:tc>
          <w:tcPr>
            <w:tcW w:w="2127" w:type="dxa"/>
            <w:vMerge w:val="restart"/>
            <w:tcBorders>
              <w:top w:val="single" w:sz="18" w:space="0" w:color="BFBFBF" w:themeColor="background1" w:themeShade="BF"/>
            </w:tcBorders>
            <w:vAlign w:val="center"/>
          </w:tcPr>
          <w:p w14:paraId="0182C443" w14:textId="5738F6A1" w:rsidR="00D951A1" w:rsidRPr="002A13B3" w:rsidRDefault="00D951A1" w:rsidP="00D951A1">
            <w:pPr>
              <w:keepNext w:val="0"/>
              <w:keepLines w:val="0"/>
              <w:spacing w:before="40" w:after="40"/>
              <w:ind w:left="28" w:right="57"/>
              <w:rPr>
                <w:rFonts w:asciiTheme="minorHAnsi" w:hAnsiTheme="minorHAnsi" w:cstheme="minorHAnsi"/>
                <w:b/>
                <w:bCs/>
                <w:szCs w:val="22"/>
              </w:rPr>
            </w:pPr>
            <w:r w:rsidRPr="002A13B3">
              <w:rPr>
                <w:rFonts w:asciiTheme="minorHAnsi" w:hAnsiTheme="minorHAnsi" w:cstheme="minorHAnsi"/>
                <w:b/>
                <w:bCs/>
                <w:szCs w:val="22"/>
              </w:rPr>
              <w:t>2: Draft pack 2</w:t>
            </w:r>
          </w:p>
        </w:tc>
        <w:tc>
          <w:tcPr>
            <w:tcW w:w="2268" w:type="dxa"/>
            <w:tcBorders>
              <w:top w:val="single" w:sz="18" w:space="0" w:color="BFBFBF" w:themeColor="background1" w:themeShade="BF"/>
            </w:tcBorders>
            <w:vAlign w:val="center"/>
          </w:tcPr>
          <w:p w14:paraId="10AFFC62" w14:textId="160AA2BA"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Chris Sampson</w:t>
            </w:r>
          </w:p>
        </w:tc>
        <w:tc>
          <w:tcPr>
            <w:tcW w:w="5528" w:type="dxa"/>
            <w:tcBorders>
              <w:top w:val="single" w:sz="18" w:space="0" w:color="BFBFBF" w:themeColor="background1" w:themeShade="BF"/>
            </w:tcBorders>
            <w:vAlign w:val="center"/>
          </w:tcPr>
          <w:p w14:paraId="4940F706" w14:textId="1F7C30B3"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EXCOWA</w:t>
            </w:r>
          </w:p>
        </w:tc>
        <w:tc>
          <w:tcPr>
            <w:tcW w:w="2410" w:type="dxa"/>
            <w:tcBorders>
              <w:top w:val="single" w:sz="18" w:space="0" w:color="BFBFBF" w:themeColor="background1" w:themeShade="BF"/>
            </w:tcBorders>
            <w:vAlign w:val="center"/>
          </w:tcPr>
          <w:p w14:paraId="29AB92D2" w14:textId="089C087A"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Employer</w:t>
            </w:r>
          </w:p>
        </w:tc>
        <w:tc>
          <w:tcPr>
            <w:tcW w:w="1701" w:type="dxa"/>
            <w:tcBorders>
              <w:top w:val="single" w:sz="18" w:space="0" w:color="BFBFBF" w:themeColor="background1" w:themeShade="BF"/>
            </w:tcBorders>
          </w:tcPr>
          <w:p w14:paraId="500D1635" w14:textId="14BB06D2" w:rsidR="00D951A1" w:rsidRPr="002A13B3" w:rsidRDefault="00C57F2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WA</w:t>
            </w:r>
          </w:p>
        </w:tc>
      </w:tr>
      <w:tr w:rsidR="00D951A1" w:rsidRPr="002A13B3" w14:paraId="13E9100C" w14:textId="2119C9FF" w:rsidTr="00C57F2C">
        <w:tc>
          <w:tcPr>
            <w:tcW w:w="2127" w:type="dxa"/>
            <w:vMerge/>
            <w:vAlign w:val="center"/>
          </w:tcPr>
          <w:p w14:paraId="45683C33" w14:textId="77777777" w:rsidR="00D951A1" w:rsidRPr="002A13B3" w:rsidRDefault="00D951A1" w:rsidP="00D951A1">
            <w:pPr>
              <w:keepNext w:val="0"/>
              <w:keepLines w:val="0"/>
              <w:spacing w:before="40" w:after="40"/>
              <w:ind w:left="28" w:right="57"/>
              <w:rPr>
                <w:rFonts w:asciiTheme="minorHAnsi" w:hAnsiTheme="minorHAnsi" w:cstheme="minorHAnsi"/>
                <w:b/>
                <w:bCs/>
                <w:szCs w:val="22"/>
              </w:rPr>
            </w:pPr>
          </w:p>
        </w:tc>
        <w:tc>
          <w:tcPr>
            <w:tcW w:w="2268" w:type="dxa"/>
            <w:vAlign w:val="center"/>
          </w:tcPr>
          <w:p w14:paraId="4ADA4A97" w14:textId="64FDEFEF"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Mark Woodyard</w:t>
            </w:r>
          </w:p>
        </w:tc>
        <w:tc>
          <w:tcPr>
            <w:tcW w:w="5528" w:type="dxa"/>
            <w:vAlign w:val="center"/>
          </w:tcPr>
          <w:p w14:paraId="336C696F" w14:textId="6E8B4CA2" w:rsidR="00D951A1" w:rsidRPr="002A13B3" w:rsidRDefault="00D951A1" w:rsidP="00625291">
            <w:pPr>
              <w:keepNext w:val="0"/>
              <w:keepLines w:val="0"/>
              <w:ind w:left="28" w:right="57"/>
              <w:rPr>
                <w:rFonts w:asciiTheme="minorHAnsi" w:hAnsiTheme="minorHAnsi" w:cstheme="minorHAnsi"/>
                <w:szCs w:val="22"/>
              </w:rPr>
            </w:pPr>
            <w:proofErr w:type="spellStart"/>
            <w:r w:rsidRPr="002A13B3">
              <w:rPr>
                <w:rFonts w:asciiTheme="minorHAnsi" w:hAnsiTheme="minorHAnsi" w:cstheme="minorHAnsi"/>
                <w:szCs w:val="22"/>
              </w:rPr>
              <w:t>Concretus</w:t>
            </w:r>
            <w:proofErr w:type="spellEnd"/>
          </w:p>
        </w:tc>
        <w:tc>
          <w:tcPr>
            <w:tcW w:w="2410" w:type="dxa"/>
            <w:vAlign w:val="center"/>
          </w:tcPr>
          <w:p w14:paraId="61159459" w14:textId="4C1D0655"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Employer</w:t>
            </w:r>
          </w:p>
        </w:tc>
        <w:tc>
          <w:tcPr>
            <w:tcW w:w="1701" w:type="dxa"/>
          </w:tcPr>
          <w:p w14:paraId="7566EDD6" w14:textId="54FAB4B7" w:rsidR="00D951A1" w:rsidRPr="002A13B3" w:rsidRDefault="00C57F2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WA</w:t>
            </w:r>
          </w:p>
        </w:tc>
      </w:tr>
      <w:tr w:rsidR="00D951A1" w:rsidRPr="002A13B3" w14:paraId="65789411" w14:textId="08BF1F69" w:rsidTr="00C57F2C">
        <w:tc>
          <w:tcPr>
            <w:tcW w:w="2127" w:type="dxa"/>
            <w:vMerge/>
            <w:vAlign w:val="center"/>
          </w:tcPr>
          <w:p w14:paraId="19F0FD7E" w14:textId="77777777" w:rsidR="00D951A1" w:rsidRPr="002A13B3" w:rsidRDefault="00D951A1" w:rsidP="00D951A1">
            <w:pPr>
              <w:keepNext w:val="0"/>
              <w:keepLines w:val="0"/>
              <w:spacing w:before="40" w:after="40"/>
              <w:ind w:left="28" w:right="57"/>
              <w:rPr>
                <w:rFonts w:asciiTheme="minorHAnsi" w:hAnsiTheme="minorHAnsi" w:cstheme="minorHAnsi"/>
                <w:b/>
                <w:bCs/>
                <w:szCs w:val="22"/>
              </w:rPr>
            </w:pPr>
          </w:p>
        </w:tc>
        <w:tc>
          <w:tcPr>
            <w:tcW w:w="2268" w:type="dxa"/>
            <w:vAlign w:val="center"/>
          </w:tcPr>
          <w:p w14:paraId="4D397EB3" w14:textId="1088CF83"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Chris Jones</w:t>
            </w:r>
          </w:p>
        </w:tc>
        <w:tc>
          <w:tcPr>
            <w:tcW w:w="5528" w:type="dxa"/>
            <w:vAlign w:val="center"/>
          </w:tcPr>
          <w:p w14:paraId="31BE6E26" w14:textId="5C506540"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QR Contracting</w:t>
            </w:r>
          </w:p>
        </w:tc>
        <w:tc>
          <w:tcPr>
            <w:tcW w:w="2410" w:type="dxa"/>
            <w:vAlign w:val="center"/>
          </w:tcPr>
          <w:p w14:paraId="71946877" w14:textId="2F566999"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Employer</w:t>
            </w:r>
          </w:p>
        </w:tc>
        <w:tc>
          <w:tcPr>
            <w:tcW w:w="1701" w:type="dxa"/>
          </w:tcPr>
          <w:p w14:paraId="2724AB94" w14:textId="76B73558" w:rsidR="00D951A1" w:rsidRPr="002A13B3" w:rsidRDefault="00C57F2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QLD</w:t>
            </w:r>
          </w:p>
        </w:tc>
      </w:tr>
      <w:tr w:rsidR="00D951A1" w:rsidRPr="002A13B3" w14:paraId="42FDFAC4" w14:textId="44D71B97" w:rsidTr="00C57F2C">
        <w:tc>
          <w:tcPr>
            <w:tcW w:w="2127" w:type="dxa"/>
            <w:vMerge/>
            <w:vAlign w:val="center"/>
          </w:tcPr>
          <w:p w14:paraId="21EAEE52" w14:textId="77777777" w:rsidR="00D951A1" w:rsidRPr="002A13B3" w:rsidRDefault="00D951A1" w:rsidP="00D951A1">
            <w:pPr>
              <w:keepNext w:val="0"/>
              <w:keepLines w:val="0"/>
              <w:spacing w:before="40" w:after="40"/>
              <w:ind w:left="28" w:right="57"/>
              <w:rPr>
                <w:rFonts w:asciiTheme="minorHAnsi" w:hAnsiTheme="minorHAnsi" w:cstheme="minorHAnsi"/>
                <w:b/>
                <w:bCs/>
                <w:szCs w:val="22"/>
              </w:rPr>
            </w:pPr>
          </w:p>
        </w:tc>
        <w:tc>
          <w:tcPr>
            <w:tcW w:w="2268" w:type="dxa"/>
            <w:vAlign w:val="center"/>
          </w:tcPr>
          <w:p w14:paraId="4CC58493" w14:textId="211DF078"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 xml:space="preserve">Joseph </w:t>
            </w:r>
            <w:proofErr w:type="spellStart"/>
            <w:r w:rsidRPr="002A13B3">
              <w:rPr>
                <w:rFonts w:asciiTheme="minorHAnsi" w:hAnsiTheme="minorHAnsi" w:cstheme="minorHAnsi"/>
                <w:szCs w:val="22"/>
              </w:rPr>
              <w:t>Bagnara</w:t>
            </w:r>
            <w:proofErr w:type="spellEnd"/>
          </w:p>
        </w:tc>
        <w:tc>
          <w:tcPr>
            <w:tcW w:w="5528" w:type="dxa"/>
            <w:vAlign w:val="center"/>
          </w:tcPr>
          <w:p w14:paraId="507BCB80" w14:textId="5FE20343"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PSI Pavements</w:t>
            </w:r>
          </w:p>
        </w:tc>
        <w:tc>
          <w:tcPr>
            <w:tcW w:w="2410" w:type="dxa"/>
            <w:vAlign w:val="center"/>
          </w:tcPr>
          <w:p w14:paraId="383ACE02" w14:textId="314D3FC5"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Employer</w:t>
            </w:r>
          </w:p>
        </w:tc>
        <w:tc>
          <w:tcPr>
            <w:tcW w:w="1701" w:type="dxa"/>
          </w:tcPr>
          <w:p w14:paraId="0B4A4CFF" w14:textId="598B187C" w:rsidR="00D951A1" w:rsidRPr="002A13B3" w:rsidRDefault="00C57F2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SA</w:t>
            </w:r>
          </w:p>
        </w:tc>
      </w:tr>
      <w:tr w:rsidR="00D951A1" w:rsidRPr="002A13B3" w14:paraId="10E541A5" w14:textId="3C787DA5" w:rsidTr="00C57F2C">
        <w:tc>
          <w:tcPr>
            <w:tcW w:w="2127" w:type="dxa"/>
            <w:vMerge/>
            <w:vAlign w:val="center"/>
          </w:tcPr>
          <w:p w14:paraId="6746805D" w14:textId="77777777" w:rsidR="00D951A1" w:rsidRPr="002A13B3" w:rsidRDefault="00D951A1" w:rsidP="00D951A1">
            <w:pPr>
              <w:keepNext w:val="0"/>
              <w:keepLines w:val="0"/>
              <w:spacing w:before="40" w:after="40"/>
              <w:ind w:left="28" w:right="57"/>
              <w:rPr>
                <w:rFonts w:asciiTheme="minorHAnsi" w:hAnsiTheme="minorHAnsi" w:cstheme="minorHAnsi"/>
                <w:b/>
                <w:bCs/>
                <w:szCs w:val="22"/>
              </w:rPr>
            </w:pPr>
          </w:p>
        </w:tc>
        <w:tc>
          <w:tcPr>
            <w:tcW w:w="2268" w:type="dxa"/>
            <w:vAlign w:val="center"/>
          </w:tcPr>
          <w:p w14:paraId="16B757A3" w14:textId="744E1094"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Lee Ryan</w:t>
            </w:r>
          </w:p>
        </w:tc>
        <w:tc>
          <w:tcPr>
            <w:tcW w:w="5528" w:type="dxa"/>
            <w:vAlign w:val="center"/>
          </w:tcPr>
          <w:p w14:paraId="12A9D89E" w14:textId="258F48A9"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 xml:space="preserve">Lee Ryan Concreting/LD &amp; MM Training and </w:t>
            </w:r>
            <w:r w:rsidR="00C57F2C" w:rsidRPr="002A13B3">
              <w:rPr>
                <w:rFonts w:asciiTheme="minorHAnsi" w:hAnsiTheme="minorHAnsi" w:cstheme="minorHAnsi"/>
                <w:szCs w:val="22"/>
              </w:rPr>
              <w:t>A</w:t>
            </w:r>
            <w:r w:rsidRPr="002A13B3">
              <w:rPr>
                <w:rFonts w:asciiTheme="minorHAnsi" w:hAnsiTheme="minorHAnsi" w:cstheme="minorHAnsi"/>
                <w:szCs w:val="22"/>
              </w:rPr>
              <w:t>ssessments</w:t>
            </w:r>
          </w:p>
        </w:tc>
        <w:tc>
          <w:tcPr>
            <w:tcW w:w="2410" w:type="dxa"/>
            <w:vAlign w:val="center"/>
          </w:tcPr>
          <w:p w14:paraId="18E7D50E" w14:textId="0E7D95FD"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Employer/RTO</w:t>
            </w:r>
          </w:p>
        </w:tc>
        <w:tc>
          <w:tcPr>
            <w:tcW w:w="1701" w:type="dxa"/>
          </w:tcPr>
          <w:p w14:paraId="757906D1" w14:textId="1CD3821F" w:rsidR="00D951A1" w:rsidRPr="002A13B3" w:rsidRDefault="00C57F2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QLD</w:t>
            </w:r>
          </w:p>
        </w:tc>
      </w:tr>
      <w:tr w:rsidR="00D951A1" w:rsidRPr="002A13B3" w14:paraId="421A7567" w14:textId="3F078500" w:rsidTr="00C57F2C">
        <w:tc>
          <w:tcPr>
            <w:tcW w:w="2127" w:type="dxa"/>
            <w:vMerge/>
            <w:vAlign w:val="center"/>
          </w:tcPr>
          <w:p w14:paraId="6AB35011" w14:textId="77777777" w:rsidR="00D951A1" w:rsidRPr="002A13B3" w:rsidRDefault="00D951A1" w:rsidP="00D951A1">
            <w:pPr>
              <w:keepNext w:val="0"/>
              <w:keepLines w:val="0"/>
              <w:spacing w:before="40" w:after="40"/>
              <w:ind w:left="28" w:right="57"/>
              <w:rPr>
                <w:rFonts w:asciiTheme="minorHAnsi" w:hAnsiTheme="minorHAnsi" w:cstheme="minorHAnsi"/>
                <w:b/>
                <w:bCs/>
                <w:szCs w:val="22"/>
              </w:rPr>
            </w:pPr>
          </w:p>
        </w:tc>
        <w:tc>
          <w:tcPr>
            <w:tcW w:w="2268" w:type="dxa"/>
            <w:vAlign w:val="center"/>
          </w:tcPr>
          <w:p w14:paraId="7C1397F4" w14:textId="5DF788F1"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Judd Kruse</w:t>
            </w:r>
          </w:p>
        </w:tc>
        <w:tc>
          <w:tcPr>
            <w:tcW w:w="5528" w:type="dxa"/>
            <w:vAlign w:val="center"/>
          </w:tcPr>
          <w:p w14:paraId="16B96E8B" w14:textId="6EF5F6B4"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TasTAFE</w:t>
            </w:r>
          </w:p>
        </w:tc>
        <w:tc>
          <w:tcPr>
            <w:tcW w:w="2410" w:type="dxa"/>
            <w:vAlign w:val="center"/>
          </w:tcPr>
          <w:p w14:paraId="62D28A8F" w14:textId="36E44031"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RTO</w:t>
            </w:r>
          </w:p>
        </w:tc>
        <w:tc>
          <w:tcPr>
            <w:tcW w:w="1701" w:type="dxa"/>
          </w:tcPr>
          <w:p w14:paraId="1E861B42" w14:textId="63A8054E" w:rsidR="00D951A1" w:rsidRPr="002A13B3" w:rsidRDefault="00C57F2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TAS</w:t>
            </w:r>
          </w:p>
        </w:tc>
      </w:tr>
      <w:tr w:rsidR="00D951A1" w:rsidRPr="002A13B3" w14:paraId="0915661C" w14:textId="19D066AE" w:rsidTr="00C57F2C">
        <w:tc>
          <w:tcPr>
            <w:tcW w:w="2127" w:type="dxa"/>
            <w:vMerge/>
            <w:vAlign w:val="center"/>
          </w:tcPr>
          <w:p w14:paraId="086C2225" w14:textId="77777777" w:rsidR="00D951A1" w:rsidRPr="002A13B3" w:rsidRDefault="00D951A1" w:rsidP="00D951A1">
            <w:pPr>
              <w:keepNext w:val="0"/>
              <w:keepLines w:val="0"/>
              <w:spacing w:before="40" w:after="40"/>
              <w:ind w:left="28" w:right="57"/>
              <w:rPr>
                <w:rFonts w:asciiTheme="minorHAnsi" w:hAnsiTheme="minorHAnsi" w:cstheme="minorHAnsi"/>
                <w:b/>
                <w:bCs/>
                <w:szCs w:val="22"/>
              </w:rPr>
            </w:pPr>
          </w:p>
        </w:tc>
        <w:tc>
          <w:tcPr>
            <w:tcW w:w="2268" w:type="dxa"/>
            <w:vAlign w:val="center"/>
          </w:tcPr>
          <w:p w14:paraId="3766A6EE" w14:textId="442F6202"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Michael Hurley</w:t>
            </w:r>
          </w:p>
        </w:tc>
        <w:tc>
          <w:tcPr>
            <w:tcW w:w="5528" w:type="dxa"/>
            <w:vAlign w:val="center"/>
          </w:tcPr>
          <w:p w14:paraId="781EC8DB" w14:textId="06715A93"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Construction Training College</w:t>
            </w:r>
          </w:p>
        </w:tc>
        <w:tc>
          <w:tcPr>
            <w:tcW w:w="2410" w:type="dxa"/>
            <w:vAlign w:val="center"/>
          </w:tcPr>
          <w:p w14:paraId="500C75F0" w14:textId="7DAEECED"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RTO</w:t>
            </w:r>
          </w:p>
        </w:tc>
        <w:tc>
          <w:tcPr>
            <w:tcW w:w="1701" w:type="dxa"/>
          </w:tcPr>
          <w:p w14:paraId="6AFFE16C" w14:textId="7219C3C1" w:rsidR="00D951A1" w:rsidRPr="002A13B3" w:rsidRDefault="00C57F2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QLD</w:t>
            </w:r>
          </w:p>
        </w:tc>
      </w:tr>
      <w:tr w:rsidR="00D951A1" w:rsidRPr="002A13B3" w14:paraId="4D01B07E" w14:textId="7577DF9F" w:rsidTr="00C57F2C">
        <w:tc>
          <w:tcPr>
            <w:tcW w:w="2127" w:type="dxa"/>
            <w:vMerge/>
            <w:vAlign w:val="center"/>
          </w:tcPr>
          <w:p w14:paraId="6842691D" w14:textId="77777777" w:rsidR="00D951A1" w:rsidRPr="002A13B3" w:rsidRDefault="00D951A1" w:rsidP="00D951A1">
            <w:pPr>
              <w:keepNext w:val="0"/>
              <w:keepLines w:val="0"/>
              <w:spacing w:before="40" w:after="40"/>
              <w:ind w:left="28" w:right="57"/>
              <w:rPr>
                <w:rFonts w:asciiTheme="minorHAnsi" w:hAnsiTheme="minorHAnsi" w:cstheme="minorHAnsi"/>
                <w:b/>
                <w:bCs/>
                <w:szCs w:val="22"/>
              </w:rPr>
            </w:pPr>
          </w:p>
        </w:tc>
        <w:tc>
          <w:tcPr>
            <w:tcW w:w="2268" w:type="dxa"/>
            <w:vAlign w:val="center"/>
          </w:tcPr>
          <w:p w14:paraId="56C75D4B" w14:textId="645FFBBD"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 xml:space="preserve">Michelle </w:t>
            </w:r>
            <w:proofErr w:type="spellStart"/>
            <w:r w:rsidRPr="002A13B3">
              <w:rPr>
                <w:rFonts w:asciiTheme="minorHAnsi" w:hAnsiTheme="minorHAnsi" w:cstheme="minorHAnsi"/>
                <w:szCs w:val="22"/>
              </w:rPr>
              <w:t>Curro</w:t>
            </w:r>
            <w:proofErr w:type="spellEnd"/>
          </w:p>
        </w:tc>
        <w:tc>
          <w:tcPr>
            <w:tcW w:w="5528" w:type="dxa"/>
            <w:vAlign w:val="center"/>
          </w:tcPr>
          <w:p w14:paraId="3952E555" w14:textId="793131CE"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CSTC</w:t>
            </w:r>
          </w:p>
        </w:tc>
        <w:tc>
          <w:tcPr>
            <w:tcW w:w="2410" w:type="dxa"/>
            <w:vAlign w:val="center"/>
          </w:tcPr>
          <w:p w14:paraId="3C34B49D" w14:textId="445A7941"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RTO</w:t>
            </w:r>
          </w:p>
        </w:tc>
        <w:tc>
          <w:tcPr>
            <w:tcW w:w="1701" w:type="dxa"/>
          </w:tcPr>
          <w:p w14:paraId="12CACC7A" w14:textId="582FB504" w:rsidR="00D951A1" w:rsidRPr="002A13B3" w:rsidRDefault="00C57F2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QLD</w:t>
            </w:r>
          </w:p>
        </w:tc>
      </w:tr>
      <w:tr w:rsidR="00D951A1" w:rsidRPr="002A13B3" w14:paraId="5E227CC3" w14:textId="09132596" w:rsidTr="00C57F2C">
        <w:tc>
          <w:tcPr>
            <w:tcW w:w="2127" w:type="dxa"/>
            <w:vMerge/>
            <w:vAlign w:val="center"/>
          </w:tcPr>
          <w:p w14:paraId="155975B7" w14:textId="77777777" w:rsidR="00D951A1" w:rsidRPr="002A13B3" w:rsidRDefault="00D951A1" w:rsidP="00D951A1">
            <w:pPr>
              <w:keepNext w:val="0"/>
              <w:keepLines w:val="0"/>
              <w:spacing w:before="40" w:after="40"/>
              <w:ind w:left="28" w:right="57"/>
              <w:rPr>
                <w:rFonts w:asciiTheme="minorHAnsi" w:hAnsiTheme="minorHAnsi" w:cstheme="minorHAnsi"/>
                <w:b/>
                <w:bCs/>
                <w:szCs w:val="22"/>
              </w:rPr>
            </w:pPr>
          </w:p>
        </w:tc>
        <w:tc>
          <w:tcPr>
            <w:tcW w:w="2268" w:type="dxa"/>
            <w:vAlign w:val="center"/>
          </w:tcPr>
          <w:p w14:paraId="2405AFB9" w14:textId="71286D63"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Andrew Kelly</w:t>
            </w:r>
          </w:p>
        </w:tc>
        <w:tc>
          <w:tcPr>
            <w:tcW w:w="5528" w:type="dxa"/>
            <w:vAlign w:val="center"/>
          </w:tcPr>
          <w:p w14:paraId="09330635" w14:textId="37A2BAE0"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S/T Construction Techniques</w:t>
            </w:r>
          </w:p>
        </w:tc>
        <w:tc>
          <w:tcPr>
            <w:tcW w:w="2410" w:type="dxa"/>
            <w:vAlign w:val="center"/>
          </w:tcPr>
          <w:p w14:paraId="0581C300" w14:textId="19643F5E"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RTO</w:t>
            </w:r>
          </w:p>
        </w:tc>
        <w:tc>
          <w:tcPr>
            <w:tcW w:w="1701" w:type="dxa"/>
          </w:tcPr>
          <w:p w14:paraId="3E95A6FC" w14:textId="30C0E12B" w:rsidR="00D951A1" w:rsidRPr="002A13B3" w:rsidRDefault="00C57F2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QLD</w:t>
            </w:r>
          </w:p>
        </w:tc>
      </w:tr>
      <w:tr w:rsidR="00D951A1" w:rsidRPr="002A13B3" w14:paraId="55743B97" w14:textId="0E33F3EE" w:rsidTr="00C57F2C">
        <w:tc>
          <w:tcPr>
            <w:tcW w:w="2127" w:type="dxa"/>
            <w:vMerge/>
            <w:vAlign w:val="center"/>
          </w:tcPr>
          <w:p w14:paraId="0EF43216" w14:textId="77777777" w:rsidR="00D951A1" w:rsidRPr="002A13B3" w:rsidRDefault="00D951A1" w:rsidP="00D951A1">
            <w:pPr>
              <w:keepNext w:val="0"/>
              <w:keepLines w:val="0"/>
              <w:spacing w:before="40" w:after="40"/>
              <w:ind w:left="28" w:right="57"/>
              <w:rPr>
                <w:rFonts w:asciiTheme="minorHAnsi" w:hAnsiTheme="minorHAnsi" w:cstheme="minorHAnsi"/>
                <w:b/>
                <w:bCs/>
                <w:szCs w:val="22"/>
              </w:rPr>
            </w:pPr>
          </w:p>
        </w:tc>
        <w:tc>
          <w:tcPr>
            <w:tcW w:w="2268" w:type="dxa"/>
            <w:vAlign w:val="center"/>
          </w:tcPr>
          <w:p w14:paraId="49323588" w14:textId="35DFC9EC"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 xml:space="preserve">Quentin </w:t>
            </w:r>
            <w:proofErr w:type="spellStart"/>
            <w:r w:rsidRPr="002A13B3">
              <w:rPr>
                <w:rFonts w:asciiTheme="minorHAnsi" w:hAnsiTheme="minorHAnsi" w:cstheme="minorHAnsi"/>
                <w:szCs w:val="22"/>
              </w:rPr>
              <w:t>Sickerdick</w:t>
            </w:r>
            <w:proofErr w:type="spellEnd"/>
          </w:p>
        </w:tc>
        <w:tc>
          <w:tcPr>
            <w:tcW w:w="5528" w:type="dxa"/>
            <w:vAlign w:val="center"/>
          </w:tcPr>
          <w:p w14:paraId="263C7D72" w14:textId="3BADA694"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North East Vocational College</w:t>
            </w:r>
          </w:p>
        </w:tc>
        <w:tc>
          <w:tcPr>
            <w:tcW w:w="2410" w:type="dxa"/>
            <w:vAlign w:val="center"/>
          </w:tcPr>
          <w:p w14:paraId="79A54C7C" w14:textId="1DD0F1C0"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RTO</w:t>
            </w:r>
          </w:p>
        </w:tc>
        <w:tc>
          <w:tcPr>
            <w:tcW w:w="1701" w:type="dxa"/>
          </w:tcPr>
          <w:p w14:paraId="7A21B7E4" w14:textId="57D98AAE" w:rsidR="00D951A1" w:rsidRPr="002A13B3" w:rsidRDefault="00C57F2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SA</w:t>
            </w:r>
          </w:p>
        </w:tc>
      </w:tr>
      <w:tr w:rsidR="00D951A1" w:rsidRPr="002A13B3" w14:paraId="543A9BEE" w14:textId="7A989C23" w:rsidTr="00C57F2C">
        <w:tc>
          <w:tcPr>
            <w:tcW w:w="2127" w:type="dxa"/>
            <w:vMerge/>
            <w:tcBorders>
              <w:bottom w:val="single" w:sz="18" w:space="0" w:color="BFBFBF" w:themeColor="background1" w:themeShade="BF"/>
            </w:tcBorders>
            <w:vAlign w:val="center"/>
          </w:tcPr>
          <w:p w14:paraId="388BB0DF" w14:textId="77777777" w:rsidR="00D951A1" w:rsidRPr="002A13B3" w:rsidRDefault="00D951A1" w:rsidP="00D951A1">
            <w:pPr>
              <w:keepNext w:val="0"/>
              <w:keepLines w:val="0"/>
              <w:spacing w:before="40" w:after="40"/>
              <w:ind w:left="28" w:right="57"/>
              <w:rPr>
                <w:rFonts w:asciiTheme="minorHAnsi" w:hAnsiTheme="minorHAnsi" w:cstheme="minorHAnsi"/>
                <w:b/>
                <w:bCs/>
                <w:szCs w:val="22"/>
              </w:rPr>
            </w:pPr>
          </w:p>
        </w:tc>
        <w:tc>
          <w:tcPr>
            <w:tcW w:w="2268" w:type="dxa"/>
            <w:tcBorders>
              <w:bottom w:val="single" w:sz="18" w:space="0" w:color="BFBFBF" w:themeColor="background1" w:themeShade="BF"/>
            </w:tcBorders>
            <w:vAlign w:val="center"/>
          </w:tcPr>
          <w:p w14:paraId="620D2C02" w14:textId="0C437E0C"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Geoff Hogan</w:t>
            </w:r>
          </w:p>
        </w:tc>
        <w:tc>
          <w:tcPr>
            <w:tcW w:w="5528" w:type="dxa"/>
            <w:tcBorders>
              <w:bottom w:val="single" w:sz="18" w:space="0" w:color="BFBFBF" w:themeColor="background1" w:themeShade="BF"/>
            </w:tcBorders>
            <w:vAlign w:val="center"/>
          </w:tcPr>
          <w:p w14:paraId="2E5E3021" w14:textId="09DEF2C6"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GOTAFE</w:t>
            </w:r>
          </w:p>
        </w:tc>
        <w:tc>
          <w:tcPr>
            <w:tcW w:w="2410" w:type="dxa"/>
            <w:tcBorders>
              <w:bottom w:val="single" w:sz="18" w:space="0" w:color="BFBFBF" w:themeColor="background1" w:themeShade="BF"/>
            </w:tcBorders>
            <w:vAlign w:val="center"/>
          </w:tcPr>
          <w:p w14:paraId="6E692EF0" w14:textId="414A357E"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RTO</w:t>
            </w:r>
          </w:p>
        </w:tc>
        <w:tc>
          <w:tcPr>
            <w:tcW w:w="1701" w:type="dxa"/>
            <w:tcBorders>
              <w:bottom w:val="single" w:sz="18" w:space="0" w:color="BFBFBF" w:themeColor="background1" w:themeShade="BF"/>
            </w:tcBorders>
          </w:tcPr>
          <w:p w14:paraId="4BAAE3B9" w14:textId="74AC6B66" w:rsidR="00D951A1" w:rsidRPr="002A13B3" w:rsidRDefault="00C57F2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VIC</w:t>
            </w:r>
          </w:p>
        </w:tc>
      </w:tr>
      <w:tr w:rsidR="00D951A1" w:rsidRPr="002A13B3" w14:paraId="71494679" w14:textId="75EF1788" w:rsidTr="00C57F2C">
        <w:tc>
          <w:tcPr>
            <w:tcW w:w="2127" w:type="dxa"/>
            <w:vMerge w:val="restart"/>
            <w:tcBorders>
              <w:top w:val="single" w:sz="18" w:space="0" w:color="BFBFBF" w:themeColor="background1" w:themeShade="BF"/>
            </w:tcBorders>
            <w:vAlign w:val="center"/>
          </w:tcPr>
          <w:p w14:paraId="0C8CA563" w14:textId="3571AA41" w:rsidR="00D951A1" w:rsidRPr="002A13B3" w:rsidRDefault="00D951A1" w:rsidP="00D951A1">
            <w:pPr>
              <w:keepNext w:val="0"/>
              <w:keepLines w:val="0"/>
              <w:spacing w:before="40" w:after="40"/>
              <w:ind w:left="28" w:right="57"/>
              <w:rPr>
                <w:rFonts w:asciiTheme="minorHAnsi" w:hAnsiTheme="minorHAnsi" w:cstheme="minorHAnsi"/>
                <w:b/>
                <w:bCs/>
                <w:szCs w:val="22"/>
              </w:rPr>
            </w:pPr>
            <w:r w:rsidRPr="002A13B3">
              <w:rPr>
                <w:rFonts w:asciiTheme="minorHAnsi" w:hAnsiTheme="minorHAnsi" w:cstheme="minorHAnsi"/>
                <w:b/>
                <w:bCs/>
                <w:szCs w:val="22"/>
              </w:rPr>
              <w:t>3: Draft pack 3 - validation</w:t>
            </w:r>
          </w:p>
        </w:tc>
        <w:tc>
          <w:tcPr>
            <w:tcW w:w="2268" w:type="dxa"/>
            <w:tcBorders>
              <w:top w:val="single" w:sz="18" w:space="0" w:color="BFBFBF" w:themeColor="background1" w:themeShade="BF"/>
            </w:tcBorders>
            <w:vAlign w:val="center"/>
          </w:tcPr>
          <w:p w14:paraId="0AB17EA4" w14:textId="0EF7DDC5"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Shannon Gilliland</w:t>
            </w:r>
          </w:p>
        </w:tc>
        <w:tc>
          <w:tcPr>
            <w:tcW w:w="5528" w:type="dxa"/>
            <w:tcBorders>
              <w:top w:val="single" w:sz="18" w:space="0" w:color="BFBFBF" w:themeColor="background1" w:themeShade="BF"/>
            </w:tcBorders>
            <w:vAlign w:val="center"/>
          </w:tcPr>
          <w:p w14:paraId="3B373404" w14:textId="5CD0C784"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KPA Concrete Construction Group</w:t>
            </w:r>
          </w:p>
        </w:tc>
        <w:tc>
          <w:tcPr>
            <w:tcW w:w="2410" w:type="dxa"/>
            <w:tcBorders>
              <w:top w:val="single" w:sz="18" w:space="0" w:color="BFBFBF" w:themeColor="background1" w:themeShade="BF"/>
            </w:tcBorders>
            <w:vAlign w:val="center"/>
          </w:tcPr>
          <w:p w14:paraId="5CDD466C" w14:textId="082B7A24"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Employer</w:t>
            </w:r>
          </w:p>
        </w:tc>
        <w:tc>
          <w:tcPr>
            <w:tcW w:w="1701" w:type="dxa"/>
            <w:tcBorders>
              <w:top w:val="single" w:sz="18" w:space="0" w:color="BFBFBF" w:themeColor="background1" w:themeShade="BF"/>
            </w:tcBorders>
          </w:tcPr>
          <w:p w14:paraId="7066A8C0" w14:textId="70967B32" w:rsidR="00D951A1" w:rsidRPr="002A13B3" w:rsidRDefault="00C57F2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VIC</w:t>
            </w:r>
          </w:p>
        </w:tc>
      </w:tr>
      <w:tr w:rsidR="00D951A1" w:rsidRPr="002A13B3" w14:paraId="2A8CBFAA" w14:textId="2D64C0C4" w:rsidTr="00C57F2C">
        <w:tc>
          <w:tcPr>
            <w:tcW w:w="2127" w:type="dxa"/>
            <w:vMerge/>
            <w:vAlign w:val="center"/>
          </w:tcPr>
          <w:p w14:paraId="2A3FCA76" w14:textId="77777777" w:rsidR="00D951A1" w:rsidRPr="002A13B3" w:rsidRDefault="00D951A1" w:rsidP="00D951A1">
            <w:pPr>
              <w:keepNext w:val="0"/>
              <w:keepLines w:val="0"/>
              <w:spacing w:before="40" w:after="40"/>
              <w:ind w:left="28" w:right="57"/>
              <w:rPr>
                <w:rFonts w:asciiTheme="minorHAnsi" w:hAnsiTheme="minorHAnsi" w:cstheme="minorHAnsi"/>
                <w:szCs w:val="22"/>
              </w:rPr>
            </w:pPr>
          </w:p>
        </w:tc>
        <w:tc>
          <w:tcPr>
            <w:tcW w:w="2268" w:type="dxa"/>
            <w:vAlign w:val="center"/>
          </w:tcPr>
          <w:p w14:paraId="6C46E143" w14:textId="0EEFA0D3" w:rsidR="00D951A1" w:rsidRPr="002F7ACB" w:rsidRDefault="00D951A1" w:rsidP="00625291">
            <w:pPr>
              <w:keepNext w:val="0"/>
              <w:keepLines w:val="0"/>
              <w:ind w:left="28" w:right="57"/>
              <w:rPr>
                <w:rFonts w:asciiTheme="minorHAnsi" w:hAnsiTheme="minorHAnsi" w:cstheme="minorHAnsi"/>
                <w:szCs w:val="22"/>
              </w:rPr>
            </w:pPr>
            <w:r w:rsidRPr="002F7ACB">
              <w:rPr>
                <w:rFonts w:asciiTheme="minorHAnsi" w:hAnsiTheme="minorHAnsi" w:cstheme="minorHAnsi"/>
                <w:szCs w:val="22"/>
              </w:rPr>
              <w:t>Chris Jones</w:t>
            </w:r>
          </w:p>
        </w:tc>
        <w:tc>
          <w:tcPr>
            <w:tcW w:w="5528" w:type="dxa"/>
            <w:vAlign w:val="center"/>
          </w:tcPr>
          <w:p w14:paraId="763CC3B8" w14:textId="19F9878F" w:rsidR="00D951A1" w:rsidRPr="002F7ACB" w:rsidRDefault="00D951A1" w:rsidP="00625291">
            <w:pPr>
              <w:keepNext w:val="0"/>
              <w:keepLines w:val="0"/>
              <w:ind w:left="28" w:right="57"/>
              <w:rPr>
                <w:rFonts w:asciiTheme="minorHAnsi" w:hAnsiTheme="minorHAnsi" w:cstheme="minorHAnsi"/>
                <w:szCs w:val="22"/>
              </w:rPr>
            </w:pPr>
            <w:r w:rsidRPr="002F7ACB">
              <w:rPr>
                <w:rFonts w:asciiTheme="minorHAnsi" w:hAnsiTheme="minorHAnsi" w:cstheme="minorHAnsi"/>
                <w:szCs w:val="22"/>
              </w:rPr>
              <w:t>QR Contracting</w:t>
            </w:r>
          </w:p>
        </w:tc>
        <w:tc>
          <w:tcPr>
            <w:tcW w:w="2410" w:type="dxa"/>
            <w:vAlign w:val="center"/>
          </w:tcPr>
          <w:p w14:paraId="142D57C4" w14:textId="14D248AD" w:rsidR="00D951A1" w:rsidRPr="002F7ACB" w:rsidRDefault="00D951A1" w:rsidP="00625291">
            <w:pPr>
              <w:keepNext w:val="0"/>
              <w:keepLines w:val="0"/>
              <w:ind w:left="28" w:right="57"/>
              <w:rPr>
                <w:rFonts w:asciiTheme="minorHAnsi" w:hAnsiTheme="minorHAnsi" w:cstheme="minorHAnsi"/>
                <w:szCs w:val="22"/>
              </w:rPr>
            </w:pPr>
            <w:r w:rsidRPr="002F7ACB">
              <w:rPr>
                <w:rFonts w:asciiTheme="minorHAnsi" w:hAnsiTheme="minorHAnsi" w:cstheme="minorHAnsi"/>
                <w:szCs w:val="22"/>
              </w:rPr>
              <w:t>Employer</w:t>
            </w:r>
          </w:p>
        </w:tc>
        <w:tc>
          <w:tcPr>
            <w:tcW w:w="1701" w:type="dxa"/>
          </w:tcPr>
          <w:p w14:paraId="0D43F227" w14:textId="748AA714" w:rsidR="00D951A1" w:rsidRPr="002F7ACB" w:rsidRDefault="00C57F2C" w:rsidP="00625291">
            <w:pPr>
              <w:keepNext w:val="0"/>
              <w:keepLines w:val="0"/>
              <w:ind w:left="28" w:right="57"/>
              <w:rPr>
                <w:rFonts w:asciiTheme="minorHAnsi" w:hAnsiTheme="minorHAnsi" w:cstheme="minorHAnsi"/>
                <w:szCs w:val="22"/>
              </w:rPr>
            </w:pPr>
            <w:r w:rsidRPr="002F7ACB">
              <w:rPr>
                <w:rFonts w:asciiTheme="minorHAnsi" w:hAnsiTheme="minorHAnsi" w:cstheme="minorHAnsi"/>
                <w:szCs w:val="22"/>
              </w:rPr>
              <w:t>QLD</w:t>
            </w:r>
          </w:p>
        </w:tc>
      </w:tr>
      <w:tr w:rsidR="00D951A1" w:rsidRPr="002A13B3" w14:paraId="0E6F7ADF" w14:textId="02AD7892" w:rsidTr="002F7ACB">
        <w:tc>
          <w:tcPr>
            <w:tcW w:w="2127" w:type="dxa"/>
            <w:vMerge/>
            <w:vAlign w:val="center"/>
          </w:tcPr>
          <w:p w14:paraId="39BC3DAC" w14:textId="77777777" w:rsidR="00D951A1" w:rsidRPr="002A13B3" w:rsidRDefault="00D951A1" w:rsidP="00D951A1">
            <w:pPr>
              <w:keepNext w:val="0"/>
              <w:keepLines w:val="0"/>
              <w:spacing w:before="40" w:after="40"/>
              <w:ind w:left="28" w:right="57"/>
              <w:rPr>
                <w:rFonts w:asciiTheme="minorHAnsi" w:hAnsiTheme="minorHAnsi" w:cstheme="minorHAnsi"/>
                <w:szCs w:val="22"/>
              </w:rPr>
            </w:pPr>
          </w:p>
        </w:tc>
        <w:tc>
          <w:tcPr>
            <w:tcW w:w="2268" w:type="dxa"/>
            <w:vAlign w:val="center"/>
          </w:tcPr>
          <w:p w14:paraId="0596B4DF" w14:textId="7A48467E" w:rsidR="00D951A1" w:rsidRPr="002F7ACB" w:rsidRDefault="00D951A1" w:rsidP="00625291">
            <w:pPr>
              <w:keepNext w:val="0"/>
              <w:keepLines w:val="0"/>
              <w:ind w:left="28" w:right="57"/>
              <w:rPr>
                <w:rFonts w:asciiTheme="minorHAnsi" w:hAnsiTheme="minorHAnsi" w:cstheme="minorHAnsi"/>
                <w:szCs w:val="22"/>
              </w:rPr>
            </w:pPr>
            <w:r w:rsidRPr="002F7ACB">
              <w:rPr>
                <w:rFonts w:asciiTheme="minorHAnsi" w:hAnsiTheme="minorHAnsi" w:cstheme="minorHAnsi"/>
                <w:szCs w:val="22"/>
              </w:rPr>
              <w:t xml:space="preserve">Justin </w:t>
            </w:r>
            <w:proofErr w:type="spellStart"/>
            <w:r w:rsidRPr="002F7ACB">
              <w:rPr>
                <w:rFonts w:asciiTheme="minorHAnsi" w:hAnsiTheme="minorHAnsi" w:cstheme="minorHAnsi"/>
                <w:szCs w:val="22"/>
              </w:rPr>
              <w:t>Fyfson</w:t>
            </w:r>
            <w:proofErr w:type="spellEnd"/>
          </w:p>
        </w:tc>
        <w:tc>
          <w:tcPr>
            <w:tcW w:w="5528" w:type="dxa"/>
            <w:vAlign w:val="center"/>
          </w:tcPr>
          <w:p w14:paraId="4F51030C" w14:textId="3D160D07" w:rsidR="00D951A1" w:rsidRDefault="002F7ACB" w:rsidP="00625291">
            <w:pPr>
              <w:keepNext w:val="0"/>
              <w:keepLines w:val="0"/>
              <w:ind w:left="28" w:right="57"/>
              <w:rPr>
                <w:rFonts w:asciiTheme="minorHAnsi" w:hAnsiTheme="minorHAnsi" w:cstheme="minorHAnsi"/>
                <w:szCs w:val="22"/>
              </w:rPr>
            </w:pPr>
            <w:r>
              <w:rPr>
                <w:rFonts w:asciiTheme="minorHAnsi" w:hAnsiTheme="minorHAnsi" w:cstheme="minorHAnsi"/>
                <w:szCs w:val="22"/>
              </w:rPr>
              <w:t>Create Concreting</w:t>
            </w:r>
          </w:p>
          <w:p w14:paraId="01A58A22" w14:textId="230A7162" w:rsidR="002F7ACB" w:rsidRPr="002F7ACB" w:rsidRDefault="002F7ACB" w:rsidP="00625291">
            <w:pPr>
              <w:keepNext w:val="0"/>
              <w:keepLines w:val="0"/>
              <w:ind w:left="28" w:right="57"/>
              <w:rPr>
                <w:rFonts w:asciiTheme="minorHAnsi" w:hAnsiTheme="minorHAnsi" w:cstheme="minorHAnsi"/>
                <w:szCs w:val="22"/>
              </w:rPr>
            </w:pPr>
            <w:r>
              <w:rPr>
                <w:rFonts w:asciiTheme="minorHAnsi" w:hAnsiTheme="minorHAnsi" w:cstheme="minorHAnsi"/>
                <w:szCs w:val="22"/>
              </w:rPr>
              <w:t>The Management Edge</w:t>
            </w:r>
          </w:p>
        </w:tc>
        <w:tc>
          <w:tcPr>
            <w:tcW w:w="2410" w:type="dxa"/>
            <w:vAlign w:val="center"/>
          </w:tcPr>
          <w:p w14:paraId="6EB4159A" w14:textId="77777777" w:rsidR="0084053A" w:rsidRDefault="00D951A1" w:rsidP="00625291">
            <w:pPr>
              <w:keepNext w:val="0"/>
              <w:keepLines w:val="0"/>
              <w:ind w:left="28" w:right="57"/>
              <w:rPr>
                <w:rFonts w:asciiTheme="minorHAnsi" w:hAnsiTheme="minorHAnsi" w:cstheme="minorHAnsi"/>
                <w:szCs w:val="22"/>
              </w:rPr>
            </w:pPr>
            <w:r w:rsidRPr="002F7ACB">
              <w:rPr>
                <w:rFonts w:asciiTheme="minorHAnsi" w:hAnsiTheme="minorHAnsi" w:cstheme="minorHAnsi"/>
                <w:szCs w:val="22"/>
              </w:rPr>
              <w:t>Employer</w:t>
            </w:r>
          </w:p>
          <w:p w14:paraId="46B0F9E4" w14:textId="0DAD9D79" w:rsidR="00D951A1" w:rsidRPr="002F7ACB" w:rsidRDefault="00D951A1" w:rsidP="00625291">
            <w:pPr>
              <w:keepNext w:val="0"/>
              <w:keepLines w:val="0"/>
              <w:ind w:left="28" w:right="57"/>
              <w:rPr>
                <w:rFonts w:asciiTheme="minorHAnsi" w:hAnsiTheme="minorHAnsi" w:cstheme="minorHAnsi"/>
                <w:szCs w:val="22"/>
              </w:rPr>
            </w:pPr>
            <w:r w:rsidRPr="002F7ACB">
              <w:rPr>
                <w:rFonts w:asciiTheme="minorHAnsi" w:hAnsiTheme="minorHAnsi" w:cstheme="minorHAnsi"/>
                <w:szCs w:val="22"/>
              </w:rPr>
              <w:t>RTO</w:t>
            </w:r>
          </w:p>
        </w:tc>
        <w:tc>
          <w:tcPr>
            <w:tcW w:w="1701" w:type="dxa"/>
            <w:vAlign w:val="center"/>
          </w:tcPr>
          <w:p w14:paraId="53F72792" w14:textId="78B40B93" w:rsidR="00D951A1" w:rsidRPr="002F7ACB" w:rsidRDefault="00C57F2C" w:rsidP="002F7ACB">
            <w:pPr>
              <w:keepNext w:val="0"/>
              <w:keepLines w:val="0"/>
              <w:ind w:left="28" w:right="57"/>
              <w:rPr>
                <w:rFonts w:asciiTheme="minorHAnsi" w:hAnsiTheme="minorHAnsi" w:cstheme="minorHAnsi"/>
                <w:szCs w:val="22"/>
              </w:rPr>
            </w:pPr>
            <w:r w:rsidRPr="002F7ACB">
              <w:rPr>
                <w:rFonts w:asciiTheme="minorHAnsi" w:hAnsiTheme="minorHAnsi" w:cstheme="minorHAnsi"/>
                <w:szCs w:val="22"/>
              </w:rPr>
              <w:t>VIC</w:t>
            </w:r>
          </w:p>
        </w:tc>
      </w:tr>
      <w:tr w:rsidR="00D951A1" w:rsidRPr="002A13B3" w14:paraId="70D02AE3" w14:textId="4BB5DE2A" w:rsidTr="00C57F2C">
        <w:tc>
          <w:tcPr>
            <w:tcW w:w="2127" w:type="dxa"/>
            <w:vMerge/>
            <w:vAlign w:val="center"/>
          </w:tcPr>
          <w:p w14:paraId="692CBE7B" w14:textId="77777777" w:rsidR="00D951A1" w:rsidRPr="002A13B3" w:rsidRDefault="00D951A1" w:rsidP="00D951A1">
            <w:pPr>
              <w:keepNext w:val="0"/>
              <w:keepLines w:val="0"/>
              <w:spacing w:before="40" w:after="40"/>
              <w:ind w:left="28" w:right="57"/>
              <w:rPr>
                <w:rFonts w:asciiTheme="minorHAnsi" w:hAnsiTheme="minorHAnsi" w:cstheme="minorHAnsi"/>
                <w:szCs w:val="22"/>
              </w:rPr>
            </w:pPr>
          </w:p>
        </w:tc>
        <w:tc>
          <w:tcPr>
            <w:tcW w:w="2268" w:type="dxa"/>
            <w:vAlign w:val="center"/>
          </w:tcPr>
          <w:p w14:paraId="74945CD5" w14:textId="05759A13" w:rsidR="00D951A1" w:rsidRPr="002F7ACB" w:rsidRDefault="00D951A1" w:rsidP="00625291">
            <w:pPr>
              <w:keepNext w:val="0"/>
              <w:keepLines w:val="0"/>
              <w:ind w:left="28" w:right="57"/>
              <w:rPr>
                <w:rFonts w:asciiTheme="minorHAnsi" w:hAnsiTheme="minorHAnsi" w:cstheme="minorHAnsi"/>
                <w:szCs w:val="22"/>
              </w:rPr>
            </w:pPr>
            <w:r w:rsidRPr="002F7ACB">
              <w:rPr>
                <w:rFonts w:asciiTheme="minorHAnsi" w:hAnsiTheme="minorHAnsi" w:cstheme="minorHAnsi"/>
                <w:szCs w:val="22"/>
              </w:rPr>
              <w:t>Matthew Hague</w:t>
            </w:r>
          </w:p>
        </w:tc>
        <w:tc>
          <w:tcPr>
            <w:tcW w:w="5528" w:type="dxa"/>
            <w:vAlign w:val="center"/>
          </w:tcPr>
          <w:p w14:paraId="7ABA43A6" w14:textId="3EF934CF" w:rsidR="00D951A1" w:rsidRPr="002F7ACB" w:rsidRDefault="00D951A1" w:rsidP="00625291">
            <w:pPr>
              <w:keepNext w:val="0"/>
              <w:keepLines w:val="0"/>
              <w:ind w:left="28" w:right="57"/>
              <w:rPr>
                <w:rFonts w:asciiTheme="minorHAnsi" w:hAnsiTheme="minorHAnsi" w:cstheme="minorHAnsi"/>
                <w:szCs w:val="22"/>
              </w:rPr>
            </w:pPr>
            <w:r w:rsidRPr="002F7ACB">
              <w:rPr>
                <w:rFonts w:asciiTheme="minorHAnsi" w:hAnsiTheme="minorHAnsi" w:cstheme="minorHAnsi"/>
                <w:szCs w:val="22"/>
              </w:rPr>
              <w:t>Bendigo TAFE/Kangan</w:t>
            </w:r>
          </w:p>
        </w:tc>
        <w:tc>
          <w:tcPr>
            <w:tcW w:w="2410" w:type="dxa"/>
            <w:vAlign w:val="center"/>
          </w:tcPr>
          <w:p w14:paraId="56C22346" w14:textId="1E88C1DD" w:rsidR="00D951A1" w:rsidRPr="002F7ACB" w:rsidRDefault="00D951A1" w:rsidP="00625291">
            <w:pPr>
              <w:keepNext w:val="0"/>
              <w:keepLines w:val="0"/>
              <w:ind w:left="28" w:right="57"/>
              <w:rPr>
                <w:rFonts w:asciiTheme="minorHAnsi" w:hAnsiTheme="minorHAnsi" w:cstheme="minorHAnsi"/>
                <w:szCs w:val="22"/>
              </w:rPr>
            </w:pPr>
            <w:r w:rsidRPr="002F7ACB">
              <w:rPr>
                <w:rFonts w:asciiTheme="minorHAnsi" w:hAnsiTheme="minorHAnsi" w:cstheme="minorHAnsi"/>
                <w:szCs w:val="22"/>
              </w:rPr>
              <w:t>RTO</w:t>
            </w:r>
          </w:p>
        </w:tc>
        <w:tc>
          <w:tcPr>
            <w:tcW w:w="1701" w:type="dxa"/>
          </w:tcPr>
          <w:p w14:paraId="1B18BEBC" w14:textId="695C6F88" w:rsidR="00D951A1" w:rsidRPr="002F7ACB" w:rsidRDefault="00C57F2C" w:rsidP="00625291">
            <w:pPr>
              <w:keepNext w:val="0"/>
              <w:keepLines w:val="0"/>
              <w:ind w:left="28" w:right="57"/>
              <w:rPr>
                <w:rFonts w:asciiTheme="minorHAnsi" w:hAnsiTheme="minorHAnsi" w:cstheme="minorHAnsi"/>
                <w:szCs w:val="22"/>
              </w:rPr>
            </w:pPr>
            <w:r w:rsidRPr="002F7ACB">
              <w:rPr>
                <w:rFonts w:asciiTheme="minorHAnsi" w:hAnsiTheme="minorHAnsi" w:cstheme="minorHAnsi"/>
                <w:szCs w:val="22"/>
              </w:rPr>
              <w:t>VIC</w:t>
            </w:r>
          </w:p>
        </w:tc>
      </w:tr>
      <w:tr w:rsidR="00D951A1" w:rsidRPr="002A13B3" w14:paraId="0EBB7E39" w14:textId="1F5A0518" w:rsidTr="00C57F2C">
        <w:tc>
          <w:tcPr>
            <w:tcW w:w="2127" w:type="dxa"/>
            <w:vMerge/>
            <w:vAlign w:val="center"/>
          </w:tcPr>
          <w:p w14:paraId="1FE6952D" w14:textId="77777777" w:rsidR="00D951A1" w:rsidRPr="002A13B3" w:rsidRDefault="00D951A1" w:rsidP="00D951A1">
            <w:pPr>
              <w:keepNext w:val="0"/>
              <w:keepLines w:val="0"/>
              <w:spacing w:before="40" w:after="40"/>
              <w:ind w:left="28" w:right="57"/>
              <w:rPr>
                <w:rFonts w:asciiTheme="minorHAnsi" w:hAnsiTheme="minorHAnsi" w:cstheme="minorHAnsi"/>
                <w:szCs w:val="22"/>
              </w:rPr>
            </w:pPr>
          </w:p>
        </w:tc>
        <w:tc>
          <w:tcPr>
            <w:tcW w:w="2268" w:type="dxa"/>
            <w:vAlign w:val="center"/>
          </w:tcPr>
          <w:p w14:paraId="6BF5A939" w14:textId="7597D606"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Michael Hurley</w:t>
            </w:r>
          </w:p>
        </w:tc>
        <w:tc>
          <w:tcPr>
            <w:tcW w:w="5528" w:type="dxa"/>
            <w:vAlign w:val="center"/>
          </w:tcPr>
          <w:p w14:paraId="4A69F3A8" w14:textId="7DC0371D"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Construction Training College</w:t>
            </w:r>
          </w:p>
        </w:tc>
        <w:tc>
          <w:tcPr>
            <w:tcW w:w="2410" w:type="dxa"/>
            <w:vAlign w:val="center"/>
          </w:tcPr>
          <w:p w14:paraId="5DB548EC" w14:textId="32437BB7"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RTO</w:t>
            </w:r>
          </w:p>
        </w:tc>
        <w:tc>
          <w:tcPr>
            <w:tcW w:w="1701" w:type="dxa"/>
          </w:tcPr>
          <w:p w14:paraId="5B82388B" w14:textId="1F5066CC" w:rsidR="00D951A1" w:rsidRPr="002A13B3" w:rsidRDefault="00C57F2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QLD</w:t>
            </w:r>
          </w:p>
        </w:tc>
      </w:tr>
      <w:tr w:rsidR="00D951A1" w:rsidRPr="002A13B3" w14:paraId="33DF8530" w14:textId="2DC009A2" w:rsidTr="00C57F2C">
        <w:tc>
          <w:tcPr>
            <w:tcW w:w="2127" w:type="dxa"/>
            <w:vMerge/>
            <w:vAlign w:val="center"/>
          </w:tcPr>
          <w:p w14:paraId="1F161CAE" w14:textId="77777777" w:rsidR="00D951A1" w:rsidRPr="002A13B3" w:rsidRDefault="00D951A1" w:rsidP="00D951A1">
            <w:pPr>
              <w:keepNext w:val="0"/>
              <w:keepLines w:val="0"/>
              <w:spacing w:before="40" w:after="40"/>
              <w:ind w:left="28" w:right="57"/>
              <w:rPr>
                <w:rFonts w:asciiTheme="minorHAnsi" w:hAnsiTheme="minorHAnsi" w:cstheme="minorHAnsi"/>
                <w:szCs w:val="22"/>
              </w:rPr>
            </w:pPr>
          </w:p>
        </w:tc>
        <w:tc>
          <w:tcPr>
            <w:tcW w:w="2268" w:type="dxa"/>
            <w:vAlign w:val="center"/>
          </w:tcPr>
          <w:p w14:paraId="2E56F144" w14:textId="44F14228"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 xml:space="preserve">Quentin </w:t>
            </w:r>
            <w:proofErr w:type="spellStart"/>
            <w:r w:rsidRPr="002A13B3">
              <w:rPr>
                <w:rFonts w:asciiTheme="minorHAnsi" w:hAnsiTheme="minorHAnsi" w:cstheme="minorHAnsi"/>
                <w:szCs w:val="22"/>
              </w:rPr>
              <w:t>Sickerdick</w:t>
            </w:r>
            <w:proofErr w:type="spellEnd"/>
          </w:p>
        </w:tc>
        <w:tc>
          <w:tcPr>
            <w:tcW w:w="5528" w:type="dxa"/>
            <w:vAlign w:val="center"/>
          </w:tcPr>
          <w:p w14:paraId="58727E11" w14:textId="06E0B253"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North East Vocational College</w:t>
            </w:r>
          </w:p>
        </w:tc>
        <w:tc>
          <w:tcPr>
            <w:tcW w:w="2410" w:type="dxa"/>
            <w:vAlign w:val="center"/>
          </w:tcPr>
          <w:p w14:paraId="3B5B2D24" w14:textId="419812D1"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RTO</w:t>
            </w:r>
          </w:p>
        </w:tc>
        <w:tc>
          <w:tcPr>
            <w:tcW w:w="1701" w:type="dxa"/>
          </w:tcPr>
          <w:p w14:paraId="3B3E5D39" w14:textId="71B850F6" w:rsidR="00D951A1" w:rsidRPr="002A13B3" w:rsidRDefault="00C57F2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SA</w:t>
            </w:r>
          </w:p>
        </w:tc>
      </w:tr>
      <w:tr w:rsidR="00D951A1" w:rsidRPr="002A13B3" w14:paraId="3DD0B875" w14:textId="628B3796" w:rsidTr="00C57F2C">
        <w:tc>
          <w:tcPr>
            <w:tcW w:w="2127" w:type="dxa"/>
            <w:vMerge/>
            <w:vAlign w:val="center"/>
          </w:tcPr>
          <w:p w14:paraId="2295BDFD" w14:textId="77777777" w:rsidR="00D951A1" w:rsidRPr="002A13B3" w:rsidRDefault="00D951A1" w:rsidP="00D951A1">
            <w:pPr>
              <w:keepNext w:val="0"/>
              <w:keepLines w:val="0"/>
              <w:spacing w:before="40" w:after="40"/>
              <w:ind w:left="28" w:right="57"/>
              <w:rPr>
                <w:rFonts w:asciiTheme="minorHAnsi" w:hAnsiTheme="minorHAnsi" w:cstheme="minorHAnsi"/>
                <w:szCs w:val="22"/>
              </w:rPr>
            </w:pPr>
          </w:p>
        </w:tc>
        <w:tc>
          <w:tcPr>
            <w:tcW w:w="2268" w:type="dxa"/>
            <w:vAlign w:val="center"/>
          </w:tcPr>
          <w:p w14:paraId="65A659F1" w14:textId="50946858"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Judd Kruse</w:t>
            </w:r>
          </w:p>
        </w:tc>
        <w:tc>
          <w:tcPr>
            <w:tcW w:w="5528" w:type="dxa"/>
            <w:vAlign w:val="center"/>
          </w:tcPr>
          <w:p w14:paraId="39D553E2" w14:textId="385C8335"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TasTAFE</w:t>
            </w:r>
          </w:p>
        </w:tc>
        <w:tc>
          <w:tcPr>
            <w:tcW w:w="2410" w:type="dxa"/>
            <w:vAlign w:val="center"/>
          </w:tcPr>
          <w:p w14:paraId="47FFDD11" w14:textId="3D5A98D8"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RTO</w:t>
            </w:r>
          </w:p>
        </w:tc>
        <w:tc>
          <w:tcPr>
            <w:tcW w:w="1701" w:type="dxa"/>
          </w:tcPr>
          <w:p w14:paraId="11E05434" w14:textId="1271F32D" w:rsidR="00D951A1" w:rsidRPr="002A13B3" w:rsidRDefault="00C57F2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TAS</w:t>
            </w:r>
          </w:p>
        </w:tc>
      </w:tr>
      <w:tr w:rsidR="00D951A1" w:rsidRPr="002A13B3" w14:paraId="5AC7F07E" w14:textId="660B1924" w:rsidTr="00C57F2C">
        <w:tc>
          <w:tcPr>
            <w:tcW w:w="2127" w:type="dxa"/>
            <w:vMerge/>
            <w:vAlign w:val="center"/>
          </w:tcPr>
          <w:p w14:paraId="66707839" w14:textId="77777777" w:rsidR="00D951A1" w:rsidRPr="002A13B3" w:rsidRDefault="00D951A1" w:rsidP="00D951A1">
            <w:pPr>
              <w:keepNext w:val="0"/>
              <w:keepLines w:val="0"/>
              <w:spacing w:before="40" w:after="40"/>
              <w:ind w:left="28" w:right="57"/>
              <w:rPr>
                <w:rFonts w:asciiTheme="minorHAnsi" w:hAnsiTheme="minorHAnsi" w:cstheme="minorHAnsi"/>
                <w:szCs w:val="22"/>
              </w:rPr>
            </w:pPr>
          </w:p>
        </w:tc>
        <w:tc>
          <w:tcPr>
            <w:tcW w:w="2268" w:type="dxa"/>
            <w:vAlign w:val="center"/>
          </w:tcPr>
          <w:p w14:paraId="03C1167A" w14:textId="01480A70"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 xml:space="preserve">Andrew </w:t>
            </w:r>
            <w:proofErr w:type="spellStart"/>
            <w:r w:rsidRPr="002A13B3">
              <w:rPr>
                <w:rFonts w:asciiTheme="minorHAnsi" w:hAnsiTheme="minorHAnsi" w:cstheme="minorHAnsi"/>
                <w:szCs w:val="22"/>
              </w:rPr>
              <w:t>Mellas</w:t>
            </w:r>
            <w:proofErr w:type="spellEnd"/>
          </w:p>
        </w:tc>
        <w:tc>
          <w:tcPr>
            <w:tcW w:w="5528" w:type="dxa"/>
            <w:vAlign w:val="center"/>
          </w:tcPr>
          <w:p w14:paraId="2187EBC9" w14:textId="43C52116"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TasTAFE</w:t>
            </w:r>
          </w:p>
        </w:tc>
        <w:tc>
          <w:tcPr>
            <w:tcW w:w="2410" w:type="dxa"/>
            <w:vAlign w:val="center"/>
          </w:tcPr>
          <w:p w14:paraId="766D50F6" w14:textId="7C931DE2"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RTO</w:t>
            </w:r>
          </w:p>
        </w:tc>
        <w:tc>
          <w:tcPr>
            <w:tcW w:w="1701" w:type="dxa"/>
          </w:tcPr>
          <w:p w14:paraId="52D07A81" w14:textId="236F50ED" w:rsidR="00D951A1" w:rsidRPr="002A13B3" w:rsidRDefault="00C57F2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TAS</w:t>
            </w:r>
          </w:p>
        </w:tc>
      </w:tr>
      <w:tr w:rsidR="00D951A1" w:rsidRPr="002A13B3" w14:paraId="33A44CD4" w14:textId="22F88D71" w:rsidTr="00C57F2C">
        <w:tc>
          <w:tcPr>
            <w:tcW w:w="2127" w:type="dxa"/>
            <w:vMerge/>
            <w:vAlign w:val="center"/>
          </w:tcPr>
          <w:p w14:paraId="001B064E" w14:textId="77777777" w:rsidR="00D951A1" w:rsidRPr="002A13B3" w:rsidRDefault="00D951A1" w:rsidP="00D951A1">
            <w:pPr>
              <w:keepNext w:val="0"/>
              <w:keepLines w:val="0"/>
              <w:spacing w:before="40" w:after="40"/>
              <w:ind w:left="28" w:right="57"/>
              <w:rPr>
                <w:rFonts w:asciiTheme="minorHAnsi" w:hAnsiTheme="minorHAnsi" w:cstheme="minorHAnsi"/>
                <w:szCs w:val="22"/>
              </w:rPr>
            </w:pPr>
          </w:p>
        </w:tc>
        <w:tc>
          <w:tcPr>
            <w:tcW w:w="2268" w:type="dxa"/>
            <w:vAlign w:val="center"/>
          </w:tcPr>
          <w:p w14:paraId="27CD8C45" w14:textId="43B2D227"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Lance Armstrong</w:t>
            </w:r>
          </w:p>
        </w:tc>
        <w:tc>
          <w:tcPr>
            <w:tcW w:w="5528" w:type="dxa"/>
            <w:vAlign w:val="center"/>
          </w:tcPr>
          <w:p w14:paraId="138AF3CF" w14:textId="67F2895B"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Major Training Group</w:t>
            </w:r>
          </w:p>
        </w:tc>
        <w:tc>
          <w:tcPr>
            <w:tcW w:w="2410" w:type="dxa"/>
            <w:vAlign w:val="center"/>
          </w:tcPr>
          <w:p w14:paraId="54B80BAA" w14:textId="213F76A5" w:rsidR="00D951A1" w:rsidRPr="002A13B3" w:rsidRDefault="00D951A1"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RTO</w:t>
            </w:r>
          </w:p>
        </w:tc>
        <w:tc>
          <w:tcPr>
            <w:tcW w:w="1701" w:type="dxa"/>
          </w:tcPr>
          <w:p w14:paraId="3456F514" w14:textId="44A5BE20" w:rsidR="00D951A1" w:rsidRPr="002A13B3" w:rsidRDefault="00C57F2C" w:rsidP="00625291">
            <w:pPr>
              <w:keepNext w:val="0"/>
              <w:keepLines w:val="0"/>
              <w:ind w:left="28" w:right="57"/>
              <w:rPr>
                <w:rFonts w:asciiTheme="minorHAnsi" w:hAnsiTheme="minorHAnsi" w:cstheme="minorHAnsi"/>
                <w:szCs w:val="22"/>
              </w:rPr>
            </w:pPr>
            <w:r w:rsidRPr="002A13B3">
              <w:rPr>
                <w:rFonts w:asciiTheme="minorHAnsi" w:hAnsiTheme="minorHAnsi" w:cstheme="minorHAnsi"/>
                <w:szCs w:val="22"/>
              </w:rPr>
              <w:t>QLD</w:t>
            </w:r>
          </w:p>
        </w:tc>
      </w:tr>
    </w:tbl>
    <w:p w14:paraId="6F22C391" w14:textId="49E84EF4" w:rsidR="003843B0" w:rsidRDefault="003843B0" w:rsidP="00FD4DAC">
      <w:pPr>
        <w:keepNext w:val="0"/>
        <w:keepLines w:val="0"/>
      </w:pPr>
    </w:p>
    <w:p w14:paraId="7029B6E3" w14:textId="77777777" w:rsidR="003843B0" w:rsidRDefault="003843B0">
      <w:pPr>
        <w:keepNext w:val="0"/>
        <w:keepLines w:val="0"/>
      </w:pPr>
      <w:r>
        <w:br w:type="page"/>
      </w:r>
    </w:p>
    <w:p w14:paraId="57833232" w14:textId="5F708196" w:rsidR="00B751D1" w:rsidRPr="00740D4C" w:rsidRDefault="002F6348" w:rsidP="00B751D1">
      <w:pPr>
        <w:keepNext w:val="0"/>
        <w:keepLines w:val="0"/>
        <w:spacing w:after="160" w:line="259" w:lineRule="auto"/>
        <w:ind w:right="-574"/>
        <w:rPr>
          <w:rFonts w:asciiTheme="minorHAnsi" w:hAnsiTheme="minorHAnsi" w:cstheme="minorHAnsi"/>
          <w:b/>
        </w:rPr>
      </w:pPr>
      <w:r>
        <w:rPr>
          <w:rFonts w:asciiTheme="minorHAnsi" w:hAnsiTheme="minorHAnsi" w:cstheme="minorHAnsi"/>
          <w:b/>
        </w:rPr>
        <w:lastRenderedPageBreak/>
        <w:t>Full list of</w:t>
      </w:r>
      <w:r w:rsidR="00B751D1">
        <w:rPr>
          <w:rFonts w:asciiTheme="minorHAnsi" w:hAnsiTheme="minorHAnsi" w:cstheme="minorHAnsi"/>
          <w:b/>
        </w:rPr>
        <w:t xml:space="preserve"> stakeholders consulted throughout the project</w:t>
      </w:r>
    </w:p>
    <w:tbl>
      <w:tblPr>
        <w:tblStyle w:val="TableGrid"/>
        <w:tblW w:w="14034"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552"/>
        <w:gridCol w:w="5386"/>
        <w:gridCol w:w="1418"/>
        <w:gridCol w:w="1276"/>
        <w:gridCol w:w="850"/>
        <w:gridCol w:w="709"/>
        <w:gridCol w:w="709"/>
        <w:gridCol w:w="1134"/>
      </w:tblGrid>
      <w:tr w:rsidR="00D03DE3" w:rsidRPr="002A13B3" w14:paraId="253452B9" w14:textId="784DC361" w:rsidTr="00601F42">
        <w:trPr>
          <w:tblHeader/>
        </w:trPr>
        <w:tc>
          <w:tcPr>
            <w:tcW w:w="2552" w:type="dxa"/>
            <w:vMerge w:val="restart"/>
            <w:shd w:val="clear" w:color="auto" w:fill="7F7F7F" w:themeFill="text1" w:themeFillTint="80"/>
            <w:vAlign w:val="center"/>
          </w:tcPr>
          <w:p w14:paraId="39E85229" w14:textId="393350EB" w:rsidR="00D03DE3" w:rsidRPr="002A13B3" w:rsidRDefault="00D03DE3" w:rsidP="005E1ED9">
            <w:pPr>
              <w:keepNext w:val="0"/>
              <w:keepLines w:val="0"/>
              <w:spacing w:before="40" w:after="40"/>
              <w:ind w:left="28" w:right="57"/>
              <w:rPr>
                <w:rFonts w:asciiTheme="minorHAnsi" w:hAnsiTheme="minorHAnsi" w:cstheme="minorHAnsi"/>
                <w:color w:val="FFFFFF" w:themeColor="background1"/>
                <w:szCs w:val="22"/>
              </w:rPr>
            </w:pPr>
            <w:r w:rsidRPr="002A13B3">
              <w:rPr>
                <w:rFonts w:asciiTheme="minorHAnsi" w:hAnsiTheme="minorHAnsi" w:cstheme="minorHAnsi"/>
                <w:color w:val="FFFFFF" w:themeColor="background1"/>
                <w:szCs w:val="22"/>
              </w:rPr>
              <w:t>Stakeholder name</w:t>
            </w:r>
          </w:p>
        </w:tc>
        <w:tc>
          <w:tcPr>
            <w:tcW w:w="5386" w:type="dxa"/>
            <w:vMerge w:val="restart"/>
            <w:shd w:val="clear" w:color="auto" w:fill="7F7F7F" w:themeFill="text1" w:themeFillTint="80"/>
            <w:vAlign w:val="center"/>
          </w:tcPr>
          <w:p w14:paraId="5EBB9FD7" w14:textId="3DC264F1" w:rsidR="00D03DE3" w:rsidRPr="002A13B3" w:rsidRDefault="00D03DE3" w:rsidP="005E1ED9">
            <w:pPr>
              <w:keepNext w:val="0"/>
              <w:keepLines w:val="0"/>
              <w:spacing w:before="40" w:after="40"/>
              <w:ind w:left="28" w:right="57"/>
              <w:rPr>
                <w:rFonts w:asciiTheme="minorHAnsi" w:hAnsiTheme="minorHAnsi" w:cstheme="minorHAnsi"/>
                <w:color w:val="FFFFFF" w:themeColor="background1"/>
                <w:szCs w:val="22"/>
              </w:rPr>
            </w:pPr>
            <w:r w:rsidRPr="002A13B3">
              <w:rPr>
                <w:rFonts w:asciiTheme="minorHAnsi" w:hAnsiTheme="minorHAnsi" w:cstheme="minorHAnsi"/>
                <w:color w:val="FFFFFF" w:themeColor="background1"/>
                <w:szCs w:val="22"/>
              </w:rPr>
              <w:t>Organisation</w:t>
            </w:r>
          </w:p>
        </w:tc>
        <w:tc>
          <w:tcPr>
            <w:tcW w:w="1418" w:type="dxa"/>
            <w:vMerge w:val="restart"/>
            <w:shd w:val="clear" w:color="auto" w:fill="7F7F7F" w:themeFill="text1" w:themeFillTint="80"/>
            <w:vAlign w:val="center"/>
          </w:tcPr>
          <w:p w14:paraId="20A4CE0E" w14:textId="71547A50" w:rsidR="00D03DE3" w:rsidRPr="002A13B3" w:rsidRDefault="00D03DE3" w:rsidP="00F32837">
            <w:pPr>
              <w:keepNext w:val="0"/>
              <w:keepLines w:val="0"/>
              <w:spacing w:before="40" w:after="40"/>
              <w:ind w:left="28" w:right="-108"/>
              <w:rPr>
                <w:rFonts w:asciiTheme="minorHAnsi" w:hAnsiTheme="minorHAnsi" w:cstheme="minorHAnsi"/>
                <w:color w:val="FFFFFF" w:themeColor="background1"/>
                <w:szCs w:val="22"/>
              </w:rPr>
            </w:pPr>
            <w:r w:rsidRPr="002A13B3">
              <w:rPr>
                <w:rFonts w:asciiTheme="minorHAnsi" w:hAnsiTheme="minorHAnsi" w:cstheme="minorHAnsi"/>
                <w:color w:val="FFFFFF" w:themeColor="background1"/>
                <w:szCs w:val="22"/>
              </w:rPr>
              <w:t>Category</w:t>
            </w:r>
          </w:p>
        </w:tc>
        <w:tc>
          <w:tcPr>
            <w:tcW w:w="1276" w:type="dxa"/>
            <w:vMerge w:val="restart"/>
            <w:shd w:val="clear" w:color="auto" w:fill="7F7F7F" w:themeFill="text1" w:themeFillTint="80"/>
            <w:vAlign w:val="center"/>
          </w:tcPr>
          <w:p w14:paraId="6D81BCC9" w14:textId="77777777" w:rsidR="00D03DE3" w:rsidRPr="002A13B3" w:rsidRDefault="00D03DE3" w:rsidP="00A316A9">
            <w:pPr>
              <w:keepNext w:val="0"/>
              <w:keepLines w:val="0"/>
              <w:spacing w:before="40" w:after="40"/>
              <w:ind w:left="28" w:right="-108"/>
              <w:rPr>
                <w:rFonts w:asciiTheme="minorHAnsi" w:hAnsiTheme="minorHAnsi" w:cstheme="minorHAnsi"/>
                <w:color w:val="FFFFFF" w:themeColor="background1"/>
                <w:szCs w:val="22"/>
              </w:rPr>
            </w:pPr>
            <w:r w:rsidRPr="002A13B3">
              <w:rPr>
                <w:rFonts w:asciiTheme="minorHAnsi" w:hAnsiTheme="minorHAnsi" w:cstheme="minorHAnsi"/>
                <w:color w:val="FFFFFF" w:themeColor="background1"/>
                <w:szCs w:val="22"/>
              </w:rPr>
              <w:t>Jurisdiction</w:t>
            </w:r>
          </w:p>
        </w:tc>
        <w:tc>
          <w:tcPr>
            <w:tcW w:w="3402" w:type="dxa"/>
            <w:gridSpan w:val="4"/>
            <w:shd w:val="clear" w:color="auto" w:fill="7F7F7F" w:themeFill="text1" w:themeFillTint="80"/>
            <w:vAlign w:val="center"/>
          </w:tcPr>
          <w:p w14:paraId="5A4D5FD7" w14:textId="1CD9DE5A" w:rsidR="00D03DE3" w:rsidRPr="002A13B3" w:rsidRDefault="00D03DE3" w:rsidP="00A316A9">
            <w:pPr>
              <w:keepNext w:val="0"/>
              <w:keepLines w:val="0"/>
              <w:spacing w:before="40" w:after="40"/>
              <w:ind w:left="28" w:right="-108"/>
              <w:jc w:val="center"/>
              <w:rPr>
                <w:rFonts w:asciiTheme="minorHAnsi" w:hAnsiTheme="minorHAnsi" w:cstheme="minorHAnsi"/>
                <w:color w:val="FFFFFF" w:themeColor="background1"/>
                <w:szCs w:val="22"/>
              </w:rPr>
            </w:pPr>
            <w:r w:rsidRPr="002A13B3">
              <w:rPr>
                <w:rFonts w:asciiTheme="minorHAnsi" w:hAnsiTheme="minorHAnsi" w:cstheme="minorHAnsi"/>
                <w:color w:val="FFFFFF" w:themeColor="background1"/>
                <w:szCs w:val="22"/>
              </w:rPr>
              <w:t>Method of consultation</w:t>
            </w:r>
          </w:p>
        </w:tc>
      </w:tr>
      <w:tr w:rsidR="00D03DE3" w:rsidRPr="002A13B3" w14:paraId="019A7103" w14:textId="6562A1D5" w:rsidTr="00601F42">
        <w:trPr>
          <w:tblHeader/>
        </w:trPr>
        <w:tc>
          <w:tcPr>
            <w:tcW w:w="2552" w:type="dxa"/>
            <w:vMerge/>
            <w:shd w:val="clear" w:color="auto" w:fill="7F7F7F" w:themeFill="text1" w:themeFillTint="80"/>
            <w:vAlign w:val="center"/>
          </w:tcPr>
          <w:p w14:paraId="6660C075" w14:textId="77777777" w:rsidR="00D03DE3" w:rsidRPr="002A13B3" w:rsidRDefault="00D03DE3" w:rsidP="005E1ED9">
            <w:pPr>
              <w:keepNext w:val="0"/>
              <w:keepLines w:val="0"/>
              <w:spacing w:before="40" w:after="40"/>
              <w:ind w:left="28" w:right="57"/>
              <w:rPr>
                <w:rFonts w:asciiTheme="minorHAnsi" w:hAnsiTheme="minorHAnsi" w:cstheme="minorHAnsi"/>
                <w:color w:val="FFFFFF" w:themeColor="background1"/>
                <w:szCs w:val="22"/>
              </w:rPr>
            </w:pPr>
          </w:p>
        </w:tc>
        <w:tc>
          <w:tcPr>
            <w:tcW w:w="5386" w:type="dxa"/>
            <w:vMerge/>
            <w:shd w:val="clear" w:color="auto" w:fill="7F7F7F" w:themeFill="text1" w:themeFillTint="80"/>
            <w:vAlign w:val="center"/>
          </w:tcPr>
          <w:p w14:paraId="28C4438A" w14:textId="77777777" w:rsidR="00D03DE3" w:rsidRPr="002A13B3" w:rsidRDefault="00D03DE3" w:rsidP="005E1ED9">
            <w:pPr>
              <w:keepNext w:val="0"/>
              <w:keepLines w:val="0"/>
              <w:spacing w:before="40" w:after="40"/>
              <w:ind w:left="28" w:right="57"/>
              <w:rPr>
                <w:rFonts w:asciiTheme="minorHAnsi" w:hAnsiTheme="minorHAnsi" w:cstheme="minorHAnsi"/>
                <w:color w:val="FFFFFF" w:themeColor="background1"/>
                <w:szCs w:val="22"/>
              </w:rPr>
            </w:pPr>
          </w:p>
        </w:tc>
        <w:tc>
          <w:tcPr>
            <w:tcW w:w="1418" w:type="dxa"/>
            <w:vMerge/>
            <w:shd w:val="clear" w:color="auto" w:fill="7F7F7F" w:themeFill="text1" w:themeFillTint="80"/>
            <w:vAlign w:val="center"/>
          </w:tcPr>
          <w:p w14:paraId="0C5FC25A" w14:textId="77777777" w:rsidR="00D03DE3" w:rsidRPr="002A13B3" w:rsidRDefault="00D03DE3" w:rsidP="00F32837">
            <w:pPr>
              <w:keepNext w:val="0"/>
              <w:keepLines w:val="0"/>
              <w:spacing w:before="40" w:after="40"/>
              <w:ind w:left="28" w:right="-108"/>
              <w:rPr>
                <w:rFonts w:asciiTheme="minorHAnsi" w:hAnsiTheme="minorHAnsi" w:cstheme="minorHAnsi"/>
                <w:color w:val="FFFFFF" w:themeColor="background1"/>
                <w:szCs w:val="22"/>
              </w:rPr>
            </w:pPr>
          </w:p>
        </w:tc>
        <w:tc>
          <w:tcPr>
            <w:tcW w:w="1276" w:type="dxa"/>
            <w:vMerge/>
            <w:shd w:val="clear" w:color="auto" w:fill="7F7F7F" w:themeFill="text1" w:themeFillTint="80"/>
            <w:vAlign w:val="center"/>
          </w:tcPr>
          <w:p w14:paraId="50AFB988" w14:textId="77777777" w:rsidR="00D03DE3" w:rsidRPr="002A13B3" w:rsidRDefault="00D03DE3" w:rsidP="00A316A9">
            <w:pPr>
              <w:keepNext w:val="0"/>
              <w:keepLines w:val="0"/>
              <w:spacing w:before="40" w:after="40"/>
              <w:ind w:left="28" w:right="-108"/>
              <w:rPr>
                <w:rFonts w:asciiTheme="minorHAnsi" w:hAnsiTheme="minorHAnsi" w:cstheme="minorHAnsi"/>
                <w:color w:val="FFFFFF" w:themeColor="background1"/>
                <w:szCs w:val="22"/>
              </w:rPr>
            </w:pPr>
          </w:p>
        </w:tc>
        <w:tc>
          <w:tcPr>
            <w:tcW w:w="850" w:type="dxa"/>
            <w:shd w:val="clear" w:color="auto" w:fill="7F7F7F" w:themeFill="text1" w:themeFillTint="80"/>
            <w:vAlign w:val="center"/>
          </w:tcPr>
          <w:p w14:paraId="006D7126" w14:textId="7AAAA89A" w:rsidR="00D03DE3" w:rsidRPr="002A13B3" w:rsidRDefault="00D03DE3" w:rsidP="00A316A9">
            <w:pPr>
              <w:keepNext w:val="0"/>
              <w:keepLines w:val="0"/>
              <w:spacing w:before="40" w:after="40"/>
              <w:ind w:left="-108" w:right="-108"/>
              <w:jc w:val="center"/>
              <w:rPr>
                <w:rFonts w:asciiTheme="minorHAnsi" w:hAnsiTheme="minorHAnsi" w:cstheme="minorHAnsi"/>
                <w:color w:val="FFFFFF" w:themeColor="background1"/>
                <w:szCs w:val="22"/>
              </w:rPr>
            </w:pPr>
            <w:r w:rsidRPr="002A13B3">
              <w:rPr>
                <w:rFonts w:asciiTheme="minorHAnsi" w:hAnsiTheme="minorHAnsi" w:cstheme="minorHAnsi"/>
                <w:color w:val="FFFFFF" w:themeColor="background1"/>
                <w:szCs w:val="22"/>
              </w:rPr>
              <w:t>Face to face</w:t>
            </w:r>
          </w:p>
        </w:tc>
        <w:tc>
          <w:tcPr>
            <w:tcW w:w="709" w:type="dxa"/>
            <w:shd w:val="clear" w:color="auto" w:fill="7F7F7F" w:themeFill="text1" w:themeFillTint="80"/>
            <w:vAlign w:val="center"/>
          </w:tcPr>
          <w:p w14:paraId="71AF66A5" w14:textId="2F8FB962" w:rsidR="00D03DE3" w:rsidRPr="002A13B3" w:rsidRDefault="00D03DE3" w:rsidP="00A316A9">
            <w:pPr>
              <w:keepNext w:val="0"/>
              <w:keepLines w:val="0"/>
              <w:spacing w:before="40" w:after="40"/>
              <w:ind w:left="28" w:right="-108" w:hanging="134"/>
              <w:jc w:val="center"/>
              <w:rPr>
                <w:rFonts w:asciiTheme="minorHAnsi" w:hAnsiTheme="minorHAnsi" w:cstheme="minorHAnsi"/>
                <w:color w:val="FFFFFF" w:themeColor="background1"/>
                <w:szCs w:val="22"/>
              </w:rPr>
            </w:pPr>
            <w:r w:rsidRPr="002A13B3">
              <w:rPr>
                <w:rFonts w:asciiTheme="minorHAnsi" w:hAnsiTheme="minorHAnsi" w:cstheme="minorHAnsi"/>
                <w:color w:val="FFFFFF" w:themeColor="background1"/>
                <w:szCs w:val="22"/>
              </w:rPr>
              <w:t>Phone</w:t>
            </w:r>
          </w:p>
        </w:tc>
        <w:tc>
          <w:tcPr>
            <w:tcW w:w="709" w:type="dxa"/>
            <w:shd w:val="clear" w:color="auto" w:fill="7F7F7F" w:themeFill="text1" w:themeFillTint="80"/>
            <w:vAlign w:val="center"/>
          </w:tcPr>
          <w:p w14:paraId="3C8780F3" w14:textId="2B47D91C" w:rsidR="00D03DE3" w:rsidRPr="002A13B3" w:rsidRDefault="00D03DE3" w:rsidP="00A316A9">
            <w:pPr>
              <w:keepNext w:val="0"/>
              <w:keepLines w:val="0"/>
              <w:spacing w:before="40" w:after="40"/>
              <w:ind w:left="28" w:right="-108" w:hanging="134"/>
              <w:jc w:val="center"/>
              <w:rPr>
                <w:rFonts w:asciiTheme="minorHAnsi" w:hAnsiTheme="minorHAnsi" w:cstheme="minorHAnsi"/>
                <w:color w:val="FFFFFF" w:themeColor="background1"/>
                <w:szCs w:val="22"/>
              </w:rPr>
            </w:pPr>
            <w:r w:rsidRPr="002A13B3">
              <w:rPr>
                <w:rFonts w:asciiTheme="minorHAnsi" w:hAnsiTheme="minorHAnsi" w:cstheme="minorHAnsi"/>
                <w:color w:val="FFFFFF" w:themeColor="background1"/>
                <w:szCs w:val="22"/>
              </w:rPr>
              <w:t>Email</w:t>
            </w:r>
          </w:p>
        </w:tc>
        <w:tc>
          <w:tcPr>
            <w:tcW w:w="1134" w:type="dxa"/>
            <w:shd w:val="clear" w:color="auto" w:fill="7F7F7F" w:themeFill="text1" w:themeFillTint="80"/>
          </w:tcPr>
          <w:p w14:paraId="13E74358" w14:textId="72617FAF" w:rsidR="00D03DE3" w:rsidRPr="002A13B3" w:rsidRDefault="00D03DE3" w:rsidP="00A316A9">
            <w:pPr>
              <w:keepNext w:val="0"/>
              <w:keepLines w:val="0"/>
              <w:spacing w:before="40" w:after="40"/>
              <w:ind w:left="28" w:right="-108" w:hanging="134"/>
              <w:jc w:val="center"/>
              <w:rPr>
                <w:rFonts w:asciiTheme="minorHAnsi" w:hAnsiTheme="minorHAnsi" w:cstheme="minorHAnsi"/>
                <w:color w:val="FFFFFF" w:themeColor="background1"/>
                <w:szCs w:val="22"/>
              </w:rPr>
            </w:pPr>
            <w:r w:rsidRPr="002A13B3">
              <w:rPr>
                <w:rFonts w:asciiTheme="minorHAnsi" w:hAnsiTheme="minorHAnsi" w:cstheme="minorHAnsi"/>
                <w:color w:val="FFFFFF" w:themeColor="background1"/>
                <w:szCs w:val="22"/>
              </w:rPr>
              <w:t>Online meeting</w:t>
            </w:r>
          </w:p>
        </w:tc>
      </w:tr>
      <w:tr w:rsidR="00D03DE3" w:rsidRPr="002A13B3" w14:paraId="7B70ADA5" w14:textId="2A0F4E14" w:rsidTr="00601F42">
        <w:tc>
          <w:tcPr>
            <w:tcW w:w="2552" w:type="dxa"/>
          </w:tcPr>
          <w:p w14:paraId="635645AB" w14:textId="43E824BA" w:rsidR="00D03DE3" w:rsidRPr="002A13B3" w:rsidRDefault="00D03DE3" w:rsidP="00625291">
            <w:pPr>
              <w:keepNext w:val="0"/>
              <w:keepLines w:val="0"/>
              <w:ind w:left="28" w:right="57"/>
              <w:rPr>
                <w:rFonts w:asciiTheme="minorHAnsi" w:hAnsiTheme="minorHAnsi" w:cstheme="minorHAnsi"/>
                <w:szCs w:val="22"/>
              </w:rPr>
            </w:pPr>
            <w:r w:rsidRPr="002A13B3">
              <w:rPr>
                <w:rFonts w:cs="Calibri"/>
                <w:color w:val="000000"/>
                <w:szCs w:val="22"/>
                <w:lang w:eastAsia="en-AU"/>
              </w:rPr>
              <w:t>Robert Belmonte</w:t>
            </w:r>
          </w:p>
        </w:tc>
        <w:tc>
          <w:tcPr>
            <w:tcW w:w="5386" w:type="dxa"/>
          </w:tcPr>
          <w:p w14:paraId="33A923FD" w14:textId="3BD5DD85" w:rsidR="00D03DE3" w:rsidRPr="002A13B3" w:rsidRDefault="00D03DE3" w:rsidP="00625291">
            <w:pPr>
              <w:keepNext w:val="0"/>
              <w:keepLines w:val="0"/>
              <w:ind w:left="28" w:right="57"/>
              <w:rPr>
                <w:rFonts w:asciiTheme="minorHAnsi" w:hAnsiTheme="minorHAnsi" w:cstheme="minorHAnsi"/>
                <w:szCs w:val="22"/>
              </w:rPr>
            </w:pPr>
            <w:r w:rsidRPr="002A13B3">
              <w:rPr>
                <w:rFonts w:cs="Calibri"/>
                <w:color w:val="000000"/>
                <w:szCs w:val="22"/>
                <w:lang w:eastAsia="en-AU"/>
              </w:rPr>
              <w:t>CB Concreting</w:t>
            </w:r>
          </w:p>
        </w:tc>
        <w:tc>
          <w:tcPr>
            <w:tcW w:w="1418" w:type="dxa"/>
          </w:tcPr>
          <w:p w14:paraId="7FBB8F61" w14:textId="16A00B04" w:rsidR="00D03DE3" w:rsidRPr="002A13B3" w:rsidRDefault="00D03DE3" w:rsidP="00625291">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59786968" w14:textId="14D347D0" w:rsidR="00D03DE3" w:rsidRPr="002A13B3" w:rsidRDefault="00D03DE3" w:rsidP="00625291">
            <w:pPr>
              <w:keepNext w:val="0"/>
              <w:keepLines w:val="0"/>
              <w:ind w:left="28" w:right="57"/>
              <w:rPr>
                <w:rFonts w:asciiTheme="minorHAnsi" w:hAnsiTheme="minorHAnsi" w:cstheme="minorHAnsi"/>
                <w:szCs w:val="22"/>
              </w:rPr>
            </w:pPr>
            <w:r w:rsidRPr="002A13B3">
              <w:rPr>
                <w:rFonts w:cs="Calibri"/>
                <w:color w:val="000000"/>
                <w:szCs w:val="22"/>
                <w:lang w:eastAsia="en-AU"/>
              </w:rPr>
              <w:t>ACT</w:t>
            </w:r>
          </w:p>
        </w:tc>
        <w:tc>
          <w:tcPr>
            <w:tcW w:w="850" w:type="dxa"/>
            <w:vAlign w:val="center"/>
          </w:tcPr>
          <w:p w14:paraId="294CF565" w14:textId="2C78C796" w:rsidR="00D03DE3" w:rsidRPr="002A13B3" w:rsidRDefault="00D03DE3" w:rsidP="00625291">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6B820F88" w14:textId="308D996A" w:rsidR="00D03DE3" w:rsidRPr="002A13B3" w:rsidRDefault="00D03DE3" w:rsidP="00625291">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5C6E1F02" w14:textId="43433BC5" w:rsidR="00D03DE3" w:rsidRPr="002A13B3" w:rsidRDefault="00D03DE3" w:rsidP="00625291">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28331734" w14:textId="216C57C2" w:rsidR="00D03DE3" w:rsidRPr="002A13B3" w:rsidRDefault="00A60CB3" w:rsidP="00625291">
            <w:pPr>
              <w:keepNext w:val="0"/>
              <w:keepLines w:val="0"/>
              <w:ind w:left="28" w:right="57"/>
              <w:jc w:val="center"/>
              <w:rPr>
                <w:rFonts w:asciiTheme="minorHAnsi" w:hAnsiTheme="minorHAnsi" w:cstheme="minorHAnsi"/>
                <w:szCs w:val="22"/>
              </w:rPr>
            </w:pPr>
            <w:r w:rsidRPr="002A13B3">
              <w:rPr>
                <w:rFonts w:asciiTheme="minorHAnsi" w:hAnsiTheme="minorHAnsi" w:cstheme="minorHAnsi"/>
                <w:szCs w:val="22"/>
              </w:rPr>
              <w:t>-</w:t>
            </w:r>
          </w:p>
        </w:tc>
      </w:tr>
      <w:tr w:rsidR="00D03DE3" w:rsidRPr="002A13B3" w14:paraId="24429AC1" w14:textId="4B0DF9BC" w:rsidTr="00601F42">
        <w:tc>
          <w:tcPr>
            <w:tcW w:w="2552" w:type="dxa"/>
          </w:tcPr>
          <w:p w14:paraId="2CC27E3D" w14:textId="0876A240" w:rsidR="00D03DE3" w:rsidRPr="002A13B3" w:rsidRDefault="00D03DE3" w:rsidP="00192B0B">
            <w:pPr>
              <w:keepNext w:val="0"/>
              <w:keepLines w:val="0"/>
              <w:ind w:left="28" w:right="57"/>
              <w:rPr>
                <w:rFonts w:asciiTheme="minorHAnsi" w:hAnsiTheme="minorHAnsi" w:cstheme="minorHAnsi"/>
                <w:szCs w:val="22"/>
              </w:rPr>
            </w:pPr>
            <w:r w:rsidRPr="002A13B3">
              <w:rPr>
                <w:rFonts w:cs="Calibri"/>
                <w:color w:val="000000"/>
                <w:szCs w:val="22"/>
                <w:lang w:eastAsia="en-AU"/>
              </w:rPr>
              <w:t>Joel Sykes</w:t>
            </w:r>
          </w:p>
        </w:tc>
        <w:tc>
          <w:tcPr>
            <w:tcW w:w="5386" w:type="dxa"/>
          </w:tcPr>
          <w:p w14:paraId="1177C631" w14:textId="4A3B20C1" w:rsidR="00D03DE3" w:rsidRPr="002A13B3" w:rsidRDefault="00D03DE3" w:rsidP="00192B0B">
            <w:pPr>
              <w:keepNext w:val="0"/>
              <w:keepLines w:val="0"/>
              <w:ind w:left="28" w:right="57"/>
              <w:rPr>
                <w:rFonts w:asciiTheme="minorHAnsi" w:hAnsiTheme="minorHAnsi" w:cstheme="minorHAnsi"/>
                <w:szCs w:val="22"/>
              </w:rPr>
            </w:pPr>
            <w:r w:rsidRPr="002A13B3">
              <w:rPr>
                <w:rFonts w:cs="Calibri"/>
                <w:color w:val="000000"/>
                <w:szCs w:val="22"/>
                <w:lang w:eastAsia="en-AU"/>
              </w:rPr>
              <w:t xml:space="preserve">Betta </w:t>
            </w:r>
            <w:proofErr w:type="spellStart"/>
            <w:r w:rsidRPr="002A13B3">
              <w:rPr>
                <w:rFonts w:cs="Calibri"/>
                <w:color w:val="000000"/>
                <w:szCs w:val="22"/>
                <w:lang w:eastAsia="en-AU"/>
              </w:rPr>
              <w:t>Getta</w:t>
            </w:r>
            <w:proofErr w:type="spellEnd"/>
            <w:r w:rsidRPr="002A13B3">
              <w:rPr>
                <w:rFonts w:cs="Calibri"/>
                <w:color w:val="000000"/>
                <w:szCs w:val="22"/>
                <w:lang w:eastAsia="en-AU"/>
              </w:rPr>
              <w:t xml:space="preserve"> </w:t>
            </w:r>
            <w:proofErr w:type="spellStart"/>
            <w:r w:rsidRPr="002A13B3">
              <w:rPr>
                <w:rFonts w:cs="Calibri"/>
                <w:color w:val="000000"/>
                <w:szCs w:val="22"/>
                <w:lang w:eastAsia="en-AU"/>
              </w:rPr>
              <w:t>Concreta</w:t>
            </w:r>
            <w:proofErr w:type="spellEnd"/>
          </w:p>
        </w:tc>
        <w:tc>
          <w:tcPr>
            <w:tcW w:w="1418" w:type="dxa"/>
          </w:tcPr>
          <w:p w14:paraId="3C71C832" w14:textId="59646C18" w:rsidR="00D03DE3" w:rsidRPr="002A13B3" w:rsidRDefault="00D03DE3" w:rsidP="00192B0B">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7419FE6D" w14:textId="7C93C8B4" w:rsidR="00D03DE3" w:rsidRPr="002A13B3" w:rsidRDefault="00D03DE3" w:rsidP="00192B0B">
            <w:pPr>
              <w:keepNext w:val="0"/>
              <w:keepLines w:val="0"/>
              <w:ind w:left="28" w:right="57"/>
              <w:rPr>
                <w:rFonts w:asciiTheme="minorHAnsi" w:hAnsiTheme="minorHAnsi" w:cstheme="minorHAnsi"/>
                <w:szCs w:val="22"/>
              </w:rPr>
            </w:pPr>
            <w:r w:rsidRPr="002A13B3">
              <w:rPr>
                <w:rFonts w:cs="Calibri"/>
                <w:color w:val="000000"/>
                <w:szCs w:val="22"/>
                <w:lang w:eastAsia="en-AU"/>
              </w:rPr>
              <w:t>ACT</w:t>
            </w:r>
          </w:p>
        </w:tc>
        <w:tc>
          <w:tcPr>
            <w:tcW w:w="850" w:type="dxa"/>
            <w:vAlign w:val="center"/>
          </w:tcPr>
          <w:p w14:paraId="2004D580" w14:textId="034C5318" w:rsidR="00D03DE3" w:rsidRPr="002A13B3" w:rsidRDefault="00D03DE3" w:rsidP="00192B0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088245F1" w14:textId="221C7452" w:rsidR="00D03DE3" w:rsidRPr="002A13B3" w:rsidRDefault="00D03DE3" w:rsidP="00192B0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6505F8E7" w14:textId="38A734E6" w:rsidR="00D03DE3" w:rsidRPr="002A13B3" w:rsidRDefault="00D03DE3" w:rsidP="00192B0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723284F3" w14:textId="546F78A1" w:rsidR="00D03DE3" w:rsidRPr="002A13B3" w:rsidRDefault="00A60CB3" w:rsidP="00192B0B">
            <w:pPr>
              <w:keepNext w:val="0"/>
              <w:keepLines w:val="0"/>
              <w:ind w:left="28" w:right="57"/>
              <w:jc w:val="center"/>
              <w:rPr>
                <w:rFonts w:asciiTheme="minorHAnsi" w:hAnsiTheme="minorHAnsi" w:cstheme="minorHAnsi"/>
                <w:szCs w:val="22"/>
              </w:rPr>
            </w:pPr>
            <w:r w:rsidRPr="002A13B3">
              <w:rPr>
                <w:rFonts w:asciiTheme="minorHAnsi" w:hAnsiTheme="minorHAnsi" w:cstheme="minorHAnsi"/>
                <w:szCs w:val="22"/>
              </w:rPr>
              <w:t>-</w:t>
            </w:r>
          </w:p>
        </w:tc>
      </w:tr>
      <w:tr w:rsidR="00A60CB3" w:rsidRPr="002A13B3" w14:paraId="4998A0F2" w14:textId="17234E73" w:rsidTr="00601F42">
        <w:tc>
          <w:tcPr>
            <w:tcW w:w="2552" w:type="dxa"/>
          </w:tcPr>
          <w:p w14:paraId="14420CAE" w14:textId="4C87A87C" w:rsidR="00A60CB3" w:rsidRPr="002A13B3" w:rsidRDefault="00A60CB3" w:rsidP="00A60CB3">
            <w:pPr>
              <w:keepNext w:val="0"/>
              <w:keepLines w:val="0"/>
              <w:ind w:left="28" w:right="57"/>
              <w:rPr>
                <w:rFonts w:asciiTheme="minorHAnsi" w:hAnsiTheme="minorHAnsi" w:cstheme="minorHAnsi"/>
                <w:szCs w:val="22"/>
              </w:rPr>
            </w:pPr>
            <w:r w:rsidRPr="002A13B3">
              <w:rPr>
                <w:rFonts w:cs="Calibri"/>
                <w:color w:val="000000"/>
                <w:szCs w:val="22"/>
                <w:lang w:eastAsia="en-AU"/>
              </w:rPr>
              <w:t>Rosa Marcantonio</w:t>
            </w:r>
          </w:p>
        </w:tc>
        <w:tc>
          <w:tcPr>
            <w:tcW w:w="5386" w:type="dxa"/>
          </w:tcPr>
          <w:p w14:paraId="44ED259C" w14:textId="0B578A12" w:rsidR="00A60CB3" w:rsidRPr="002A13B3" w:rsidRDefault="00A60CB3" w:rsidP="00A60CB3">
            <w:pPr>
              <w:keepNext w:val="0"/>
              <w:keepLines w:val="0"/>
              <w:ind w:left="28" w:right="57"/>
              <w:rPr>
                <w:rFonts w:asciiTheme="minorHAnsi" w:hAnsiTheme="minorHAnsi" w:cstheme="minorHAnsi"/>
                <w:szCs w:val="22"/>
              </w:rPr>
            </w:pPr>
            <w:r w:rsidRPr="002A13B3">
              <w:rPr>
                <w:rFonts w:cs="Calibri"/>
                <w:color w:val="000000"/>
                <w:szCs w:val="22"/>
                <w:lang w:eastAsia="en-AU"/>
              </w:rPr>
              <w:t>Gungahlin Concrete Services</w:t>
            </w:r>
          </w:p>
        </w:tc>
        <w:tc>
          <w:tcPr>
            <w:tcW w:w="1418" w:type="dxa"/>
          </w:tcPr>
          <w:p w14:paraId="58C8A690" w14:textId="38589308" w:rsidR="00A60CB3" w:rsidRPr="002A13B3" w:rsidRDefault="00A60CB3" w:rsidP="00A60CB3">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24AADACD" w14:textId="390D601D" w:rsidR="00A60CB3" w:rsidRPr="002A13B3" w:rsidRDefault="00A60CB3" w:rsidP="00A60CB3">
            <w:pPr>
              <w:keepNext w:val="0"/>
              <w:keepLines w:val="0"/>
              <w:ind w:left="28" w:right="57"/>
              <w:rPr>
                <w:rFonts w:asciiTheme="minorHAnsi" w:hAnsiTheme="minorHAnsi" w:cstheme="minorHAnsi"/>
                <w:szCs w:val="22"/>
              </w:rPr>
            </w:pPr>
            <w:r w:rsidRPr="002A13B3">
              <w:rPr>
                <w:rFonts w:cs="Calibri"/>
                <w:color w:val="000000"/>
                <w:szCs w:val="22"/>
                <w:lang w:eastAsia="en-AU"/>
              </w:rPr>
              <w:t>ACT</w:t>
            </w:r>
          </w:p>
        </w:tc>
        <w:tc>
          <w:tcPr>
            <w:tcW w:w="850" w:type="dxa"/>
            <w:vAlign w:val="center"/>
          </w:tcPr>
          <w:p w14:paraId="5527553A" w14:textId="680E1685" w:rsidR="00A60CB3" w:rsidRPr="002A13B3" w:rsidRDefault="00A60CB3" w:rsidP="00A60CB3">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164F414" w14:textId="7F82E7A5" w:rsidR="00A60CB3" w:rsidRPr="002A13B3" w:rsidRDefault="00A60CB3" w:rsidP="00A60CB3">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CCAC9C1" w14:textId="61968F8E" w:rsidR="00A60CB3" w:rsidRPr="002A13B3" w:rsidRDefault="00A60CB3" w:rsidP="00A60CB3">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4085421B" w14:textId="5BFDA465" w:rsidR="00A60CB3" w:rsidRPr="002A13B3" w:rsidRDefault="00A60CB3" w:rsidP="00A60CB3">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A60CB3" w:rsidRPr="002A13B3" w14:paraId="2B896F80" w14:textId="5345E5B7" w:rsidTr="00601F42">
        <w:tc>
          <w:tcPr>
            <w:tcW w:w="2552" w:type="dxa"/>
          </w:tcPr>
          <w:p w14:paraId="600F811E" w14:textId="512D19F1" w:rsidR="00A60CB3" w:rsidRPr="002A13B3" w:rsidRDefault="00A60CB3" w:rsidP="00A60CB3">
            <w:pPr>
              <w:keepNext w:val="0"/>
              <w:keepLines w:val="0"/>
              <w:ind w:left="28" w:right="57"/>
              <w:rPr>
                <w:rFonts w:asciiTheme="minorHAnsi" w:hAnsiTheme="minorHAnsi" w:cstheme="minorHAnsi"/>
                <w:szCs w:val="22"/>
              </w:rPr>
            </w:pPr>
            <w:r w:rsidRPr="002A13B3">
              <w:rPr>
                <w:rFonts w:cs="Calibri"/>
                <w:color w:val="000000"/>
                <w:szCs w:val="22"/>
                <w:lang w:eastAsia="en-AU"/>
              </w:rPr>
              <w:t>Jamie Richardson</w:t>
            </w:r>
          </w:p>
        </w:tc>
        <w:tc>
          <w:tcPr>
            <w:tcW w:w="5386" w:type="dxa"/>
          </w:tcPr>
          <w:p w14:paraId="4DD93B5B" w14:textId="4A49117C" w:rsidR="00A60CB3" w:rsidRPr="002A13B3" w:rsidRDefault="00A60CB3" w:rsidP="00A60CB3">
            <w:pPr>
              <w:keepNext w:val="0"/>
              <w:keepLines w:val="0"/>
              <w:ind w:left="28" w:right="57"/>
              <w:rPr>
                <w:rFonts w:asciiTheme="minorHAnsi" w:hAnsiTheme="minorHAnsi" w:cstheme="minorHAnsi"/>
                <w:szCs w:val="22"/>
              </w:rPr>
            </w:pPr>
            <w:r w:rsidRPr="002A13B3">
              <w:rPr>
                <w:rFonts w:cs="Calibri"/>
                <w:color w:val="000000"/>
                <w:szCs w:val="22"/>
                <w:lang w:eastAsia="en-AU"/>
              </w:rPr>
              <w:t>JMG Concreting</w:t>
            </w:r>
          </w:p>
        </w:tc>
        <w:tc>
          <w:tcPr>
            <w:tcW w:w="1418" w:type="dxa"/>
          </w:tcPr>
          <w:p w14:paraId="21C6FBA2" w14:textId="7030A134" w:rsidR="00A60CB3" w:rsidRPr="002A13B3" w:rsidRDefault="00A60CB3" w:rsidP="00A60CB3">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69B04D11" w14:textId="14A53BF5" w:rsidR="00A60CB3" w:rsidRPr="002A13B3" w:rsidRDefault="00A60CB3" w:rsidP="00A60CB3">
            <w:pPr>
              <w:keepNext w:val="0"/>
              <w:keepLines w:val="0"/>
              <w:ind w:left="28" w:right="57"/>
              <w:rPr>
                <w:rFonts w:asciiTheme="minorHAnsi" w:hAnsiTheme="minorHAnsi" w:cstheme="minorHAnsi"/>
                <w:szCs w:val="22"/>
              </w:rPr>
            </w:pPr>
            <w:r w:rsidRPr="002A13B3">
              <w:rPr>
                <w:rFonts w:cs="Calibri"/>
                <w:color w:val="000000"/>
                <w:szCs w:val="22"/>
                <w:lang w:eastAsia="en-AU"/>
              </w:rPr>
              <w:t>ACT</w:t>
            </w:r>
          </w:p>
        </w:tc>
        <w:tc>
          <w:tcPr>
            <w:tcW w:w="850" w:type="dxa"/>
            <w:vAlign w:val="center"/>
          </w:tcPr>
          <w:p w14:paraId="77608173" w14:textId="2693138C" w:rsidR="00A60CB3" w:rsidRPr="002A13B3" w:rsidRDefault="00A60CB3" w:rsidP="00A60CB3">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03DB243B" w14:textId="130BD261" w:rsidR="00A60CB3" w:rsidRPr="002A13B3" w:rsidRDefault="00A60CB3" w:rsidP="00A60CB3">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6D99190" w14:textId="623B2BCA" w:rsidR="00A60CB3" w:rsidRPr="002A13B3" w:rsidRDefault="00A60CB3" w:rsidP="00A60CB3">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3B8A8A80" w14:textId="2C988F7C" w:rsidR="00A60CB3" w:rsidRPr="002A13B3" w:rsidRDefault="00A60CB3" w:rsidP="00A60CB3">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A60CB3" w:rsidRPr="002A13B3" w14:paraId="0DABD24C" w14:textId="4CF0355A" w:rsidTr="00601F42">
        <w:tc>
          <w:tcPr>
            <w:tcW w:w="2552" w:type="dxa"/>
          </w:tcPr>
          <w:p w14:paraId="5DE95B20" w14:textId="21F9E76B" w:rsidR="00A60CB3" w:rsidRPr="002A13B3" w:rsidRDefault="00A60CB3" w:rsidP="00A60CB3">
            <w:pPr>
              <w:keepNext w:val="0"/>
              <w:keepLines w:val="0"/>
              <w:ind w:left="28" w:right="57"/>
              <w:rPr>
                <w:rFonts w:asciiTheme="minorHAnsi" w:hAnsiTheme="minorHAnsi" w:cstheme="minorHAnsi"/>
                <w:szCs w:val="22"/>
              </w:rPr>
            </w:pPr>
            <w:r w:rsidRPr="002A13B3">
              <w:rPr>
                <w:rFonts w:cs="Calibri"/>
                <w:color w:val="000000"/>
                <w:szCs w:val="22"/>
                <w:lang w:eastAsia="en-AU"/>
              </w:rPr>
              <w:t>Dale Vickers</w:t>
            </w:r>
          </w:p>
        </w:tc>
        <w:tc>
          <w:tcPr>
            <w:tcW w:w="5386" w:type="dxa"/>
          </w:tcPr>
          <w:p w14:paraId="5C59B19E" w14:textId="0B2FBD4E" w:rsidR="00A60CB3" w:rsidRPr="002A13B3" w:rsidRDefault="00A60CB3" w:rsidP="00A60CB3">
            <w:pPr>
              <w:keepNext w:val="0"/>
              <w:keepLines w:val="0"/>
              <w:ind w:left="28" w:right="57"/>
              <w:rPr>
                <w:rFonts w:asciiTheme="minorHAnsi" w:hAnsiTheme="minorHAnsi" w:cstheme="minorHAnsi"/>
                <w:szCs w:val="22"/>
              </w:rPr>
            </w:pPr>
            <w:r w:rsidRPr="002A13B3">
              <w:rPr>
                <w:rFonts w:cs="Calibri"/>
                <w:color w:val="000000"/>
                <w:szCs w:val="22"/>
                <w:lang w:eastAsia="en-AU"/>
              </w:rPr>
              <w:t>JMG Concreting</w:t>
            </w:r>
          </w:p>
        </w:tc>
        <w:tc>
          <w:tcPr>
            <w:tcW w:w="1418" w:type="dxa"/>
          </w:tcPr>
          <w:p w14:paraId="77FFCFD0" w14:textId="417E0D1D" w:rsidR="00A60CB3" w:rsidRPr="002A13B3" w:rsidRDefault="00A60CB3" w:rsidP="00A60CB3">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2BD46177" w14:textId="1BC9D8B8" w:rsidR="00A60CB3" w:rsidRPr="002A13B3" w:rsidRDefault="00A60CB3" w:rsidP="00A60CB3">
            <w:pPr>
              <w:keepNext w:val="0"/>
              <w:keepLines w:val="0"/>
              <w:ind w:left="28" w:right="57"/>
              <w:rPr>
                <w:rFonts w:asciiTheme="minorHAnsi" w:hAnsiTheme="minorHAnsi" w:cstheme="minorHAnsi"/>
                <w:szCs w:val="22"/>
              </w:rPr>
            </w:pPr>
            <w:r w:rsidRPr="002A13B3">
              <w:rPr>
                <w:rFonts w:cs="Calibri"/>
                <w:color w:val="000000"/>
                <w:szCs w:val="22"/>
                <w:lang w:eastAsia="en-AU"/>
              </w:rPr>
              <w:t>ACT</w:t>
            </w:r>
          </w:p>
        </w:tc>
        <w:tc>
          <w:tcPr>
            <w:tcW w:w="850" w:type="dxa"/>
            <w:vAlign w:val="center"/>
          </w:tcPr>
          <w:p w14:paraId="281807C8" w14:textId="12E5D5D7" w:rsidR="00A60CB3" w:rsidRPr="002A13B3" w:rsidRDefault="00A60CB3" w:rsidP="00A60CB3">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4F61B67E" w14:textId="47929F97" w:rsidR="00A60CB3" w:rsidRPr="002A13B3" w:rsidRDefault="00A60CB3" w:rsidP="00A60CB3">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F673FC4" w14:textId="5614F4AE" w:rsidR="00A60CB3" w:rsidRPr="002A13B3" w:rsidRDefault="00A60CB3" w:rsidP="00A60CB3">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363BAA44" w14:textId="73C544E3" w:rsidR="00A60CB3" w:rsidRPr="002A13B3" w:rsidRDefault="00A60CB3" w:rsidP="00A60CB3">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A60CB3" w:rsidRPr="002A13B3" w14:paraId="742685EC" w14:textId="29FFD41D" w:rsidTr="00601F42">
        <w:tc>
          <w:tcPr>
            <w:tcW w:w="2552" w:type="dxa"/>
          </w:tcPr>
          <w:p w14:paraId="03B4D1DB" w14:textId="298BD3C0" w:rsidR="00A60CB3" w:rsidRPr="002A13B3" w:rsidRDefault="00A60CB3" w:rsidP="00A60CB3">
            <w:pPr>
              <w:keepNext w:val="0"/>
              <w:keepLines w:val="0"/>
              <w:ind w:left="28" w:right="57"/>
              <w:rPr>
                <w:rFonts w:asciiTheme="minorHAnsi" w:hAnsiTheme="minorHAnsi" w:cstheme="minorHAnsi"/>
                <w:szCs w:val="22"/>
              </w:rPr>
            </w:pPr>
            <w:r w:rsidRPr="002A13B3">
              <w:rPr>
                <w:rFonts w:cs="Calibri"/>
                <w:color w:val="000000"/>
                <w:szCs w:val="22"/>
                <w:lang w:eastAsia="en-AU"/>
              </w:rPr>
              <w:t>David Nguyen</w:t>
            </w:r>
          </w:p>
        </w:tc>
        <w:tc>
          <w:tcPr>
            <w:tcW w:w="5386" w:type="dxa"/>
          </w:tcPr>
          <w:p w14:paraId="4AE380DF" w14:textId="74473C79" w:rsidR="00A60CB3" w:rsidRPr="002A13B3" w:rsidRDefault="00A60CB3" w:rsidP="00A60CB3">
            <w:pPr>
              <w:keepNext w:val="0"/>
              <w:keepLines w:val="0"/>
              <w:ind w:left="28" w:right="57"/>
              <w:rPr>
                <w:rFonts w:asciiTheme="minorHAnsi" w:hAnsiTheme="minorHAnsi" w:cstheme="minorHAnsi"/>
                <w:szCs w:val="22"/>
              </w:rPr>
            </w:pPr>
            <w:r w:rsidRPr="002A13B3">
              <w:rPr>
                <w:rFonts w:cs="Calibri"/>
                <w:color w:val="000000"/>
                <w:szCs w:val="22"/>
                <w:lang w:eastAsia="en-AU"/>
              </w:rPr>
              <w:t>JMG Concreting</w:t>
            </w:r>
          </w:p>
        </w:tc>
        <w:tc>
          <w:tcPr>
            <w:tcW w:w="1418" w:type="dxa"/>
          </w:tcPr>
          <w:p w14:paraId="14D3BB56" w14:textId="6BE7D1FC" w:rsidR="00A60CB3" w:rsidRPr="002A13B3" w:rsidRDefault="00A60CB3" w:rsidP="00A60CB3">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19C6A14B" w14:textId="376F9D45" w:rsidR="00A60CB3" w:rsidRPr="002A13B3" w:rsidRDefault="00A60CB3" w:rsidP="00A60CB3">
            <w:pPr>
              <w:keepNext w:val="0"/>
              <w:keepLines w:val="0"/>
              <w:ind w:left="28" w:right="57"/>
              <w:rPr>
                <w:rFonts w:asciiTheme="minorHAnsi" w:hAnsiTheme="minorHAnsi" w:cstheme="minorHAnsi"/>
                <w:szCs w:val="22"/>
              </w:rPr>
            </w:pPr>
            <w:r w:rsidRPr="002A13B3">
              <w:rPr>
                <w:rFonts w:cs="Calibri"/>
                <w:color w:val="000000"/>
                <w:szCs w:val="22"/>
                <w:lang w:eastAsia="en-AU"/>
              </w:rPr>
              <w:t>ACT</w:t>
            </w:r>
          </w:p>
        </w:tc>
        <w:tc>
          <w:tcPr>
            <w:tcW w:w="850" w:type="dxa"/>
            <w:vAlign w:val="center"/>
          </w:tcPr>
          <w:p w14:paraId="42C0A6E4" w14:textId="375F14DD" w:rsidR="00A60CB3" w:rsidRPr="002A13B3" w:rsidRDefault="00A60CB3" w:rsidP="00A60CB3">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6B0D7E84" w14:textId="5F014137" w:rsidR="00A60CB3" w:rsidRPr="002A13B3" w:rsidRDefault="00A60CB3" w:rsidP="00A60CB3">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6248EE54" w14:textId="251BE91D" w:rsidR="00A60CB3" w:rsidRPr="002A13B3" w:rsidRDefault="00A60CB3" w:rsidP="00A60CB3">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679151B" w14:textId="71F0A52F" w:rsidR="00A60CB3" w:rsidRPr="002A13B3" w:rsidRDefault="00A60CB3" w:rsidP="00A60CB3">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A60CB3" w:rsidRPr="002A13B3" w14:paraId="08AF366B" w14:textId="7E2B8BF7" w:rsidTr="00601F42">
        <w:tc>
          <w:tcPr>
            <w:tcW w:w="2552" w:type="dxa"/>
          </w:tcPr>
          <w:p w14:paraId="1CEB9668" w14:textId="4FF1291F" w:rsidR="00A60CB3" w:rsidRPr="002A13B3" w:rsidRDefault="00A60CB3" w:rsidP="00A60CB3">
            <w:pPr>
              <w:keepNext w:val="0"/>
              <w:keepLines w:val="0"/>
              <w:ind w:left="28" w:right="57"/>
              <w:rPr>
                <w:rFonts w:asciiTheme="minorHAnsi" w:hAnsiTheme="minorHAnsi" w:cstheme="minorHAnsi"/>
                <w:szCs w:val="22"/>
              </w:rPr>
            </w:pPr>
            <w:r w:rsidRPr="002A13B3">
              <w:rPr>
                <w:rFonts w:cs="Calibri"/>
                <w:color w:val="000000"/>
                <w:szCs w:val="22"/>
                <w:lang w:eastAsia="en-AU"/>
              </w:rPr>
              <w:t>Tony Costanzo</w:t>
            </w:r>
          </w:p>
        </w:tc>
        <w:tc>
          <w:tcPr>
            <w:tcW w:w="5386" w:type="dxa"/>
          </w:tcPr>
          <w:p w14:paraId="14F5D57F" w14:textId="71C367EB" w:rsidR="00A60CB3" w:rsidRPr="002A13B3" w:rsidRDefault="00A60CB3" w:rsidP="00A60CB3">
            <w:pPr>
              <w:keepNext w:val="0"/>
              <w:keepLines w:val="0"/>
              <w:ind w:left="28" w:right="57"/>
              <w:rPr>
                <w:rFonts w:asciiTheme="minorHAnsi" w:hAnsiTheme="minorHAnsi" w:cstheme="minorHAnsi"/>
                <w:szCs w:val="22"/>
              </w:rPr>
            </w:pPr>
            <w:r w:rsidRPr="002A13B3">
              <w:rPr>
                <w:rFonts w:cs="Calibri"/>
                <w:color w:val="000000"/>
                <w:szCs w:val="22"/>
                <w:lang w:eastAsia="en-AU"/>
              </w:rPr>
              <w:t xml:space="preserve">CPS </w:t>
            </w:r>
            <w:proofErr w:type="spellStart"/>
            <w:r w:rsidRPr="002A13B3">
              <w:rPr>
                <w:rFonts w:cs="Calibri"/>
                <w:color w:val="000000"/>
                <w:szCs w:val="22"/>
                <w:lang w:eastAsia="en-AU"/>
              </w:rPr>
              <w:t>Concretors</w:t>
            </w:r>
            <w:proofErr w:type="spellEnd"/>
          </w:p>
        </w:tc>
        <w:tc>
          <w:tcPr>
            <w:tcW w:w="1418" w:type="dxa"/>
          </w:tcPr>
          <w:p w14:paraId="360C2814" w14:textId="7076A485" w:rsidR="00A60CB3" w:rsidRPr="002A13B3" w:rsidRDefault="00A60CB3" w:rsidP="00A60CB3">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0B6A50EC" w14:textId="12926FCA" w:rsidR="00A60CB3" w:rsidRPr="002A13B3" w:rsidRDefault="00A60CB3" w:rsidP="00A60CB3">
            <w:pPr>
              <w:keepNext w:val="0"/>
              <w:keepLines w:val="0"/>
              <w:ind w:left="28" w:right="57"/>
              <w:rPr>
                <w:rFonts w:asciiTheme="minorHAnsi" w:hAnsiTheme="minorHAnsi" w:cstheme="minorHAnsi"/>
                <w:szCs w:val="22"/>
              </w:rPr>
            </w:pPr>
            <w:r w:rsidRPr="002A13B3">
              <w:rPr>
                <w:rFonts w:cs="Calibri"/>
                <w:color w:val="000000"/>
                <w:szCs w:val="22"/>
                <w:lang w:eastAsia="en-AU"/>
              </w:rPr>
              <w:t>ACT</w:t>
            </w:r>
          </w:p>
        </w:tc>
        <w:tc>
          <w:tcPr>
            <w:tcW w:w="850" w:type="dxa"/>
            <w:vAlign w:val="center"/>
          </w:tcPr>
          <w:p w14:paraId="7366DE82" w14:textId="6DDF43FB" w:rsidR="00A60CB3" w:rsidRPr="002A13B3" w:rsidRDefault="00A60CB3" w:rsidP="00A60CB3">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9046961" w14:textId="293FDD76" w:rsidR="00A60CB3" w:rsidRPr="002A13B3" w:rsidRDefault="00A60CB3" w:rsidP="00A60CB3">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0751145" w14:textId="3FB8C6A8" w:rsidR="00A60CB3" w:rsidRPr="002A13B3" w:rsidRDefault="00A60CB3" w:rsidP="00A60CB3">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67A576CB" w14:textId="37FDEB7E" w:rsidR="00A60CB3" w:rsidRPr="002A13B3" w:rsidRDefault="00A60CB3" w:rsidP="00A60CB3">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A60CB3" w:rsidRPr="002A13B3" w14:paraId="6726A695" w14:textId="51CB3185" w:rsidTr="00601F42">
        <w:tc>
          <w:tcPr>
            <w:tcW w:w="2552" w:type="dxa"/>
          </w:tcPr>
          <w:p w14:paraId="55A15285" w14:textId="16D75A66" w:rsidR="00A60CB3" w:rsidRPr="002A13B3" w:rsidRDefault="00A60CB3" w:rsidP="00A60CB3">
            <w:pPr>
              <w:keepNext w:val="0"/>
              <w:keepLines w:val="0"/>
              <w:ind w:left="28" w:right="57"/>
              <w:rPr>
                <w:rFonts w:asciiTheme="minorHAnsi" w:hAnsiTheme="minorHAnsi" w:cstheme="minorHAnsi"/>
                <w:szCs w:val="22"/>
              </w:rPr>
            </w:pPr>
            <w:r w:rsidRPr="002A13B3">
              <w:rPr>
                <w:rFonts w:cs="Calibri"/>
                <w:color w:val="000000"/>
                <w:szCs w:val="22"/>
                <w:lang w:eastAsia="en-AU"/>
              </w:rPr>
              <w:t xml:space="preserve">Aaron </w:t>
            </w:r>
            <w:proofErr w:type="spellStart"/>
            <w:r w:rsidRPr="002A13B3">
              <w:rPr>
                <w:rFonts w:cs="Calibri"/>
                <w:color w:val="000000"/>
                <w:szCs w:val="22"/>
                <w:lang w:eastAsia="en-AU"/>
              </w:rPr>
              <w:t>Meneghel</w:t>
            </w:r>
            <w:proofErr w:type="spellEnd"/>
          </w:p>
        </w:tc>
        <w:tc>
          <w:tcPr>
            <w:tcW w:w="5386" w:type="dxa"/>
          </w:tcPr>
          <w:p w14:paraId="28E7923B" w14:textId="5EB3AF81" w:rsidR="00A60CB3" w:rsidRPr="002A13B3" w:rsidRDefault="00A60CB3" w:rsidP="00A60CB3">
            <w:pPr>
              <w:keepNext w:val="0"/>
              <w:keepLines w:val="0"/>
              <w:ind w:left="28" w:right="57"/>
              <w:rPr>
                <w:rFonts w:asciiTheme="minorHAnsi" w:hAnsiTheme="minorHAnsi" w:cstheme="minorHAnsi"/>
                <w:szCs w:val="22"/>
              </w:rPr>
            </w:pPr>
            <w:r w:rsidRPr="002A13B3">
              <w:rPr>
                <w:rFonts w:cs="Calibri"/>
                <w:color w:val="000000"/>
                <w:szCs w:val="22"/>
                <w:lang w:eastAsia="en-AU"/>
              </w:rPr>
              <w:t>Artistic Concrete</w:t>
            </w:r>
          </w:p>
        </w:tc>
        <w:tc>
          <w:tcPr>
            <w:tcW w:w="1418" w:type="dxa"/>
          </w:tcPr>
          <w:p w14:paraId="56E1BA13" w14:textId="2E60C766" w:rsidR="00A60CB3" w:rsidRPr="002A13B3" w:rsidRDefault="00A60CB3" w:rsidP="00A60CB3">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2CAC402C" w14:textId="51CE5E3C" w:rsidR="00A60CB3" w:rsidRPr="002A13B3" w:rsidRDefault="00A60CB3" w:rsidP="00A60CB3">
            <w:pPr>
              <w:keepNext w:val="0"/>
              <w:keepLines w:val="0"/>
              <w:ind w:left="28" w:right="57"/>
              <w:rPr>
                <w:rFonts w:asciiTheme="minorHAnsi" w:hAnsiTheme="minorHAnsi" w:cstheme="minorHAnsi"/>
                <w:szCs w:val="22"/>
              </w:rPr>
            </w:pPr>
            <w:r w:rsidRPr="002A13B3">
              <w:rPr>
                <w:rFonts w:cs="Calibri"/>
                <w:color w:val="000000"/>
                <w:szCs w:val="22"/>
                <w:lang w:eastAsia="en-AU"/>
              </w:rPr>
              <w:t>ACT</w:t>
            </w:r>
          </w:p>
        </w:tc>
        <w:tc>
          <w:tcPr>
            <w:tcW w:w="850" w:type="dxa"/>
            <w:vAlign w:val="center"/>
          </w:tcPr>
          <w:p w14:paraId="7380BCA0" w14:textId="79FE3CF0" w:rsidR="00A60CB3" w:rsidRPr="002A13B3" w:rsidRDefault="00A60CB3" w:rsidP="00A60CB3">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06000748" w14:textId="2974B5E8" w:rsidR="00A60CB3" w:rsidRPr="002A13B3" w:rsidRDefault="00A60CB3" w:rsidP="00A60CB3">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2EFF1EC1" w14:textId="7D733C5A" w:rsidR="00A60CB3" w:rsidRPr="002A13B3" w:rsidRDefault="00A60CB3" w:rsidP="00A60CB3">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7B37AB1B" w14:textId="23401E83" w:rsidR="00A60CB3" w:rsidRPr="002A13B3" w:rsidRDefault="00A60CB3" w:rsidP="00A60CB3">
            <w:pPr>
              <w:keepNext w:val="0"/>
              <w:keepLines w:val="0"/>
              <w:ind w:left="28" w:right="57"/>
              <w:jc w:val="center"/>
              <w:rPr>
                <w:rFonts w:asciiTheme="minorHAnsi" w:hAnsiTheme="minorHAnsi" w:cstheme="minorHAnsi"/>
                <w:szCs w:val="22"/>
              </w:rPr>
            </w:pPr>
            <w:r w:rsidRPr="002A13B3">
              <w:rPr>
                <w:rFonts w:asciiTheme="minorHAnsi" w:hAnsiTheme="minorHAnsi" w:cstheme="minorHAnsi"/>
                <w:szCs w:val="22"/>
              </w:rPr>
              <w:t>-</w:t>
            </w:r>
          </w:p>
        </w:tc>
      </w:tr>
      <w:tr w:rsidR="000A565F" w:rsidRPr="002A13B3" w14:paraId="001FA179" w14:textId="21AC2B50" w:rsidTr="00601F42">
        <w:tc>
          <w:tcPr>
            <w:tcW w:w="2552" w:type="dxa"/>
          </w:tcPr>
          <w:p w14:paraId="4B445561" w14:textId="7501F6E4" w:rsidR="000A565F" w:rsidRPr="002A13B3" w:rsidRDefault="000A565F" w:rsidP="000A565F">
            <w:pPr>
              <w:keepNext w:val="0"/>
              <w:keepLines w:val="0"/>
              <w:ind w:left="28" w:right="57"/>
              <w:rPr>
                <w:rFonts w:asciiTheme="minorHAnsi" w:hAnsiTheme="minorHAnsi" w:cstheme="minorHAnsi"/>
                <w:szCs w:val="22"/>
              </w:rPr>
            </w:pPr>
            <w:r w:rsidRPr="002A13B3">
              <w:rPr>
                <w:rFonts w:cs="Calibri"/>
                <w:color w:val="000000"/>
                <w:szCs w:val="22"/>
                <w:lang w:eastAsia="en-AU"/>
              </w:rPr>
              <w:t>Julian Borg</w:t>
            </w:r>
          </w:p>
        </w:tc>
        <w:tc>
          <w:tcPr>
            <w:tcW w:w="5386" w:type="dxa"/>
          </w:tcPr>
          <w:p w14:paraId="178C3EAF" w14:textId="67697386" w:rsidR="000A565F" w:rsidRPr="002A13B3" w:rsidRDefault="000A565F" w:rsidP="000A565F">
            <w:pPr>
              <w:keepNext w:val="0"/>
              <w:keepLines w:val="0"/>
              <w:ind w:left="28" w:right="57"/>
              <w:rPr>
                <w:rFonts w:asciiTheme="minorHAnsi" w:hAnsiTheme="minorHAnsi" w:cstheme="minorHAnsi"/>
                <w:szCs w:val="22"/>
              </w:rPr>
            </w:pPr>
            <w:r w:rsidRPr="002A13B3">
              <w:rPr>
                <w:rFonts w:cs="Calibri"/>
                <w:color w:val="000000"/>
                <w:szCs w:val="22"/>
                <w:lang w:eastAsia="en-AU"/>
              </w:rPr>
              <w:t>Holcim Concrete</w:t>
            </w:r>
          </w:p>
        </w:tc>
        <w:tc>
          <w:tcPr>
            <w:tcW w:w="1418" w:type="dxa"/>
          </w:tcPr>
          <w:p w14:paraId="7A4D8E3F" w14:textId="5381CEB2" w:rsidR="000A565F" w:rsidRPr="002A13B3" w:rsidRDefault="000A565F" w:rsidP="000A565F">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0C56FC74" w14:textId="35E35589" w:rsidR="000A565F" w:rsidRPr="002A13B3" w:rsidRDefault="000A565F" w:rsidP="000A565F">
            <w:pPr>
              <w:keepNext w:val="0"/>
              <w:keepLines w:val="0"/>
              <w:ind w:left="28" w:right="57"/>
              <w:rPr>
                <w:rFonts w:asciiTheme="minorHAnsi" w:hAnsiTheme="minorHAnsi" w:cstheme="minorHAnsi"/>
                <w:szCs w:val="22"/>
              </w:rPr>
            </w:pPr>
            <w:r w:rsidRPr="002A13B3">
              <w:rPr>
                <w:rFonts w:cs="Calibri"/>
                <w:color w:val="000000"/>
                <w:szCs w:val="22"/>
                <w:lang w:eastAsia="en-AU"/>
              </w:rPr>
              <w:t>ACT</w:t>
            </w:r>
          </w:p>
        </w:tc>
        <w:tc>
          <w:tcPr>
            <w:tcW w:w="850" w:type="dxa"/>
            <w:vAlign w:val="center"/>
          </w:tcPr>
          <w:p w14:paraId="716A4E5E" w14:textId="43253957" w:rsidR="000A565F" w:rsidRPr="002A13B3" w:rsidRDefault="000A565F" w:rsidP="000A565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61EAD1DA" w14:textId="06159647" w:rsidR="000A565F" w:rsidRPr="002A13B3" w:rsidRDefault="000A565F" w:rsidP="000A565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9B2539F" w14:textId="37343A68" w:rsidR="000A565F" w:rsidRPr="002A13B3" w:rsidRDefault="000A565F" w:rsidP="000A565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65066351" w14:textId="69B186B7" w:rsidR="000A565F" w:rsidRPr="002A13B3" w:rsidRDefault="000A565F" w:rsidP="000A565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3A037F" w:rsidRPr="002A13B3" w14:paraId="63A89387" w14:textId="411D10AA" w:rsidTr="00601F42">
        <w:tc>
          <w:tcPr>
            <w:tcW w:w="2552" w:type="dxa"/>
          </w:tcPr>
          <w:p w14:paraId="50BB8179" w14:textId="6D553E8F" w:rsidR="003A037F" w:rsidRPr="002A13B3" w:rsidRDefault="003A037F" w:rsidP="003A037F">
            <w:pPr>
              <w:keepNext w:val="0"/>
              <w:keepLines w:val="0"/>
              <w:ind w:left="28" w:right="57"/>
              <w:rPr>
                <w:rFonts w:asciiTheme="minorHAnsi" w:hAnsiTheme="minorHAnsi" w:cstheme="minorHAnsi"/>
                <w:szCs w:val="22"/>
              </w:rPr>
            </w:pPr>
            <w:r w:rsidRPr="002A13B3">
              <w:rPr>
                <w:rFonts w:cs="Calibri"/>
                <w:color w:val="000000"/>
                <w:szCs w:val="22"/>
                <w:lang w:eastAsia="en-AU"/>
              </w:rPr>
              <w:t xml:space="preserve">Graeme </w:t>
            </w:r>
            <w:proofErr w:type="spellStart"/>
            <w:r w:rsidRPr="002A13B3">
              <w:rPr>
                <w:rFonts w:cs="Calibri"/>
                <w:color w:val="000000"/>
                <w:szCs w:val="22"/>
                <w:lang w:eastAsia="en-AU"/>
              </w:rPr>
              <w:t>Mauger</w:t>
            </w:r>
            <w:proofErr w:type="spellEnd"/>
          </w:p>
        </w:tc>
        <w:tc>
          <w:tcPr>
            <w:tcW w:w="5386" w:type="dxa"/>
          </w:tcPr>
          <w:p w14:paraId="4462D74C" w14:textId="7A4DF353" w:rsidR="003A037F" w:rsidRPr="002A13B3" w:rsidRDefault="003A037F" w:rsidP="003A037F">
            <w:pPr>
              <w:keepNext w:val="0"/>
              <w:keepLines w:val="0"/>
              <w:ind w:left="28" w:right="57"/>
              <w:rPr>
                <w:rFonts w:asciiTheme="minorHAnsi" w:hAnsiTheme="minorHAnsi" w:cstheme="minorHAnsi"/>
                <w:szCs w:val="22"/>
              </w:rPr>
            </w:pPr>
            <w:r w:rsidRPr="002A13B3">
              <w:rPr>
                <w:rFonts w:cs="Calibri"/>
                <w:color w:val="000000"/>
                <w:szCs w:val="22"/>
                <w:lang w:eastAsia="en-AU"/>
              </w:rPr>
              <w:t>Lendlease</w:t>
            </w:r>
          </w:p>
        </w:tc>
        <w:tc>
          <w:tcPr>
            <w:tcW w:w="1418" w:type="dxa"/>
          </w:tcPr>
          <w:p w14:paraId="1EEA5E5F" w14:textId="1B7CAF44" w:rsidR="003A037F" w:rsidRPr="002A13B3" w:rsidRDefault="003A037F" w:rsidP="003A037F">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20331B3C" w14:textId="195C7DC6" w:rsidR="003A037F" w:rsidRPr="002A13B3" w:rsidRDefault="003A037F" w:rsidP="003A037F">
            <w:pPr>
              <w:keepNext w:val="0"/>
              <w:keepLines w:val="0"/>
              <w:ind w:left="28" w:right="57"/>
              <w:rPr>
                <w:rFonts w:asciiTheme="minorHAnsi" w:hAnsiTheme="minorHAnsi" w:cstheme="minorHAnsi"/>
                <w:szCs w:val="22"/>
              </w:rPr>
            </w:pPr>
            <w:r w:rsidRPr="002A13B3">
              <w:rPr>
                <w:rFonts w:cs="Calibri"/>
                <w:color w:val="000000"/>
                <w:szCs w:val="22"/>
                <w:lang w:eastAsia="en-AU"/>
              </w:rPr>
              <w:t>NSW</w:t>
            </w:r>
          </w:p>
        </w:tc>
        <w:tc>
          <w:tcPr>
            <w:tcW w:w="850" w:type="dxa"/>
            <w:vAlign w:val="center"/>
          </w:tcPr>
          <w:p w14:paraId="33B2A579" w14:textId="461D7ED7" w:rsidR="003A037F" w:rsidRPr="002A13B3" w:rsidRDefault="003A037F" w:rsidP="003A037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6B33FB97" w14:textId="3D871D8C" w:rsidR="003A037F" w:rsidRPr="002A13B3" w:rsidRDefault="003A037F" w:rsidP="003A03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5924587D" w14:textId="21ED07AF" w:rsidR="003A037F" w:rsidRPr="002A13B3" w:rsidRDefault="003A037F" w:rsidP="003A03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315155D" w14:textId="1D4C7641" w:rsidR="003A037F" w:rsidRPr="002A13B3" w:rsidRDefault="003A037F" w:rsidP="003A037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3A037F" w:rsidRPr="002A13B3" w14:paraId="342B4556" w14:textId="2AE14ED4" w:rsidTr="00601F42">
        <w:tc>
          <w:tcPr>
            <w:tcW w:w="2552" w:type="dxa"/>
          </w:tcPr>
          <w:p w14:paraId="02CB48C5" w14:textId="0C51E601" w:rsidR="003A037F" w:rsidRPr="002A13B3" w:rsidRDefault="003A037F" w:rsidP="003A037F">
            <w:pPr>
              <w:keepNext w:val="0"/>
              <w:keepLines w:val="0"/>
              <w:ind w:left="28" w:right="57"/>
              <w:rPr>
                <w:rFonts w:asciiTheme="minorHAnsi" w:hAnsiTheme="minorHAnsi" w:cstheme="minorHAnsi"/>
                <w:szCs w:val="22"/>
              </w:rPr>
            </w:pPr>
            <w:r w:rsidRPr="002A13B3">
              <w:rPr>
                <w:rFonts w:cs="Calibri"/>
                <w:color w:val="000000"/>
                <w:szCs w:val="22"/>
                <w:lang w:eastAsia="en-AU"/>
              </w:rPr>
              <w:t xml:space="preserve">Ross </w:t>
            </w:r>
            <w:proofErr w:type="spellStart"/>
            <w:r w:rsidRPr="002A13B3">
              <w:rPr>
                <w:rFonts w:cs="Calibri"/>
                <w:color w:val="000000"/>
                <w:szCs w:val="22"/>
                <w:lang w:eastAsia="en-AU"/>
              </w:rPr>
              <w:t>Trethewy</w:t>
            </w:r>
            <w:proofErr w:type="spellEnd"/>
          </w:p>
        </w:tc>
        <w:tc>
          <w:tcPr>
            <w:tcW w:w="5386" w:type="dxa"/>
          </w:tcPr>
          <w:p w14:paraId="4BB356C7" w14:textId="3CF17C5F" w:rsidR="003A037F" w:rsidRPr="002A13B3" w:rsidRDefault="003A037F" w:rsidP="003A037F">
            <w:pPr>
              <w:keepNext w:val="0"/>
              <w:keepLines w:val="0"/>
              <w:ind w:left="28" w:right="57"/>
              <w:rPr>
                <w:rFonts w:asciiTheme="minorHAnsi" w:hAnsiTheme="minorHAnsi" w:cstheme="minorHAnsi"/>
                <w:szCs w:val="22"/>
              </w:rPr>
            </w:pPr>
            <w:r w:rsidRPr="002A13B3">
              <w:rPr>
                <w:rFonts w:cs="Calibri"/>
                <w:color w:val="000000"/>
                <w:szCs w:val="22"/>
                <w:lang w:eastAsia="en-AU"/>
              </w:rPr>
              <w:t>Lendlease</w:t>
            </w:r>
          </w:p>
        </w:tc>
        <w:tc>
          <w:tcPr>
            <w:tcW w:w="1418" w:type="dxa"/>
          </w:tcPr>
          <w:p w14:paraId="3A14E663" w14:textId="173D1158" w:rsidR="003A037F" w:rsidRPr="002A13B3" w:rsidRDefault="003A037F" w:rsidP="003A037F">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4ED7497E" w14:textId="1CCF25BA" w:rsidR="003A037F" w:rsidRPr="002A13B3" w:rsidRDefault="003A037F" w:rsidP="003A037F">
            <w:pPr>
              <w:keepNext w:val="0"/>
              <w:keepLines w:val="0"/>
              <w:ind w:left="28" w:right="57"/>
              <w:rPr>
                <w:rFonts w:asciiTheme="minorHAnsi" w:hAnsiTheme="minorHAnsi" w:cstheme="minorHAnsi"/>
                <w:szCs w:val="22"/>
              </w:rPr>
            </w:pPr>
            <w:r w:rsidRPr="002A13B3">
              <w:rPr>
                <w:rFonts w:cs="Calibri"/>
                <w:color w:val="000000"/>
                <w:szCs w:val="22"/>
                <w:lang w:eastAsia="en-AU"/>
              </w:rPr>
              <w:t>NSW</w:t>
            </w:r>
          </w:p>
        </w:tc>
        <w:tc>
          <w:tcPr>
            <w:tcW w:w="850" w:type="dxa"/>
            <w:vAlign w:val="center"/>
          </w:tcPr>
          <w:p w14:paraId="25B1B50D" w14:textId="19615F80" w:rsidR="003A037F" w:rsidRPr="002A13B3" w:rsidRDefault="003A037F" w:rsidP="003A037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1A3E599" w14:textId="5AA44DF5" w:rsidR="003A037F" w:rsidRPr="002A13B3" w:rsidRDefault="003A037F" w:rsidP="003A03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2225AB4B" w14:textId="1247A452" w:rsidR="003A037F" w:rsidRPr="002A13B3" w:rsidRDefault="003A037F" w:rsidP="003A03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2099DDC7" w14:textId="6177A7AB" w:rsidR="003A037F" w:rsidRPr="002A13B3" w:rsidRDefault="003A037F" w:rsidP="003A037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3A037F" w:rsidRPr="002A13B3" w14:paraId="5A306B49" w14:textId="49DDEF10" w:rsidTr="00601F42">
        <w:tc>
          <w:tcPr>
            <w:tcW w:w="2552" w:type="dxa"/>
          </w:tcPr>
          <w:p w14:paraId="05BA8976" w14:textId="51E7125B" w:rsidR="003A037F" w:rsidRPr="002A13B3" w:rsidRDefault="003A037F" w:rsidP="003A037F">
            <w:pPr>
              <w:keepNext w:val="0"/>
              <w:keepLines w:val="0"/>
              <w:ind w:left="28" w:right="57"/>
              <w:rPr>
                <w:rFonts w:asciiTheme="minorHAnsi" w:hAnsiTheme="minorHAnsi" w:cstheme="minorHAnsi"/>
                <w:szCs w:val="22"/>
              </w:rPr>
            </w:pPr>
            <w:r w:rsidRPr="002A13B3">
              <w:rPr>
                <w:rFonts w:cs="Calibri"/>
                <w:color w:val="000000"/>
                <w:szCs w:val="22"/>
                <w:lang w:eastAsia="en-AU"/>
              </w:rPr>
              <w:t xml:space="preserve">Peter </w:t>
            </w:r>
            <w:proofErr w:type="spellStart"/>
            <w:r w:rsidRPr="002A13B3">
              <w:rPr>
                <w:rFonts w:cs="Calibri"/>
                <w:color w:val="000000"/>
                <w:szCs w:val="22"/>
                <w:lang w:eastAsia="en-AU"/>
              </w:rPr>
              <w:t>Stephanoski</w:t>
            </w:r>
            <w:proofErr w:type="spellEnd"/>
          </w:p>
        </w:tc>
        <w:tc>
          <w:tcPr>
            <w:tcW w:w="5386" w:type="dxa"/>
          </w:tcPr>
          <w:p w14:paraId="6038314F" w14:textId="28B81955" w:rsidR="003A037F" w:rsidRPr="002A13B3" w:rsidRDefault="003A037F" w:rsidP="003A037F">
            <w:pPr>
              <w:keepNext w:val="0"/>
              <w:keepLines w:val="0"/>
              <w:ind w:left="28" w:right="57"/>
              <w:rPr>
                <w:rFonts w:asciiTheme="minorHAnsi" w:hAnsiTheme="minorHAnsi" w:cstheme="minorHAnsi"/>
                <w:szCs w:val="22"/>
              </w:rPr>
            </w:pPr>
            <w:proofErr w:type="spellStart"/>
            <w:r w:rsidRPr="002A13B3">
              <w:rPr>
                <w:rFonts w:cs="Calibri"/>
                <w:color w:val="000000"/>
                <w:szCs w:val="22"/>
                <w:lang w:eastAsia="en-AU"/>
              </w:rPr>
              <w:t>Restiron</w:t>
            </w:r>
            <w:proofErr w:type="spellEnd"/>
            <w:r w:rsidRPr="002A13B3">
              <w:rPr>
                <w:rFonts w:cs="Calibri"/>
                <w:color w:val="000000"/>
                <w:szCs w:val="22"/>
                <w:lang w:eastAsia="en-AU"/>
              </w:rPr>
              <w:t xml:space="preserve"> Concreting</w:t>
            </w:r>
          </w:p>
        </w:tc>
        <w:tc>
          <w:tcPr>
            <w:tcW w:w="1418" w:type="dxa"/>
          </w:tcPr>
          <w:p w14:paraId="66C87B70" w14:textId="39B0976A" w:rsidR="003A037F" w:rsidRPr="002A13B3" w:rsidRDefault="003A037F" w:rsidP="003A037F">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34346C6D" w14:textId="46AD8690" w:rsidR="003A037F" w:rsidRPr="002A13B3" w:rsidRDefault="003A037F" w:rsidP="003A037F">
            <w:pPr>
              <w:keepNext w:val="0"/>
              <w:keepLines w:val="0"/>
              <w:ind w:left="28" w:right="57"/>
              <w:rPr>
                <w:rFonts w:asciiTheme="minorHAnsi" w:hAnsiTheme="minorHAnsi" w:cstheme="minorHAnsi"/>
                <w:szCs w:val="22"/>
              </w:rPr>
            </w:pPr>
            <w:r w:rsidRPr="002A13B3">
              <w:rPr>
                <w:rFonts w:cs="Calibri"/>
                <w:color w:val="000000"/>
                <w:szCs w:val="22"/>
                <w:lang w:eastAsia="en-AU"/>
              </w:rPr>
              <w:t>NSW</w:t>
            </w:r>
          </w:p>
        </w:tc>
        <w:tc>
          <w:tcPr>
            <w:tcW w:w="850" w:type="dxa"/>
            <w:vAlign w:val="center"/>
          </w:tcPr>
          <w:p w14:paraId="729D3C69" w14:textId="0A703B0A" w:rsidR="003A037F" w:rsidRPr="002A13B3" w:rsidRDefault="003A037F" w:rsidP="003A037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74A0C6E3" w14:textId="2084716B" w:rsidR="003A037F" w:rsidRPr="002A13B3" w:rsidRDefault="003A037F" w:rsidP="003A03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3563D156" w14:textId="061F2FD4" w:rsidR="003A037F" w:rsidRPr="002A13B3" w:rsidRDefault="003A037F" w:rsidP="003A03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6229157F" w14:textId="757A7FF3" w:rsidR="003A037F" w:rsidRPr="002A13B3" w:rsidRDefault="003A037F" w:rsidP="003A037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3A037F" w:rsidRPr="002A13B3" w14:paraId="51AB7127" w14:textId="5D2A9D6D" w:rsidTr="00601F42">
        <w:tc>
          <w:tcPr>
            <w:tcW w:w="2552" w:type="dxa"/>
          </w:tcPr>
          <w:p w14:paraId="506925E1" w14:textId="0A101FFA" w:rsidR="003A037F" w:rsidRPr="002A13B3" w:rsidRDefault="003A037F" w:rsidP="003A037F">
            <w:pPr>
              <w:keepNext w:val="0"/>
              <w:keepLines w:val="0"/>
              <w:ind w:left="28" w:right="57"/>
              <w:rPr>
                <w:rFonts w:asciiTheme="minorHAnsi" w:hAnsiTheme="minorHAnsi" w:cstheme="minorHAnsi"/>
                <w:szCs w:val="22"/>
              </w:rPr>
            </w:pPr>
            <w:r w:rsidRPr="002A13B3">
              <w:rPr>
                <w:rFonts w:cs="Calibri"/>
                <w:color w:val="000000"/>
                <w:szCs w:val="22"/>
                <w:lang w:eastAsia="en-AU"/>
              </w:rPr>
              <w:t>Stephen Flack</w:t>
            </w:r>
          </w:p>
        </w:tc>
        <w:tc>
          <w:tcPr>
            <w:tcW w:w="5386" w:type="dxa"/>
          </w:tcPr>
          <w:p w14:paraId="6CDF05DF" w14:textId="27A76F3F" w:rsidR="003A037F" w:rsidRPr="002A13B3" w:rsidRDefault="003A037F" w:rsidP="003A037F">
            <w:pPr>
              <w:keepNext w:val="0"/>
              <w:keepLines w:val="0"/>
              <w:ind w:left="28" w:right="57"/>
              <w:rPr>
                <w:rFonts w:asciiTheme="minorHAnsi" w:hAnsiTheme="minorHAnsi" w:cstheme="minorHAnsi"/>
                <w:szCs w:val="22"/>
              </w:rPr>
            </w:pPr>
            <w:r w:rsidRPr="002A13B3">
              <w:rPr>
                <w:rFonts w:cs="Calibri"/>
                <w:color w:val="000000"/>
                <w:szCs w:val="22"/>
                <w:lang w:eastAsia="en-AU"/>
              </w:rPr>
              <w:t>Advanced Decorative Concreting</w:t>
            </w:r>
          </w:p>
        </w:tc>
        <w:tc>
          <w:tcPr>
            <w:tcW w:w="1418" w:type="dxa"/>
          </w:tcPr>
          <w:p w14:paraId="42F133BF" w14:textId="5D638AEB" w:rsidR="003A037F" w:rsidRPr="002A13B3" w:rsidRDefault="003A037F" w:rsidP="003A037F">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3A5B0A6B" w14:textId="4ED53AB4" w:rsidR="003A037F" w:rsidRPr="002A13B3" w:rsidRDefault="003A037F" w:rsidP="003A037F">
            <w:pPr>
              <w:keepNext w:val="0"/>
              <w:keepLines w:val="0"/>
              <w:ind w:left="28" w:right="57"/>
              <w:rPr>
                <w:rFonts w:asciiTheme="minorHAnsi" w:hAnsiTheme="minorHAnsi" w:cstheme="minorHAnsi"/>
                <w:szCs w:val="22"/>
              </w:rPr>
            </w:pPr>
            <w:r w:rsidRPr="002A13B3">
              <w:rPr>
                <w:rFonts w:cs="Calibri"/>
                <w:color w:val="000000"/>
                <w:szCs w:val="22"/>
                <w:lang w:eastAsia="en-AU"/>
              </w:rPr>
              <w:t>NSW</w:t>
            </w:r>
          </w:p>
        </w:tc>
        <w:tc>
          <w:tcPr>
            <w:tcW w:w="850" w:type="dxa"/>
            <w:vAlign w:val="center"/>
          </w:tcPr>
          <w:p w14:paraId="0F46AF40" w14:textId="0E572486" w:rsidR="003A037F" w:rsidRPr="002A13B3" w:rsidRDefault="003A037F" w:rsidP="003A03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72E08B97" w14:textId="4020E958" w:rsidR="003A037F" w:rsidRPr="002A13B3" w:rsidRDefault="003A037F" w:rsidP="003A03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4EA875E2" w14:textId="49A4A571" w:rsidR="003A037F" w:rsidRPr="002A13B3" w:rsidRDefault="003A037F" w:rsidP="003A03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46E634D7" w14:textId="26A7E121" w:rsidR="003A037F" w:rsidRPr="002A13B3" w:rsidRDefault="00620AC4" w:rsidP="003A037F">
            <w:pPr>
              <w:keepNext w:val="0"/>
              <w:keepLines w:val="0"/>
              <w:ind w:left="28" w:right="57"/>
              <w:jc w:val="center"/>
              <w:rPr>
                <w:rFonts w:asciiTheme="minorHAnsi" w:hAnsiTheme="minorHAnsi" w:cstheme="minorHAnsi"/>
                <w:szCs w:val="22"/>
              </w:rPr>
            </w:pPr>
            <w:r w:rsidRPr="002A13B3">
              <w:rPr>
                <w:rFonts w:asciiTheme="minorHAnsi" w:hAnsiTheme="minorHAnsi" w:cstheme="minorHAnsi"/>
                <w:szCs w:val="22"/>
              </w:rPr>
              <w:t>-</w:t>
            </w:r>
          </w:p>
        </w:tc>
      </w:tr>
      <w:tr w:rsidR="003A037F" w:rsidRPr="002A13B3" w14:paraId="26294812" w14:textId="0885F892" w:rsidTr="00601F42">
        <w:tc>
          <w:tcPr>
            <w:tcW w:w="2552" w:type="dxa"/>
          </w:tcPr>
          <w:p w14:paraId="080D4312" w14:textId="6539E35B" w:rsidR="003A037F" w:rsidRPr="002A13B3" w:rsidRDefault="003A037F" w:rsidP="003A037F">
            <w:pPr>
              <w:keepNext w:val="0"/>
              <w:keepLines w:val="0"/>
              <w:ind w:left="28" w:right="57"/>
              <w:rPr>
                <w:rFonts w:asciiTheme="minorHAnsi" w:hAnsiTheme="minorHAnsi" w:cstheme="minorHAnsi"/>
                <w:szCs w:val="22"/>
              </w:rPr>
            </w:pPr>
            <w:r w:rsidRPr="002A13B3">
              <w:rPr>
                <w:rFonts w:cs="Calibri"/>
                <w:color w:val="000000"/>
                <w:szCs w:val="22"/>
                <w:lang w:eastAsia="en-AU"/>
              </w:rPr>
              <w:t xml:space="preserve">Con </w:t>
            </w:r>
            <w:proofErr w:type="spellStart"/>
            <w:r w:rsidRPr="002A13B3">
              <w:rPr>
                <w:rFonts w:cs="Calibri"/>
                <w:color w:val="000000"/>
                <w:szCs w:val="22"/>
                <w:lang w:eastAsia="en-AU"/>
              </w:rPr>
              <w:t>Manouras</w:t>
            </w:r>
            <w:proofErr w:type="spellEnd"/>
          </w:p>
        </w:tc>
        <w:tc>
          <w:tcPr>
            <w:tcW w:w="5386" w:type="dxa"/>
          </w:tcPr>
          <w:p w14:paraId="7FD2B572" w14:textId="78D3FD56" w:rsidR="003A037F" w:rsidRPr="002A13B3" w:rsidRDefault="003A037F" w:rsidP="003A037F">
            <w:pPr>
              <w:keepNext w:val="0"/>
              <w:keepLines w:val="0"/>
              <w:ind w:left="28" w:right="57"/>
              <w:rPr>
                <w:rFonts w:asciiTheme="minorHAnsi" w:hAnsiTheme="minorHAnsi" w:cstheme="minorHAnsi"/>
                <w:szCs w:val="22"/>
              </w:rPr>
            </w:pPr>
            <w:r w:rsidRPr="002A13B3">
              <w:rPr>
                <w:rFonts w:cs="Calibri"/>
                <w:color w:val="000000"/>
                <w:szCs w:val="22"/>
                <w:lang w:eastAsia="en-AU"/>
              </w:rPr>
              <w:t>Diverse Concreting</w:t>
            </w:r>
          </w:p>
        </w:tc>
        <w:tc>
          <w:tcPr>
            <w:tcW w:w="1418" w:type="dxa"/>
          </w:tcPr>
          <w:p w14:paraId="5187C130" w14:textId="77AABFEE" w:rsidR="003A037F" w:rsidRPr="002A13B3" w:rsidRDefault="003A037F" w:rsidP="003A037F">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600B2221" w14:textId="6C91F8AE" w:rsidR="003A037F" w:rsidRPr="002A13B3" w:rsidRDefault="003A037F" w:rsidP="003A037F">
            <w:pPr>
              <w:keepNext w:val="0"/>
              <w:keepLines w:val="0"/>
              <w:ind w:left="28" w:right="57"/>
              <w:rPr>
                <w:rFonts w:asciiTheme="minorHAnsi" w:hAnsiTheme="minorHAnsi" w:cstheme="minorHAnsi"/>
                <w:szCs w:val="22"/>
              </w:rPr>
            </w:pPr>
            <w:r w:rsidRPr="002A13B3">
              <w:rPr>
                <w:rFonts w:cs="Calibri"/>
                <w:color w:val="000000"/>
                <w:szCs w:val="22"/>
                <w:lang w:eastAsia="en-AU"/>
              </w:rPr>
              <w:t>NSW</w:t>
            </w:r>
          </w:p>
        </w:tc>
        <w:tc>
          <w:tcPr>
            <w:tcW w:w="850" w:type="dxa"/>
            <w:vAlign w:val="center"/>
          </w:tcPr>
          <w:p w14:paraId="0362728B" w14:textId="00F52357" w:rsidR="003A037F" w:rsidRPr="002A13B3" w:rsidRDefault="003A037F" w:rsidP="003A03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6B157C56" w14:textId="5759773A" w:rsidR="003A037F" w:rsidRPr="002A13B3" w:rsidRDefault="003A037F" w:rsidP="003A03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5468B933" w14:textId="1E3FD5DF" w:rsidR="003A037F" w:rsidRPr="002A13B3" w:rsidRDefault="003A037F" w:rsidP="003A03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69DB210" w14:textId="11747EDD" w:rsidR="003A037F" w:rsidRPr="002A13B3" w:rsidRDefault="00620AC4" w:rsidP="003A037F">
            <w:pPr>
              <w:keepNext w:val="0"/>
              <w:keepLines w:val="0"/>
              <w:ind w:left="28" w:right="57"/>
              <w:jc w:val="center"/>
              <w:rPr>
                <w:rFonts w:asciiTheme="minorHAnsi" w:hAnsiTheme="minorHAnsi" w:cstheme="minorHAnsi"/>
                <w:szCs w:val="22"/>
              </w:rPr>
            </w:pPr>
            <w:r w:rsidRPr="002A13B3">
              <w:rPr>
                <w:rFonts w:asciiTheme="minorHAnsi" w:hAnsiTheme="minorHAnsi" w:cstheme="minorHAnsi"/>
                <w:szCs w:val="22"/>
              </w:rPr>
              <w:t>-</w:t>
            </w:r>
          </w:p>
        </w:tc>
      </w:tr>
      <w:tr w:rsidR="003A037F" w:rsidRPr="002A13B3" w14:paraId="7527B273" w14:textId="3AC4CC0E" w:rsidTr="00601F42">
        <w:tc>
          <w:tcPr>
            <w:tcW w:w="2552" w:type="dxa"/>
          </w:tcPr>
          <w:p w14:paraId="31E11A84" w14:textId="36FE28B7" w:rsidR="003A037F" w:rsidRPr="002A13B3" w:rsidRDefault="003A037F" w:rsidP="003A037F">
            <w:pPr>
              <w:keepNext w:val="0"/>
              <w:keepLines w:val="0"/>
              <w:ind w:left="28" w:right="57"/>
              <w:rPr>
                <w:rFonts w:asciiTheme="minorHAnsi" w:hAnsiTheme="minorHAnsi" w:cstheme="minorHAnsi"/>
                <w:szCs w:val="22"/>
              </w:rPr>
            </w:pPr>
            <w:r w:rsidRPr="002A13B3">
              <w:rPr>
                <w:rFonts w:cs="Calibri"/>
                <w:color w:val="000000"/>
                <w:szCs w:val="22"/>
                <w:lang w:eastAsia="en-AU"/>
              </w:rPr>
              <w:t>Daniel Goodchild</w:t>
            </w:r>
          </w:p>
        </w:tc>
        <w:tc>
          <w:tcPr>
            <w:tcW w:w="5386" w:type="dxa"/>
          </w:tcPr>
          <w:p w14:paraId="23C3008A" w14:textId="4F6CD7E9" w:rsidR="003A037F" w:rsidRPr="002A13B3" w:rsidRDefault="003A037F" w:rsidP="003A037F">
            <w:pPr>
              <w:keepNext w:val="0"/>
              <w:keepLines w:val="0"/>
              <w:ind w:left="28" w:right="57"/>
              <w:rPr>
                <w:rFonts w:asciiTheme="minorHAnsi" w:hAnsiTheme="minorHAnsi" w:cstheme="minorHAnsi"/>
                <w:szCs w:val="22"/>
              </w:rPr>
            </w:pPr>
            <w:r w:rsidRPr="002A13B3">
              <w:rPr>
                <w:rFonts w:cs="Calibri"/>
                <w:color w:val="000000"/>
                <w:szCs w:val="22"/>
                <w:lang w:eastAsia="en-AU"/>
              </w:rPr>
              <w:t>DGR Concreting Services</w:t>
            </w:r>
          </w:p>
        </w:tc>
        <w:tc>
          <w:tcPr>
            <w:tcW w:w="1418" w:type="dxa"/>
          </w:tcPr>
          <w:p w14:paraId="0AF865A9" w14:textId="1DA3E0E9" w:rsidR="003A037F" w:rsidRPr="002A13B3" w:rsidRDefault="003A037F" w:rsidP="003A037F">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7660A85B" w14:textId="32F80743" w:rsidR="003A037F" w:rsidRPr="002A13B3" w:rsidRDefault="003A037F" w:rsidP="003A037F">
            <w:pPr>
              <w:keepNext w:val="0"/>
              <w:keepLines w:val="0"/>
              <w:ind w:left="28" w:right="57"/>
              <w:rPr>
                <w:rFonts w:asciiTheme="minorHAnsi" w:hAnsiTheme="minorHAnsi" w:cstheme="minorHAnsi"/>
                <w:szCs w:val="22"/>
              </w:rPr>
            </w:pPr>
            <w:r w:rsidRPr="002A13B3">
              <w:rPr>
                <w:rFonts w:cs="Calibri"/>
                <w:color w:val="000000"/>
                <w:szCs w:val="22"/>
                <w:lang w:eastAsia="en-AU"/>
              </w:rPr>
              <w:t>NSW</w:t>
            </w:r>
          </w:p>
        </w:tc>
        <w:tc>
          <w:tcPr>
            <w:tcW w:w="850" w:type="dxa"/>
            <w:vAlign w:val="center"/>
          </w:tcPr>
          <w:p w14:paraId="54EE0E7B" w14:textId="1451AC51" w:rsidR="003A037F" w:rsidRPr="002A13B3" w:rsidRDefault="003A037F" w:rsidP="003A03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3A97144E" w14:textId="1C4C6975" w:rsidR="003A037F" w:rsidRPr="002A13B3" w:rsidRDefault="003A037F" w:rsidP="003A03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19991420" w14:textId="3A767E2A" w:rsidR="003A037F" w:rsidRPr="002A13B3" w:rsidRDefault="003A037F" w:rsidP="003A03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2AD5106D" w14:textId="3D33AFE3" w:rsidR="003A037F" w:rsidRPr="002A13B3" w:rsidRDefault="00620AC4" w:rsidP="003A037F">
            <w:pPr>
              <w:keepNext w:val="0"/>
              <w:keepLines w:val="0"/>
              <w:ind w:left="28" w:right="57"/>
              <w:jc w:val="center"/>
              <w:rPr>
                <w:rFonts w:asciiTheme="minorHAnsi" w:hAnsiTheme="minorHAnsi" w:cstheme="minorHAnsi"/>
                <w:szCs w:val="22"/>
              </w:rPr>
            </w:pPr>
            <w:r w:rsidRPr="002A13B3">
              <w:rPr>
                <w:rFonts w:asciiTheme="minorHAnsi" w:hAnsiTheme="minorHAnsi" w:cstheme="minorHAnsi"/>
                <w:szCs w:val="22"/>
              </w:rPr>
              <w:t>-</w:t>
            </w:r>
          </w:p>
        </w:tc>
      </w:tr>
      <w:tr w:rsidR="003A037F" w:rsidRPr="002A13B3" w14:paraId="7F26FCD3" w14:textId="4AE3E92F" w:rsidTr="00601F42">
        <w:tc>
          <w:tcPr>
            <w:tcW w:w="2552" w:type="dxa"/>
          </w:tcPr>
          <w:p w14:paraId="0FAAF4A0" w14:textId="703B6D27" w:rsidR="003A037F" w:rsidRPr="002A13B3" w:rsidRDefault="003A037F" w:rsidP="003A037F">
            <w:pPr>
              <w:keepNext w:val="0"/>
              <w:keepLines w:val="0"/>
              <w:ind w:left="28" w:right="57"/>
              <w:rPr>
                <w:rFonts w:asciiTheme="minorHAnsi" w:hAnsiTheme="minorHAnsi" w:cstheme="minorHAnsi"/>
                <w:szCs w:val="22"/>
              </w:rPr>
            </w:pPr>
            <w:r w:rsidRPr="002A13B3">
              <w:rPr>
                <w:rFonts w:cs="Calibri"/>
                <w:color w:val="000000"/>
                <w:szCs w:val="22"/>
                <w:lang w:eastAsia="en-AU"/>
              </w:rPr>
              <w:t xml:space="preserve">Tony </w:t>
            </w:r>
            <w:proofErr w:type="spellStart"/>
            <w:r w:rsidRPr="002A13B3">
              <w:rPr>
                <w:rFonts w:cs="Calibri"/>
                <w:color w:val="000000"/>
                <w:szCs w:val="22"/>
                <w:lang w:eastAsia="en-AU"/>
              </w:rPr>
              <w:t>Sergi</w:t>
            </w:r>
            <w:proofErr w:type="spellEnd"/>
          </w:p>
        </w:tc>
        <w:tc>
          <w:tcPr>
            <w:tcW w:w="5386" w:type="dxa"/>
          </w:tcPr>
          <w:p w14:paraId="2C775AE5" w14:textId="32D76CE0" w:rsidR="003A037F" w:rsidRPr="002A13B3" w:rsidRDefault="003A037F" w:rsidP="003A037F">
            <w:pPr>
              <w:keepNext w:val="0"/>
              <w:keepLines w:val="0"/>
              <w:ind w:left="28" w:right="57"/>
              <w:rPr>
                <w:rFonts w:asciiTheme="minorHAnsi" w:hAnsiTheme="minorHAnsi" w:cstheme="minorHAnsi"/>
                <w:szCs w:val="22"/>
              </w:rPr>
            </w:pPr>
            <w:r w:rsidRPr="002A13B3">
              <w:rPr>
                <w:rFonts w:cs="Calibri"/>
                <w:color w:val="000000"/>
                <w:szCs w:val="22"/>
                <w:lang w:eastAsia="en-AU"/>
              </w:rPr>
              <w:t>Diverse Concreting</w:t>
            </w:r>
          </w:p>
        </w:tc>
        <w:tc>
          <w:tcPr>
            <w:tcW w:w="1418" w:type="dxa"/>
          </w:tcPr>
          <w:p w14:paraId="79E6C294" w14:textId="0D78A305" w:rsidR="003A037F" w:rsidRPr="002A13B3" w:rsidRDefault="003A037F" w:rsidP="003A037F">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24C39B3B" w14:textId="6812C1E4" w:rsidR="003A037F" w:rsidRPr="002A13B3" w:rsidRDefault="003A037F" w:rsidP="003A037F">
            <w:pPr>
              <w:keepNext w:val="0"/>
              <w:keepLines w:val="0"/>
              <w:ind w:left="28" w:right="57"/>
              <w:rPr>
                <w:rFonts w:asciiTheme="minorHAnsi" w:hAnsiTheme="minorHAnsi" w:cstheme="minorHAnsi"/>
                <w:szCs w:val="22"/>
              </w:rPr>
            </w:pPr>
            <w:r w:rsidRPr="002A13B3">
              <w:rPr>
                <w:rFonts w:cs="Calibri"/>
                <w:color w:val="000000"/>
                <w:szCs w:val="22"/>
                <w:lang w:eastAsia="en-AU"/>
              </w:rPr>
              <w:t>NSW</w:t>
            </w:r>
          </w:p>
        </w:tc>
        <w:tc>
          <w:tcPr>
            <w:tcW w:w="850" w:type="dxa"/>
            <w:vAlign w:val="center"/>
          </w:tcPr>
          <w:p w14:paraId="7E07EE58" w14:textId="54438943" w:rsidR="003A037F" w:rsidRPr="002A13B3" w:rsidRDefault="003A037F" w:rsidP="003A03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0B782192" w14:textId="3DF5C175" w:rsidR="003A037F" w:rsidRPr="002A13B3" w:rsidRDefault="003A037F" w:rsidP="003A03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147C5420" w14:textId="180B717C" w:rsidR="003A037F" w:rsidRPr="002A13B3" w:rsidRDefault="003A037F" w:rsidP="003A03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247583C5" w14:textId="02EF7BDF" w:rsidR="003A037F" w:rsidRPr="002A13B3" w:rsidRDefault="00620AC4" w:rsidP="003A037F">
            <w:pPr>
              <w:keepNext w:val="0"/>
              <w:keepLines w:val="0"/>
              <w:ind w:left="28" w:right="57"/>
              <w:jc w:val="center"/>
              <w:rPr>
                <w:rFonts w:asciiTheme="minorHAnsi" w:hAnsiTheme="minorHAnsi" w:cstheme="minorHAnsi"/>
                <w:szCs w:val="22"/>
              </w:rPr>
            </w:pPr>
            <w:r w:rsidRPr="002A13B3">
              <w:rPr>
                <w:rFonts w:asciiTheme="minorHAnsi" w:hAnsiTheme="minorHAnsi" w:cstheme="minorHAnsi"/>
                <w:szCs w:val="22"/>
              </w:rPr>
              <w:t>-</w:t>
            </w:r>
          </w:p>
        </w:tc>
      </w:tr>
      <w:tr w:rsidR="003A037F" w:rsidRPr="002A13B3" w14:paraId="5DA397B6" w14:textId="4B4CF249" w:rsidTr="00601F42">
        <w:tc>
          <w:tcPr>
            <w:tcW w:w="2552" w:type="dxa"/>
          </w:tcPr>
          <w:p w14:paraId="407ABF22" w14:textId="32A5482E" w:rsidR="003A037F" w:rsidRPr="002A13B3" w:rsidRDefault="003A037F" w:rsidP="003A037F">
            <w:pPr>
              <w:keepNext w:val="0"/>
              <w:keepLines w:val="0"/>
              <w:ind w:left="28" w:right="57"/>
              <w:rPr>
                <w:rFonts w:asciiTheme="minorHAnsi" w:hAnsiTheme="minorHAnsi" w:cstheme="minorHAnsi"/>
                <w:szCs w:val="22"/>
              </w:rPr>
            </w:pPr>
            <w:r w:rsidRPr="002A13B3">
              <w:rPr>
                <w:rFonts w:cs="Calibri"/>
                <w:color w:val="000000"/>
                <w:szCs w:val="22"/>
                <w:lang w:eastAsia="en-AU"/>
              </w:rPr>
              <w:t>Bill Maidment</w:t>
            </w:r>
          </w:p>
        </w:tc>
        <w:tc>
          <w:tcPr>
            <w:tcW w:w="5386" w:type="dxa"/>
          </w:tcPr>
          <w:p w14:paraId="40035EDB" w14:textId="09CEEC53" w:rsidR="003A037F" w:rsidRPr="002A13B3" w:rsidRDefault="003A037F" w:rsidP="003A037F">
            <w:pPr>
              <w:keepNext w:val="0"/>
              <w:keepLines w:val="0"/>
              <w:ind w:left="28" w:right="57"/>
              <w:rPr>
                <w:rFonts w:asciiTheme="minorHAnsi" w:hAnsiTheme="minorHAnsi" w:cstheme="minorHAnsi"/>
                <w:szCs w:val="22"/>
              </w:rPr>
            </w:pPr>
            <w:r w:rsidRPr="002A13B3">
              <w:rPr>
                <w:rFonts w:cs="Calibri"/>
                <w:color w:val="000000"/>
                <w:szCs w:val="22"/>
                <w:lang w:eastAsia="en-AU"/>
              </w:rPr>
              <w:t>BM Concreting</w:t>
            </w:r>
          </w:p>
        </w:tc>
        <w:tc>
          <w:tcPr>
            <w:tcW w:w="1418" w:type="dxa"/>
          </w:tcPr>
          <w:p w14:paraId="5C5AD9CA" w14:textId="624CD6EF" w:rsidR="003A037F" w:rsidRPr="002A13B3" w:rsidRDefault="003A037F" w:rsidP="003A037F">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2461F93E" w14:textId="38DE842A" w:rsidR="003A037F" w:rsidRPr="002A13B3" w:rsidRDefault="003A037F" w:rsidP="003A037F">
            <w:pPr>
              <w:keepNext w:val="0"/>
              <w:keepLines w:val="0"/>
              <w:ind w:left="28" w:right="57"/>
              <w:rPr>
                <w:rFonts w:asciiTheme="minorHAnsi" w:hAnsiTheme="minorHAnsi" w:cstheme="minorHAnsi"/>
                <w:szCs w:val="22"/>
              </w:rPr>
            </w:pPr>
            <w:r w:rsidRPr="002A13B3">
              <w:rPr>
                <w:rFonts w:cs="Calibri"/>
                <w:color w:val="000000"/>
                <w:szCs w:val="22"/>
                <w:lang w:eastAsia="en-AU"/>
              </w:rPr>
              <w:t>NSW</w:t>
            </w:r>
          </w:p>
        </w:tc>
        <w:tc>
          <w:tcPr>
            <w:tcW w:w="850" w:type="dxa"/>
            <w:vAlign w:val="center"/>
          </w:tcPr>
          <w:p w14:paraId="38087356" w14:textId="256F1FEF" w:rsidR="003A037F" w:rsidRPr="002A13B3" w:rsidRDefault="003A037F" w:rsidP="003A03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6896AF4A" w14:textId="3328DB15" w:rsidR="003A037F" w:rsidRPr="002A13B3" w:rsidRDefault="003A037F" w:rsidP="003A03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172F53DE" w14:textId="41698481" w:rsidR="003A037F" w:rsidRPr="002A13B3" w:rsidRDefault="003A037F" w:rsidP="003A03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61F7AC90" w14:textId="386FDCC6" w:rsidR="003A037F" w:rsidRPr="002A13B3" w:rsidRDefault="00620AC4" w:rsidP="003A037F">
            <w:pPr>
              <w:keepNext w:val="0"/>
              <w:keepLines w:val="0"/>
              <w:ind w:left="28" w:right="57"/>
              <w:jc w:val="center"/>
              <w:rPr>
                <w:rFonts w:asciiTheme="minorHAnsi" w:hAnsiTheme="minorHAnsi" w:cstheme="minorHAnsi"/>
                <w:szCs w:val="22"/>
              </w:rPr>
            </w:pPr>
            <w:r w:rsidRPr="002A13B3">
              <w:rPr>
                <w:rFonts w:asciiTheme="minorHAnsi" w:hAnsiTheme="minorHAnsi" w:cstheme="minorHAnsi"/>
                <w:szCs w:val="22"/>
              </w:rPr>
              <w:t>-</w:t>
            </w:r>
          </w:p>
        </w:tc>
      </w:tr>
      <w:tr w:rsidR="003A037F" w:rsidRPr="002A13B3" w14:paraId="4D8E93DE" w14:textId="75A40C8A" w:rsidTr="00601F42">
        <w:tc>
          <w:tcPr>
            <w:tcW w:w="2552" w:type="dxa"/>
          </w:tcPr>
          <w:p w14:paraId="53DD7C3C" w14:textId="4B8103F7" w:rsidR="003A037F" w:rsidRPr="002A13B3" w:rsidRDefault="003A037F" w:rsidP="003A037F">
            <w:pPr>
              <w:keepNext w:val="0"/>
              <w:keepLines w:val="0"/>
              <w:ind w:left="28" w:right="57"/>
              <w:rPr>
                <w:rFonts w:asciiTheme="minorHAnsi" w:hAnsiTheme="minorHAnsi" w:cstheme="minorHAnsi"/>
                <w:szCs w:val="22"/>
              </w:rPr>
            </w:pPr>
            <w:r w:rsidRPr="002A13B3">
              <w:rPr>
                <w:rFonts w:cs="Calibri"/>
                <w:color w:val="000000"/>
                <w:szCs w:val="22"/>
                <w:lang w:eastAsia="en-AU"/>
              </w:rPr>
              <w:t>Luke Thompson</w:t>
            </w:r>
          </w:p>
        </w:tc>
        <w:tc>
          <w:tcPr>
            <w:tcW w:w="5386" w:type="dxa"/>
          </w:tcPr>
          <w:p w14:paraId="72F3EECC" w14:textId="2F820A3A" w:rsidR="003A037F" w:rsidRPr="002A13B3" w:rsidRDefault="003A037F" w:rsidP="003A037F">
            <w:pPr>
              <w:keepNext w:val="0"/>
              <w:keepLines w:val="0"/>
              <w:ind w:left="28" w:right="57"/>
              <w:rPr>
                <w:rFonts w:asciiTheme="minorHAnsi" w:hAnsiTheme="minorHAnsi" w:cstheme="minorHAnsi"/>
                <w:szCs w:val="22"/>
              </w:rPr>
            </w:pPr>
            <w:r w:rsidRPr="002A13B3">
              <w:rPr>
                <w:rFonts w:cs="Calibri"/>
                <w:color w:val="000000"/>
                <w:szCs w:val="22"/>
                <w:lang w:eastAsia="en-AU"/>
              </w:rPr>
              <w:t>Shoreline Building Contractors</w:t>
            </w:r>
          </w:p>
        </w:tc>
        <w:tc>
          <w:tcPr>
            <w:tcW w:w="1418" w:type="dxa"/>
          </w:tcPr>
          <w:p w14:paraId="131D029F" w14:textId="2ACF1156" w:rsidR="003A037F" w:rsidRPr="002A13B3" w:rsidRDefault="003A037F" w:rsidP="003A037F">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5AFA40A3" w14:textId="64D8E7E8" w:rsidR="003A037F" w:rsidRPr="002A13B3" w:rsidRDefault="003A037F" w:rsidP="003A037F">
            <w:pPr>
              <w:keepNext w:val="0"/>
              <w:keepLines w:val="0"/>
              <w:ind w:left="28" w:right="57"/>
              <w:rPr>
                <w:rFonts w:asciiTheme="minorHAnsi" w:hAnsiTheme="minorHAnsi" w:cstheme="minorHAnsi"/>
                <w:szCs w:val="22"/>
              </w:rPr>
            </w:pPr>
            <w:r w:rsidRPr="002A13B3">
              <w:rPr>
                <w:rFonts w:cs="Calibri"/>
                <w:color w:val="000000"/>
                <w:szCs w:val="22"/>
                <w:lang w:eastAsia="en-AU"/>
              </w:rPr>
              <w:t>NSW</w:t>
            </w:r>
          </w:p>
        </w:tc>
        <w:tc>
          <w:tcPr>
            <w:tcW w:w="850" w:type="dxa"/>
            <w:vAlign w:val="center"/>
          </w:tcPr>
          <w:p w14:paraId="4B3AEB3E" w14:textId="2127177D" w:rsidR="003A037F" w:rsidRPr="002A13B3" w:rsidRDefault="003A037F" w:rsidP="003A03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700E3597" w14:textId="73BCE72E" w:rsidR="003A037F" w:rsidRPr="002A13B3" w:rsidRDefault="003A037F" w:rsidP="003A03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600F3FC5" w14:textId="30FDC892" w:rsidR="003A037F" w:rsidRPr="002A13B3" w:rsidRDefault="003A037F" w:rsidP="003A03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3182107B" w14:textId="36756BB4" w:rsidR="003A037F" w:rsidRPr="002A13B3" w:rsidRDefault="00620AC4" w:rsidP="003A037F">
            <w:pPr>
              <w:keepNext w:val="0"/>
              <w:keepLines w:val="0"/>
              <w:ind w:left="28" w:right="57"/>
              <w:jc w:val="center"/>
              <w:rPr>
                <w:rFonts w:asciiTheme="minorHAnsi" w:hAnsiTheme="minorHAnsi" w:cstheme="minorHAnsi"/>
                <w:szCs w:val="22"/>
              </w:rPr>
            </w:pPr>
            <w:r w:rsidRPr="002A13B3">
              <w:rPr>
                <w:rFonts w:asciiTheme="minorHAnsi" w:hAnsiTheme="minorHAnsi" w:cstheme="minorHAnsi"/>
                <w:szCs w:val="22"/>
              </w:rPr>
              <w:t>-</w:t>
            </w:r>
          </w:p>
        </w:tc>
      </w:tr>
      <w:tr w:rsidR="00620AC4" w:rsidRPr="002A13B3" w14:paraId="5A1E7C02" w14:textId="65BF0C62" w:rsidTr="00601F42">
        <w:tc>
          <w:tcPr>
            <w:tcW w:w="2552" w:type="dxa"/>
          </w:tcPr>
          <w:p w14:paraId="0B4FF5F8" w14:textId="70459D0C" w:rsidR="00620AC4" w:rsidRPr="002A13B3" w:rsidRDefault="00620AC4" w:rsidP="00620AC4">
            <w:pPr>
              <w:keepNext w:val="0"/>
              <w:keepLines w:val="0"/>
              <w:ind w:left="28" w:right="57"/>
              <w:rPr>
                <w:rFonts w:asciiTheme="minorHAnsi" w:hAnsiTheme="minorHAnsi" w:cstheme="minorHAnsi"/>
                <w:szCs w:val="22"/>
              </w:rPr>
            </w:pPr>
            <w:r w:rsidRPr="002A13B3">
              <w:rPr>
                <w:rFonts w:cs="Calibri"/>
                <w:color w:val="000000"/>
                <w:szCs w:val="22"/>
                <w:lang w:eastAsia="en-AU"/>
              </w:rPr>
              <w:t>Jerome Harris</w:t>
            </w:r>
          </w:p>
        </w:tc>
        <w:tc>
          <w:tcPr>
            <w:tcW w:w="5386" w:type="dxa"/>
          </w:tcPr>
          <w:p w14:paraId="159BF31A" w14:textId="39A6D989" w:rsidR="00620AC4" w:rsidRPr="002A13B3" w:rsidRDefault="00620AC4" w:rsidP="00620AC4">
            <w:pPr>
              <w:keepNext w:val="0"/>
              <w:keepLines w:val="0"/>
              <w:ind w:left="28" w:right="57"/>
              <w:rPr>
                <w:rFonts w:asciiTheme="minorHAnsi" w:hAnsiTheme="minorHAnsi" w:cstheme="minorHAnsi"/>
                <w:szCs w:val="22"/>
              </w:rPr>
            </w:pPr>
            <w:r w:rsidRPr="002A13B3">
              <w:rPr>
                <w:rFonts w:cs="Calibri"/>
                <w:color w:val="000000"/>
                <w:szCs w:val="22"/>
                <w:lang w:eastAsia="en-AU"/>
              </w:rPr>
              <w:t>Lendlease</w:t>
            </w:r>
          </w:p>
        </w:tc>
        <w:tc>
          <w:tcPr>
            <w:tcW w:w="1418" w:type="dxa"/>
          </w:tcPr>
          <w:p w14:paraId="1AC9F547" w14:textId="50F42021" w:rsidR="00620AC4" w:rsidRPr="002A13B3" w:rsidRDefault="00620AC4" w:rsidP="00620AC4">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50D36D8C" w14:textId="40817724" w:rsidR="00620AC4" w:rsidRPr="002A13B3" w:rsidRDefault="00620AC4" w:rsidP="00620AC4">
            <w:pPr>
              <w:keepNext w:val="0"/>
              <w:keepLines w:val="0"/>
              <w:ind w:left="28" w:right="57"/>
              <w:rPr>
                <w:rFonts w:asciiTheme="minorHAnsi" w:hAnsiTheme="minorHAnsi" w:cstheme="minorHAnsi"/>
                <w:szCs w:val="22"/>
              </w:rPr>
            </w:pPr>
            <w:r w:rsidRPr="002A13B3">
              <w:rPr>
                <w:rFonts w:cs="Calibri"/>
                <w:color w:val="000000"/>
                <w:szCs w:val="22"/>
                <w:lang w:eastAsia="en-AU"/>
              </w:rPr>
              <w:t>NSW</w:t>
            </w:r>
          </w:p>
        </w:tc>
        <w:tc>
          <w:tcPr>
            <w:tcW w:w="850" w:type="dxa"/>
            <w:vAlign w:val="center"/>
          </w:tcPr>
          <w:p w14:paraId="243ED5EE" w14:textId="51B1A5B7" w:rsidR="00620AC4" w:rsidRPr="002A13B3" w:rsidRDefault="00620AC4" w:rsidP="00620AC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2F2F96C" w14:textId="71D83760" w:rsidR="00620AC4" w:rsidRPr="002A13B3" w:rsidRDefault="00620AC4" w:rsidP="00620AC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74457842" w14:textId="7EE00D3F" w:rsidR="00620AC4" w:rsidRPr="002A13B3" w:rsidRDefault="00620AC4" w:rsidP="00620AC4">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6D4AF34D" w14:textId="746927B0" w:rsidR="00620AC4" w:rsidRPr="002A13B3" w:rsidRDefault="00620AC4" w:rsidP="00620AC4">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F03ED6" w:rsidRPr="002A13B3" w14:paraId="590ABBE1" w14:textId="6F64B9CB" w:rsidTr="00601F42">
        <w:tc>
          <w:tcPr>
            <w:tcW w:w="2552" w:type="dxa"/>
          </w:tcPr>
          <w:p w14:paraId="2B0CE2DA" w14:textId="41C48229" w:rsidR="00F03ED6" w:rsidRPr="002A13B3" w:rsidRDefault="00F03ED6" w:rsidP="00F03ED6">
            <w:pPr>
              <w:keepNext w:val="0"/>
              <w:keepLines w:val="0"/>
              <w:ind w:left="28" w:right="57"/>
              <w:rPr>
                <w:rFonts w:asciiTheme="minorHAnsi" w:hAnsiTheme="minorHAnsi" w:cstheme="minorHAnsi"/>
                <w:szCs w:val="22"/>
              </w:rPr>
            </w:pPr>
            <w:r w:rsidRPr="002A13B3">
              <w:rPr>
                <w:rFonts w:cs="Calibri"/>
                <w:color w:val="000000"/>
                <w:szCs w:val="22"/>
                <w:lang w:eastAsia="en-AU"/>
              </w:rPr>
              <w:t xml:space="preserve">John </w:t>
            </w:r>
            <w:proofErr w:type="spellStart"/>
            <w:r w:rsidRPr="002A13B3">
              <w:rPr>
                <w:rFonts w:cs="Calibri"/>
                <w:color w:val="000000"/>
                <w:szCs w:val="22"/>
                <w:lang w:eastAsia="en-AU"/>
              </w:rPr>
              <w:t>Chichkan</w:t>
            </w:r>
            <w:proofErr w:type="spellEnd"/>
          </w:p>
        </w:tc>
        <w:tc>
          <w:tcPr>
            <w:tcW w:w="5386" w:type="dxa"/>
          </w:tcPr>
          <w:p w14:paraId="28678C3B" w14:textId="2AC22FD2" w:rsidR="00F03ED6" w:rsidRPr="002A13B3" w:rsidRDefault="00F03ED6" w:rsidP="00F03ED6">
            <w:pPr>
              <w:keepNext w:val="0"/>
              <w:keepLines w:val="0"/>
              <w:ind w:left="28" w:right="57"/>
              <w:rPr>
                <w:rFonts w:asciiTheme="minorHAnsi" w:hAnsiTheme="minorHAnsi" w:cstheme="minorHAnsi"/>
                <w:szCs w:val="22"/>
              </w:rPr>
            </w:pPr>
            <w:r w:rsidRPr="002A13B3">
              <w:rPr>
                <w:rFonts w:cs="Calibri"/>
                <w:color w:val="000000"/>
                <w:szCs w:val="22"/>
                <w:lang w:eastAsia="en-AU"/>
              </w:rPr>
              <w:t>Azzurri Concrete</w:t>
            </w:r>
          </w:p>
        </w:tc>
        <w:tc>
          <w:tcPr>
            <w:tcW w:w="1418" w:type="dxa"/>
          </w:tcPr>
          <w:p w14:paraId="277B6E67" w14:textId="76B1455B" w:rsidR="00F03ED6" w:rsidRPr="002A13B3" w:rsidRDefault="00F03ED6" w:rsidP="00F03ED6">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45473D62" w14:textId="09BEAB7F" w:rsidR="00F03ED6" w:rsidRPr="002A13B3" w:rsidRDefault="00F03ED6" w:rsidP="00F03ED6">
            <w:pPr>
              <w:keepNext w:val="0"/>
              <w:keepLines w:val="0"/>
              <w:ind w:left="28" w:right="57"/>
              <w:rPr>
                <w:rFonts w:asciiTheme="minorHAnsi" w:hAnsiTheme="minorHAnsi" w:cstheme="minorHAnsi"/>
                <w:szCs w:val="22"/>
              </w:rPr>
            </w:pPr>
            <w:r w:rsidRPr="002A13B3">
              <w:rPr>
                <w:rFonts w:cs="Calibri"/>
                <w:color w:val="000000"/>
                <w:szCs w:val="22"/>
                <w:lang w:eastAsia="en-AU"/>
              </w:rPr>
              <w:t>NSW</w:t>
            </w:r>
          </w:p>
        </w:tc>
        <w:tc>
          <w:tcPr>
            <w:tcW w:w="850" w:type="dxa"/>
            <w:vAlign w:val="center"/>
          </w:tcPr>
          <w:p w14:paraId="6EEA1A8D" w14:textId="6BE8AC43" w:rsidR="00F03ED6" w:rsidRPr="002A13B3" w:rsidRDefault="00F03ED6" w:rsidP="00F03ED6">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7D7B3159" w14:textId="58256C8A" w:rsidR="00F03ED6" w:rsidRPr="002A13B3" w:rsidRDefault="00F03ED6" w:rsidP="00F03ED6">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74658232" w14:textId="21C4E728" w:rsidR="00F03ED6" w:rsidRPr="002A13B3" w:rsidRDefault="00F03ED6" w:rsidP="00F03ED6">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0638A573" w14:textId="19E4A63A" w:rsidR="00F03ED6" w:rsidRPr="002A13B3" w:rsidRDefault="00F03ED6" w:rsidP="00F03ED6">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F03ED6" w:rsidRPr="002A13B3" w14:paraId="3FCA5265" w14:textId="462FD444" w:rsidTr="00601F42">
        <w:tc>
          <w:tcPr>
            <w:tcW w:w="2552" w:type="dxa"/>
          </w:tcPr>
          <w:p w14:paraId="437111E8" w14:textId="72C5EF4A" w:rsidR="00F03ED6" w:rsidRPr="002A13B3" w:rsidRDefault="00F03ED6" w:rsidP="00F03ED6">
            <w:pPr>
              <w:keepNext w:val="0"/>
              <w:keepLines w:val="0"/>
              <w:ind w:left="28" w:right="57"/>
              <w:rPr>
                <w:rFonts w:asciiTheme="minorHAnsi" w:hAnsiTheme="minorHAnsi" w:cstheme="minorHAnsi"/>
                <w:szCs w:val="22"/>
              </w:rPr>
            </w:pPr>
            <w:r w:rsidRPr="002A13B3">
              <w:rPr>
                <w:rFonts w:cs="Calibri"/>
                <w:color w:val="000000"/>
                <w:szCs w:val="22"/>
                <w:lang w:eastAsia="en-AU"/>
              </w:rPr>
              <w:t>Conan Butler</w:t>
            </w:r>
          </w:p>
        </w:tc>
        <w:tc>
          <w:tcPr>
            <w:tcW w:w="5386" w:type="dxa"/>
          </w:tcPr>
          <w:p w14:paraId="63C8B89D" w14:textId="2E79E704" w:rsidR="00F03ED6" w:rsidRPr="002A13B3" w:rsidRDefault="00F03ED6" w:rsidP="00F03ED6">
            <w:pPr>
              <w:keepNext w:val="0"/>
              <w:keepLines w:val="0"/>
              <w:ind w:left="28" w:right="57"/>
              <w:rPr>
                <w:rFonts w:asciiTheme="minorHAnsi" w:hAnsiTheme="minorHAnsi" w:cstheme="minorHAnsi"/>
                <w:szCs w:val="22"/>
              </w:rPr>
            </w:pPr>
            <w:proofErr w:type="spellStart"/>
            <w:r w:rsidRPr="002A13B3">
              <w:rPr>
                <w:rFonts w:cs="Calibri"/>
                <w:color w:val="000000"/>
                <w:szCs w:val="22"/>
                <w:lang w:eastAsia="en-AU"/>
              </w:rPr>
              <w:t>Eastcoast</w:t>
            </w:r>
            <w:proofErr w:type="spellEnd"/>
            <w:r w:rsidRPr="002A13B3">
              <w:rPr>
                <w:rFonts w:cs="Calibri"/>
                <w:color w:val="000000"/>
                <w:szCs w:val="22"/>
                <w:lang w:eastAsia="en-AU"/>
              </w:rPr>
              <w:t xml:space="preserve"> Concrete Contractors</w:t>
            </w:r>
          </w:p>
        </w:tc>
        <w:tc>
          <w:tcPr>
            <w:tcW w:w="1418" w:type="dxa"/>
          </w:tcPr>
          <w:p w14:paraId="265F4158" w14:textId="15A0451F" w:rsidR="00F03ED6" w:rsidRPr="002A13B3" w:rsidRDefault="00F03ED6" w:rsidP="00F03ED6">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2F5A8C6F" w14:textId="4088605F" w:rsidR="00F03ED6" w:rsidRPr="002A13B3" w:rsidRDefault="00F03ED6" w:rsidP="00F03ED6">
            <w:pPr>
              <w:keepNext w:val="0"/>
              <w:keepLines w:val="0"/>
              <w:ind w:left="28" w:right="57"/>
              <w:rPr>
                <w:rFonts w:asciiTheme="minorHAnsi" w:hAnsiTheme="minorHAnsi" w:cstheme="minorHAnsi"/>
                <w:szCs w:val="22"/>
              </w:rPr>
            </w:pPr>
            <w:r w:rsidRPr="002A13B3">
              <w:rPr>
                <w:rFonts w:cs="Calibri"/>
                <w:color w:val="000000"/>
                <w:szCs w:val="22"/>
                <w:lang w:eastAsia="en-AU"/>
              </w:rPr>
              <w:t>NSW</w:t>
            </w:r>
          </w:p>
        </w:tc>
        <w:tc>
          <w:tcPr>
            <w:tcW w:w="850" w:type="dxa"/>
            <w:vAlign w:val="center"/>
          </w:tcPr>
          <w:p w14:paraId="591EA645" w14:textId="072B0B24" w:rsidR="00F03ED6" w:rsidRPr="002A13B3" w:rsidRDefault="00F03ED6" w:rsidP="00F03ED6">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6240A8D4" w14:textId="19572951" w:rsidR="00F03ED6" w:rsidRPr="002A13B3" w:rsidRDefault="00F03ED6" w:rsidP="00F03ED6">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4EABA2CB" w14:textId="3FD8B59C" w:rsidR="00F03ED6" w:rsidRPr="002A13B3" w:rsidRDefault="00F03ED6" w:rsidP="00F03ED6">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33EF03FA" w14:textId="77BBE973" w:rsidR="00F03ED6" w:rsidRPr="002A13B3" w:rsidRDefault="00F03ED6" w:rsidP="00F03ED6">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F03ED6" w:rsidRPr="002A13B3" w14:paraId="7275D093" w14:textId="73786E66" w:rsidTr="00601F42">
        <w:tc>
          <w:tcPr>
            <w:tcW w:w="2552" w:type="dxa"/>
          </w:tcPr>
          <w:p w14:paraId="54384C17" w14:textId="4AE5F97F" w:rsidR="00F03ED6" w:rsidRPr="002A13B3" w:rsidRDefault="00F03ED6" w:rsidP="00F03ED6">
            <w:pPr>
              <w:keepNext w:val="0"/>
              <w:keepLines w:val="0"/>
              <w:ind w:left="28" w:right="57"/>
              <w:rPr>
                <w:rFonts w:asciiTheme="minorHAnsi" w:hAnsiTheme="minorHAnsi" w:cstheme="minorHAnsi"/>
                <w:szCs w:val="22"/>
              </w:rPr>
            </w:pPr>
            <w:r w:rsidRPr="002A13B3">
              <w:rPr>
                <w:rFonts w:cs="Calibri"/>
                <w:color w:val="000000"/>
                <w:szCs w:val="22"/>
                <w:lang w:eastAsia="en-AU"/>
              </w:rPr>
              <w:t>Michael McNamara</w:t>
            </w:r>
          </w:p>
        </w:tc>
        <w:tc>
          <w:tcPr>
            <w:tcW w:w="5386" w:type="dxa"/>
          </w:tcPr>
          <w:p w14:paraId="0ECBF875" w14:textId="73A166EF" w:rsidR="00F03ED6" w:rsidRPr="002A13B3" w:rsidRDefault="00F03ED6" w:rsidP="00F03ED6">
            <w:pPr>
              <w:keepNext w:val="0"/>
              <w:keepLines w:val="0"/>
              <w:ind w:left="28" w:right="57"/>
              <w:rPr>
                <w:rFonts w:asciiTheme="minorHAnsi" w:hAnsiTheme="minorHAnsi" w:cstheme="minorHAnsi"/>
                <w:szCs w:val="22"/>
              </w:rPr>
            </w:pPr>
            <w:proofErr w:type="spellStart"/>
            <w:r w:rsidRPr="002A13B3">
              <w:rPr>
                <w:rFonts w:cs="Calibri"/>
                <w:color w:val="000000"/>
                <w:szCs w:val="22"/>
                <w:lang w:eastAsia="en-AU"/>
              </w:rPr>
              <w:t>Eastcoast</w:t>
            </w:r>
            <w:proofErr w:type="spellEnd"/>
            <w:r w:rsidRPr="002A13B3">
              <w:rPr>
                <w:rFonts w:cs="Calibri"/>
                <w:color w:val="000000"/>
                <w:szCs w:val="22"/>
                <w:lang w:eastAsia="en-AU"/>
              </w:rPr>
              <w:t xml:space="preserve"> Concrete Contractors</w:t>
            </w:r>
          </w:p>
        </w:tc>
        <w:tc>
          <w:tcPr>
            <w:tcW w:w="1418" w:type="dxa"/>
          </w:tcPr>
          <w:p w14:paraId="42075BC6" w14:textId="11F6CAF3" w:rsidR="00F03ED6" w:rsidRPr="002A13B3" w:rsidRDefault="00F03ED6" w:rsidP="00F03ED6">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2F588868" w14:textId="43D483F3" w:rsidR="00F03ED6" w:rsidRPr="002A13B3" w:rsidRDefault="00F03ED6" w:rsidP="00F03ED6">
            <w:pPr>
              <w:keepNext w:val="0"/>
              <w:keepLines w:val="0"/>
              <w:ind w:left="28" w:right="57"/>
              <w:rPr>
                <w:rFonts w:asciiTheme="minorHAnsi" w:hAnsiTheme="minorHAnsi" w:cstheme="minorHAnsi"/>
                <w:szCs w:val="22"/>
              </w:rPr>
            </w:pPr>
            <w:r w:rsidRPr="002A13B3">
              <w:rPr>
                <w:rFonts w:cs="Calibri"/>
                <w:color w:val="000000"/>
                <w:szCs w:val="22"/>
                <w:lang w:eastAsia="en-AU"/>
              </w:rPr>
              <w:t>NSW</w:t>
            </w:r>
          </w:p>
        </w:tc>
        <w:tc>
          <w:tcPr>
            <w:tcW w:w="850" w:type="dxa"/>
            <w:vAlign w:val="center"/>
          </w:tcPr>
          <w:p w14:paraId="5AB5D549" w14:textId="426FBEEC" w:rsidR="00F03ED6" w:rsidRPr="002A13B3" w:rsidRDefault="00F03ED6" w:rsidP="00F03ED6">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4BF58EB" w14:textId="53FC4A63" w:rsidR="00F03ED6" w:rsidRPr="002A13B3" w:rsidRDefault="00F03ED6" w:rsidP="00F03ED6">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421BF0A5" w14:textId="10BE8BF6" w:rsidR="00F03ED6" w:rsidRPr="002A13B3" w:rsidRDefault="00F03ED6" w:rsidP="00F03ED6">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vAlign w:val="center"/>
          </w:tcPr>
          <w:p w14:paraId="6E30446D" w14:textId="4CEE30C6" w:rsidR="00F03ED6" w:rsidRPr="002A13B3" w:rsidRDefault="00F03ED6" w:rsidP="00F03ED6">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r>
      <w:tr w:rsidR="00F03ED6" w:rsidRPr="002A13B3" w14:paraId="410EF0A0" w14:textId="4CBDEFB9" w:rsidTr="00601F42">
        <w:tc>
          <w:tcPr>
            <w:tcW w:w="2552" w:type="dxa"/>
          </w:tcPr>
          <w:p w14:paraId="3652C600" w14:textId="4AD6D98B" w:rsidR="00F03ED6" w:rsidRPr="002A13B3" w:rsidRDefault="00F03ED6" w:rsidP="00F03ED6">
            <w:pPr>
              <w:keepNext w:val="0"/>
              <w:keepLines w:val="0"/>
              <w:ind w:left="28" w:right="57"/>
              <w:rPr>
                <w:rFonts w:asciiTheme="minorHAnsi" w:hAnsiTheme="minorHAnsi" w:cstheme="minorHAnsi"/>
                <w:szCs w:val="22"/>
              </w:rPr>
            </w:pPr>
            <w:r w:rsidRPr="002A13B3">
              <w:rPr>
                <w:rFonts w:cs="Calibri"/>
                <w:color w:val="000000"/>
                <w:szCs w:val="22"/>
                <w:lang w:eastAsia="en-AU"/>
              </w:rPr>
              <w:t>Craig Bourke</w:t>
            </w:r>
          </w:p>
        </w:tc>
        <w:tc>
          <w:tcPr>
            <w:tcW w:w="5386" w:type="dxa"/>
          </w:tcPr>
          <w:p w14:paraId="2082B842" w14:textId="2F64824A" w:rsidR="00F03ED6" w:rsidRPr="002A13B3" w:rsidRDefault="00F03ED6" w:rsidP="00F03ED6">
            <w:pPr>
              <w:keepNext w:val="0"/>
              <w:keepLines w:val="0"/>
              <w:ind w:left="28" w:right="57"/>
              <w:rPr>
                <w:rFonts w:asciiTheme="minorHAnsi" w:hAnsiTheme="minorHAnsi" w:cstheme="minorHAnsi"/>
                <w:szCs w:val="22"/>
              </w:rPr>
            </w:pPr>
            <w:r w:rsidRPr="002A13B3">
              <w:rPr>
                <w:rFonts w:cs="Calibri"/>
                <w:color w:val="000000"/>
                <w:szCs w:val="22"/>
                <w:lang w:eastAsia="en-AU"/>
              </w:rPr>
              <w:t>Craig Bourke Concreting</w:t>
            </w:r>
          </w:p>
        </w:tc>
        <w:tc>
          <w:tcPr>
            <w:tcW w:w="1418" w:type="dxa"/>
          </w:tcPr>
          <w:p w14:paraId="51E36FAD" w14:textId="3DE70DBA" w:rsidR="00F03ED6" w:rsidRPr="002A13B3" w:rsidRDefault="00F03ED6" w:rsidP="00F03ED6">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1D40266D" w14:textId="64065EED" w:rsidR="00F03ED6" w:rsidRPr="002A13B3" w:rsidRDefault="00F03ED6" w:rsidP="00F03ED6">
            <w:pPr>
              <w:keepNext w:val="0"/>
              <w:keepLines w:val="0"/>
              <w:ind w:left="28" w:right="57"/>
              <w:rPr>
                <w:rFonts w:asciiTheme="minorHAnsi" w:hAnsiTheme="minorHAnsi" w:cstheme="minorHAnsi"/>
                <w:szCs w:val="22"/>
              </w:rPr>
            </w:pPr>
            <w:r w:rsidRPr="002A13B3">
              <w:rPr>
                <w:rFonts w:cs="Calibri"/>
                <w:color w:val="000000"/>
                <w:szCs w:val="22"/>
                <w:lang w:eastAsia="en-AU"/>
              </w:rPr>
              <w:t>NSW</w:t>
            </w:r>
          </w:p>
        </w:tc>
        <w:tc>
          <w:tcPr>
            <w:tcW w:w="850" w:type="dxa"/>
            <w:vAlign w:val="center"/>
          </w:tcPr>
          <w:p w14:paraId="5BFFA2C2" w14:textId="138843DC" w:rsidR="00F03ED6" w:rsidRPr="002A13B3" w:rsidRDefault="00F03ED6" w:rsidP="00F03ED6">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3147C00" w14:textId="6DA0082A" w:rsidR="00F03ED6" w:rsidRPr="002A13B3" w:rsidRDefault="00F03ED6" w:rsidP="00F03ED6">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21ABF963" w14:textId="2F662AC5" w:rsidR="00F03ED6" w:rsidRPr="002A13B3" w:rsidRDefault="00F03ED6" w:rsidP="00F03ED6">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2DA27C3A" w14:textId="7D83969D" w:rsidR="00F03ED6" w:rsidRPr="002A13B3" w:rsidRDefault="00F03ED6" w:rsidP="00F03ED6">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F03ED6" w:rsidRPr="002A13B3" w14:paraId="43155F3F" w14:textId="4D8485C0" w:rsidTr="00601F42">
        <w:tc>
          <w:tcPr>
            <w:tcW w:w="2552" w:type="dxa"/>
          </w:tcPr>
          <w:p w14:paraId="4CB8F879" w14:textId="63749970" w:rsidR="00F03ED6" w:rsidRPr="002A13B3" w:rsidRDefault="00F03ED6" w:rsidP="00F03ED6">
            <w:pPr>
              <w:keepNext w:val="0"/>
              <w:keepLines w:val="0"/>
              <w:ind w:left="28" w:right="57"/>
              <w:rPr>
                <w:rFonts w:asciiTheme="minorHAnsi" w:hAnsiTheme="minorHAnsi" w:cstheme="minorHAnsi"/>
                <w:szCs w:val="22"/>
              </w:rPr>
            </w:pPr>
            <w:r w:rsidRPr="002A13B3">
              <w:rPr>
                <w:rFonts w:cs="Calibri"/>
                <w:color w:val="000000"/>
                <w:szCs w:val="22"/>
                <w:lang w:eastAsia="en-AU"/>
              </w:rPr>
              <w:t>Peter Di Prinzio</w:t>
            </w:r>
          </w:p>
        </w:tc>
        <w:tc>
          <w:tcPr>
            <w:tcW w:w="5386" w:type="dxa"/>
          </w:tcPr>
          <w:p w14:paraId="6F210E2D" w14:textId="0B2F5ABF" w:rsidR="00F03ED6" w:rsidRPr="002A13B3" w:rsidRDefault="00F03ED6" w:rsidP="00F03ED6">
            <w:pPr>
              <w:keepNext w:val="0"/>
              <w:keepLines w:val="0"/>
              <w:ind w:left="28" w:right="57"/>
              <w:rPr>
                <w:rFonts w:asciiTheme="minorHAnsi" w:hAnsiTheme="minorHAnsi" w:cstheme="minorHAnsi"/>
                <w:szCs w:val="22"/>
              </w:rPr>
            </w:pPr>
            <w:r w:rsidRPr="002A13B3">
              <w:rPr>
                <w:rFonts w:cs="Calibri"/>
                <w:color w:val="000000"/>
                <w:szCs w:val="22"/>
                <w:lang w:eastAsia="en-AU"/>
              </w:rPr>
              <w:t>Di Prinzio Concreting</w:t>
            </w:r>
          </w:p>
        </w:tc>
        <w:tc>
          <w:tcPr>
            <w:tcW w:w="1418" w:type="dxa"/>
          </w:tcPr>
          <w:p w14:paraId="6229B47B" w14:textId="32B90AEF" w:rsidR="00F03ED6" w:rsidRPr="002A13B3" w:rsidRDefault="00F03ED6" w:rsidP="00F03ED6">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74FDAE51" w14:textId="7FE5397A" w:rsidR="00F03ED6" w:rsidRPr="002A13B3" w:rsidRDefault="00F03ED6" w:rsidP="00F03ED6">
            <w:pPr>
              <w:keepNext w:val="0"/>
              <w:keepLines w:val="0"/>
              <w:ind w:left="28" w:right="57"/>
              <w:rPr>
                <w:rFonts w:asciiTheme="minorHAnsi" w:hAnsiTheme="minorHAnsi" w:cstheme="minorHAnsi"/>
                <w:szCs w:val="22"/>
              </w:rPr>
            </w:pPr>
            <w:r w:rsidRPr="002A13B3">
              <w:rPr>
                <w:rFonts w:cs="Calibri"/>
                <w:color w:val="000000"/>
                <w:szCs w:val="22"/>
                <w:lang w:eastAsia="en-AU"/>
              </w:rPr>
              <w:t>NSW</w:t>
            </w:r>
          </w:p>
        </w:tc>
        <w:tc>
          <w:tcPr>
            <w:tcW w:w="850" w:type="dxa"/>
            <w:vAlign w:val="center"/>
          </w:tcPr>
          <w:p w14:paraId="07BCF6D1" w14:textId="01355CAB" w:rsidR="00F03ED6" w:rsidRPr="002A13B3" w:rsidRDefault="00F03ED6" w:rsidP="00F03ED6">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72176429" w14:textId="7730BC99" w:rsidR="00F03ED6" w:rsidRPr="002A13B3" w:rsidRDefault="00F03ED6" w:rsidP="00F03ED6">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82208CB" w14:textId="23C0276E" w:rsidR="00F03ED6" w:rsidRPr="002A13B3" w:rsidRDefault="00F03ED6" w:rsidP="00F03ED6">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700BF7EE" w14:textId="1DB570EB" w:rsidR="00F03ED6" w:rsidRPr="002A13B3" w:rsidRDefault="00F03ED6" w:rsidP="00F03ED6">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F03ED6" w:rsidRPr="002A13B3" w14:paraId="3A8C638B" w14:textId="163355DB" w:rsidTr="00601F42">
        <w:tc>
          <w:tcPr>
            <w:tcW w:w="2552" w:type="dxa"/>
          </w:tcPr>
          <w:p w14:paraId="359773C7" w14:textId="17DB088A" w:rsidR="00F03ED6" w:rsidRPr="002A13B3" w:rsidRDefault="00F03ED6" w:rsidP="00F03ED6">
            <w:pPr>
              <w:keepNext w:val="0"/>
              <w:keepLines w:val="0"/>
              <w:ind w:left="28" w:right="57"/>
              <w:rPr>
                <w:rFonts w:asciiTheme="minorHAnsi" w:hAnsiTheme="minorHAnsi" w:cstheme="minorHAnsi"/>
                <w:szCs w:val="22"/>
              </w:rPr>
            </w:pPr>
            <w:r w:rsidRPr="002A13B3">
              <w:rPr>
                <w:rFonts w:cs="Calibri"/>
                <w:color w:val="000000"/>
                <w:szCs w:val="22"/>
                <w:lang w:eastAsia="en-AU"/>
              </w:rPr>
              <w:t>Graeme Teece</w:t>
            </w:r>
          </w:p>
        </w:tc>
        <w:tc>
          <w:tcPr>
            <w:tcW w:w="5386" w:type="dxa"/>
          </w:tcPr>
          <w:p w14:paraId="0E416A5E" w14:textId="48E35C7E" w:rsidR="00F03ED6" w:rsidRPr="002A13B3" w:rsidRDefault="00F03ED6" w:rsidP="00F03ED6">
            <w:pPr>
              <w:keepNext w:val="0"/>
              <w:keepLines w:val="0"/>
              <w:ind w:left="28" w:right="57"/>
              <w:rPr>
                <w:rFonts w:asciiTheme="minorHAnsi" w:hAnsiTheme="minorHAnsi" w:cstheme="minorHAnsi"/>
                <w:szCs w:val="22"/>
              </w:rPr>
            </w:pPr>
            <w:r w:rsidRPr="002A13B3">
              <w:rPr>
                <w:rFonts w:cs="Calibri"/>
                <w:color w:val="000000"/>
                <w:szCs w:val="22"/>
                <w:lang w:eastAsia="en-AU"/>
              </w:rPr>
              <w:t>Teece Constructions</w:t>
            </w:r>
          </w:p>
        </w:tc>
        <w:tc>
          <w:tcPr>
            <w:tcW w:w="1418" w:type="dxa"/>
          </w:tcPr>
          <w:p w14:paraId="7E9A6027" w14:textId="693FF42D" w:rsidR="00F03ED6" w:rsidRPr="002A13B3" w:rsidRDefault="00F03ED6" w:rsidP="00F03ED6">
            <w:pPr>
              <w:keepNext w:val="0"/>
              <w:keepLines w:val="0"/>
              <w:ind w:left="28" w:right="-108"/>
              <w:rPr>
                <w:rFonts w:asciiTheme="minorHAnsi" w:hAnsiTheme="minorHAnsi" w:cstheme="minorHAnsi"/>
                <w:szCs w:val="22"/>
              </w:rPr>
            </w:pPr>
            <w:r w:rsidRPr="002A13B3">
              <w:rPr>
                <w:rFonts w:cs="Calibri"/>
                <w:color w:val="000000"/>
                <w:szCs w:val="22"/>
                <w:lang w:eastAsia="en-AU"/>
              </w:rPr>
              <w:t>Employer/RTO</w:t>
            </w:r>
          </w:p>
        </w:tc>
        <w:tc>
          <w:tcPr>
            <w:tcW w:w="1276" w:type="dxa"/>
          </w:tcPr>
          <w:p w14:paraId="0367A75E" w14:textId="6255C0CE" w:rsidR="00F03ED6" w:rsidRPr="002A13B3" w:rsidRDefault="00F03ED6" w:rsidP="00F03ED6">
            <w:pPr>
              <w:keepNext w:val="0"/>
              <w:keepLines w:val="0"/>
              <w:ind w:left="28" w:right="57"/>
              <w:rPr>
                <w:rFonts w:asciiTheme="minorHAnsi" w:hAnsiTheme="minorHAnsi" w:cstheme="minorHAnsi"/>
                <w:szCs w:val="22"/>
              </w:rPr>
            </w:pPr>
            <w:r w:rsidRPr="002A13B3">
              <w:rPr>
                <w:rFonts w:cs="Calibri"/>
                <w:color w:val="000000"/>
                <w:szCs w:val="22"/>
                <w:lang w:eastAsia="en-AU"/>
              </w:rPr>
              <w:t>NSW</w:t>
            </w:r>
          </w:p>
        </w:tc>
        <w:tc>
          <w:tcPr>
            <w:tcW w:w="850" w:type="dxa"/>
            <w:vAlign w:val="center"/>
          </w:tcPr>
          <w:p w14:paraId="20970651" w14:textId="7A9E2DD5" w:rsidR="00F03ED6" w:rsidRPr="002A13B3" w:rsidRDefault="00F03ED6" w:rsidP="00F03ED6">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A0B6FFD" w14:textId="215139CB" w:rsidR="00F03ED6" w:rsidRPr="002A13B3" w:rsidRDefault="00F03ED6" w:rsidP="00F03ED6">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0F0A7891" w14:textId="4422EC80" w:rsidR="00F03ED6" w:rsidRPr="002A13B3" w:rsidRDefault="00F03ED6" w:rsidP="00F03ED6">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vAlign w:val="center"/>
          </w:tcPr>
          <w:p w14:paraId="4A7177B8" w14:textId="3FFABFBB" w:rsidR="00F03ED6" w:rsidRPr="002A13B3" w:rsidRDefault="00F03ED6" w:rsidP="00F03ED6">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r>
      <w:tr w:rsidR="008E3305" w:rsidRPr="002A13B3" w14:paraId="5BAE8A8E" w14:textId="7E0A9A6B" w:rsidTr="00601F42">
        <w:tc>
          <w:tcPr>
            <w:tcW w:w="2552" w:type="dxa"/>
          </w:tcPr>
          <w:p w14:paraId="20B5D677" w14:textId="0ED27EBF" w:rsidR="008E3305" w:rsidRPr="002A13B3" w:rsidRDefault="008E3305" w:rsidP="008E3305">
            <w:pPr>
              <w:keepNext w:val="0"/>
              <w:keepLines w:val="0"/>
              <w:ind w:left="28" w:right="57"/>
              <w:rPr>
                <w:rFonts w:asciiTheme="minorHAnsi" w:hAnsiTheme="minorHAnsi" w:cstheme="minorHAnsi"/>
                <w:szCs w:val="22"/>
              </w:rPr>
            </w:pPr>
            <w:r w:rsidRPr="002A13B3">
              <w:rPr>
                <w:rFonts w:cs="Calibri"/>
                <w:color w:val="000000"/>
                <w:szCs w:val="22"/>
                <w:lang w:eastAsia="en-AU"/>
              </w:rPr>
              <w:t xml:space="preserve">Carlos </w:t>
            </w:r>
            <w:proofErr w:type="spellStart"/>
            <w:r w:rsidRPr="002A13B3">
              <w:rPr>
                <w:rFonts w:cs="Calibri"/>
                <w:color w:val="000000"/>
                <w:szCs w:val="22"/>
                <w:lang w:eastAsia="en-AU"/>
              </w:rPr>
              <w:t>Nikolakis</w:t>
            </w:r>
            <w:proofErr w:type="spellEnd"/>
          </w:p>
        </w:tc>
        <w:tc>
          <w:tcPr>
            <w:tcW w:w="5386" w:type="dxa"/>
          </w:tcPr>
          <w:p w14:paraId="7AF148CD" w14:textId="3C552C0B" w:rsidR="008E3305" w:rsidRPr="002A13B3" w:rsidRDefault="008E3305" w:rsidP="008E3305">
            <w:pPr>
              <w:keepNext w:val="0"/>
              <w:keepLines w:val="0"/>
              <w:ind w:left="28" w:right="57"/>
              <w:rPr>
                <w:rFonts w:asciiTheme="minorHAnsi" w:hAnsiTheme="minorHAnsi" w:cstheme="minorHAnsi"/>
                <w:szCs w:val="22"/>
              </w:rPr>
            </w:pPr>
            <w:r w:rsidRPr="002A13B3">
              <w:rPr>
                <w:rFonts w:cs="Calibri"/>
                <w:color w:val="000000"/>
                <w:szCs w:val="22"/>
                <w:lang w:eastAsia="en-AU"/>
              </w:rPr>
              <w:t>CN Advanced Concreting</w:t>
            </w:r>
          </w:p>
        </w:tc>
        <w:tc>
          <w:tcPr>
            <w:tcW w:w="1418" w:type="dxa"/>
          </w:tcPr>
          <w:p w14:paraId="1582DBCF" w14:textId="2A8786DA" w:rsidR="008E3305" w:rsidRPr="002A13B3" w:rsidRDefault="008E3305" w:rsidP="008E3305">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58374713" w14:textId="2C4D1F68" w:rsidR="008E3305" w:rsidRPr="002A13B3" w:rsidRDefault="008E3305" w:rsidP="008E3305">
            <w:pPr>
              <w:keepNext w:val="0"/>
              <w:keepLines w:val="0"/>
              <w:ind w:left="28" w:right="57"/>
              <w:rPr>
                <w:rFonts w:asciiTheme="minorHAnsi" w:hAnsiTheme="minorHAnsi" w:cstheme="minorHAnsi"/>
                <w:szCs w:val="22"/>
              </w:rPr>
            </w:pPr>
            <w:r w:rsidRPr="002A13B3">
              <w:rPr>
                <w:rFonts w:cs="Calibri"/>
                <w:color w:val="000000"/>
                <w:szCs w:val="22"/>
                <w:lang w:eastAsia="en-AU"/>
              </w:rPr>
              <w:t>NT</w:t>
            </w:r>
          </w:p>
        </w:tc>
        <w:tc>
          <w:tcPr>
            <w:tcW w:w="850" w:type="dxa"/>
            <w:vAlign w:val="center"/>
          </w:tcPr>
          <w:p w14:paraId="379B2E4F" w14:textId="4153C11C" w:rsidR="008E3305" w:rsidRPr="002A13B3" w:rsidRDefault="008E3305" w:rsidP="008E3305">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B9068E0" w14:textId="5C735426" w:rsidR="008E3305" w:rsidRPr="002A13B3" w:rsidRDefault="008E3305" w:rsidP="008E3305">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254E511E" w14:textId="55620B35" w:rsidR="008E3305" w:rsidRPr="002A13B3" w:rsidRDefault="008E3305" w:rsidP="008E3305">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77D2ED22" w14:textId="2D54C18D" w:rsidR="008E3305" w:rsidRPr="002A13B3" w:rsidRDefault="008E3305" w:rsidP="008E3305">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E3305" w:rsidRPr="002A13B3" w14:paraId="312D8612" w14:textId="71E031B3" w:rsidTr="00601F42">
        <w:tc>
          <w:tcPr>
            <w:tcW w:w="2552" w:type="dxa"/>
          </w:tcPr>
          <w:p w14:paraId="73B096E7" w14:textId="25BA93D4" w:rsidR="008E3305" w:rsidRPr="002A13B3" w:rsidRDefault="008E3305" w:rsidP="008E3305">
            <w:pPr>
              <w:keepNext w:val="0"/>
              <w:keepLines w:val="0"/>
              <w:ind w:left="28" w:right="57"/>
              <w:rPr>
                <w:rFonts w:asciiTheme="minorHAnsi" w:hAnsiTheme="minorHAnsi" w:cstheme="minorHAnsi"/>
                <w:szCs w:val="22"/>
              </w:rPr>
            </w:pPr>
            <w:r w:rsidRPr="002A13B3">
              <w:rPr>
                <w:rFonts w:cs="Calibri"/>
                <w:color w:val="000000"/>
                <w:szCs w:val="22"/>
                <w:lang w:eastAsia="en-AU"/>
              </w:rPr>
              <w:t xml:space="preserve">Pedro </w:t>
            </w:r>
            <w:proofErr w:type="spellStart"/>
            <w:r w:rsidRPr="002A13B3">
              <w:rPr>
                <w:rFonts w:cs="Calibri"/>
                <w:color w:val="000000"/>
                <w:szCs w:val="22"/>
                <w:lang w:eastAsia="en-AU"/>
              </w:rPr>
              <w:t>Rigas</w:t>
            </w:r>
            <w:proofErr w:type="spellEnd"/>
          </w:p>
        </w:tc>
        <w:tc>
          <w:tcPr>
            <w:tcW w:w="5386" w:type="dxa"/>
          </w:tcPr>
          <w:p w14:paraId="589A0A37" w14:textId="01C5E497" w:rsidR="008E3305" w:rsidRPr="002A13B3" w:rsidRDefault="008E3305" w:rsidP="008E3305">
            <w:pPr>
              <w:keepNext w:val="0"/>
              <w:keepLines w:val="0"/>
              <w:ind w:left="28" w:right="57"/>
              <w:rPr>
                <w:rFonts w:asciiTheme="minorHAnsi" w:hAnsiTheme="minorHAnsi" w:cstheme="minorHAnsi"/>
                <w:szCs w:val="22"/>
              </w:rPr>
            </w:pPr>
            <w:r w:rsidRPr="002A13B3">
              <w:rPr>
                <w:rFonts w:cs="Calibri"/>
                <w:color w:val="000000"/>
                <w:szCs w:val="22"/>
                <w:lang w:eastAsia="en-AU"/>
              </w:rPr>
              <w:t xml:space="preserve">T&amp;M </w:t>
            </w:r>
            <w:proofErr w:type="spellStart"/>
            <w:r w:rsidRPr="002A13B3">
              <w:rPr>
                <w:rFonts w:cs="Calibri"/>
                <w:color w:val="000000"/>
                <w:szCs w:val="22"/>
                <w:lang w:eastAsia="en-AU"/>
              </w:rPr>
              <w:t>Concretors</w:t>
            </w:r>
            <w:proofErr w:type="spellEnd"/>
          </w:p>
        </w:tc>
        <w:tc>
          <w:tcPr>
            <w:tcW w:w="1418" w:type="dxa"/>
          </w:tcPr>
          <w:p w14:paraId="2886B8EC" w14:textId="1FDF2DA7" w:rsidR="008E3305" w:rsidRPr="002A13B3" w:rsidRDefault="008E3305" w:rsidP="008E3305">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53710083" w14:textId="4FE72D5F" w:rsidR="008E3305" w:rsidRPr="002A13B3" w:rsidRDefault="008E3305" w:rsidP="008E3305">
            <w:pPr>
              <w:keepNext w:val="0"/>
              <w:keepLines w:val="0"/>
              <w:ind w:left="28" w:right="57"/>
              <w:rPr>
                <w:rFonts w:asciiTheme="minorHAnsi" w:hAnsiTheme="minorHAnsi" w:cstheme="minorHAnsi"/>
                <w:szCs w:val="22"/>
              </w:rPr>
            </w:pPr>
            <w:r w:rsidRPr="002A13B3">
              <w:rPr>
                <w:rFonts w:cs="Calibri"/>
                <w:color w:val="000000"/>
                <w:szCs w:val="22"/>
                <w:lang w:eastAsia="en-AU"/>
              </w:rPr>
              <w:t>NT</w:t>
            </w:r>
          </w:p>
        </w:tc>
        <w:tc>
          <w:tcPr>
            <w:tcW w:w="850" w:type="dxa"/>
            <w:vAlign w:val="center"/>
          </w:tcPr>
          <w:p w14:paraId="2779DFA7" w14:textId="500AE1E3" w:rsidR="008E3305" w:rsidRPr="002A13B3" w:rsidRDefault="008E3305" w:rsidP="008E3305">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7B421104" w14:textId="21A153FB" w:rsidR="008E3305" w:rsidRPr="002A13B3" w:rsidRDefault="008E3305" w:rsidP="008E3305">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0B611CE9" w14:textId="7132DFFD" w:rsidR="008E3305" w:rsidRPr="002A13B3" w:rsidRDefault="008E3305" w:rsidP="008E3305">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40DFA613" w14:textId="47C7E5C5" w:rsidR="008E3305" w:rsidRPr="002A13B3" w:rsidRDefault="008E3305" w:rsidP="008E3305">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E3305" w:rsidRPr="002A13B3" w14:paraId="058EDAB6" w14:textId="5EF2FF17" w:rsidTr="00601F42">
        <w:tc>
          <w:tcPr>
            <w:tcW w:w="2552" w:type="dxa"/>
          </w:tcPr>
          <w:p w14:paraId="469EDE4C" w14:textId="72C46DD9" w:rsidR="008E3305" w:rsidRPr="002A13B3" w:rsidRDefault="008E3305" w:rsidP="008E3305">
            <w:pPr>
              <w:keepNext w:val="0"/>
              <w:keepLines w:val="0"/>
              <w:ind w:left="28" w:right="57"/>
              <w:rPr>
                <w:rFonts w:asciiTheme="minorHAnsi" w:hAnsiTheme="minorHAnsi" w:cstheme="minorHAnsi"/>
                <w:szCs w:val="22"/>
              </w:rPr>
            </w:pPr>
            <w:r w:rsidRPr="002A13B3">
              <w:rPr>
                <w:rFonts w:cs="Calibri"/>
                <w:color w:val="000000"/>
                <w:szCs w:val="22"/>
                <w:lang w:eastAsia="en-AU"/>
              </w:rPr>
              <w:t xml:space="preserve">George </w:t>
            </w:r>
            <w:proofErr w:type="spellStart"/>
            <w:r w:rsidRPr="002A13B3">
              <w:rPr>
                <w:rFonts w:cs="Calibri"/>
                <w:color w:val="000000"/>
                <w:szCs w:val="22"/>
                <w:lang w:eastAsia="en-AU"/>
              </w:rPr>
              <w:t>Alexopoulos</w:t>
            </w:r>
            <w:proofErr w:type="spellEnd"/>
          </w:p>
        </w:tc>
        <w:tc>
          <w:tcPr>
            <w:tcW w:w="5386" w:type="dxa"/>
          </w:tcPr>
          <w:p w14:paraId="57C2DFB3" w14:textId="74B723F3" w:rsidR="008E3305" w:rsidRPr="002A13B3" w:rsidRDefault="008E3305" w:rsidP="008E3305">
            <w:pPr>
              <w:keepNext w:val="0"/>
              <w:keepLines w:val="0"/>
              <w:ind w:left="28" w:right="57"/>
              <w:rPr>
                <w:rFonts w:asciiTheme="minorHAnsi" w:hAnsiTheme="minorHAnsi" w:cstheme="minorHAnsi"/>
                <w:szCs w:val="22"/>
              </w:rPr>
            </w:pPr>
            <w:r w:rsidRPr="002A13B3">
              <w:rPr>
                <w:rFonts w:cs="Calibri"/>
                <w:color w:val="000000"/>
                <w:szCs w:val="22"/>
                <w:lang w:eastAsia="en-AU"/>
              </w:rPr>
              <w:t>JGA Concreting</w:t>
            </w:r>
          </w:p>
        </w:tc>
        <w:tc>
          <w:tcPr>
            <w:tcW w:w="1418" w:type="dxa"/>
          </w:tcPr>
          <w:p w14:paraId="6A0CCAEA" w14:textId="30EB26E0" w:rsidR="008E3305" w:rsidRPr="002A13B3" w:rsidRDefault="008E3305" w:rsidP="008E3305">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07D15AA3" w14:textId="483F341E" w:rsidR="008E3305" w:rsidRPr="002A13B3" w:rsidRDefault="008E3305" w:rsidP="008E3305">
            <w:pPr>
              <w:keepNext w:val="0"/>
              <w:keepLines w:val="0"/>
              <w:ind w:left="28" w:right="57"/>
              <w:rPr>
                <w:rFonts w:asciiTheme="minorHAnsi" w:hAnsiTheme="minorHAnsi" w:cstheme="minorHAnsi"/>
                <w:szCs w:val="22"/>
              </w:rPr>
            </w:pPr>
            <w:r w:rsidRPr="002A13B3">
              <w:rPr>
                <w:rFonts w:cs="Calibri"/>
                <w:color w:val="000000"/>
                <w:szCs w:val="22"/>
                <w:lang w:eastAsia="en-AU"/>
              </w:rPr>
              <w:t>NT</w:t>
            </w:r>
          </w:p>
        </w:tc>
        <w:tc>
          <w:tcPr>
            <w:tcW w:w="850" w:type="dxa"/>
            <w:vAlign w:val="center"/>
          </w:tcPr>
          <w:p w14:paraId="6F61D050" w14:textId="4CA156A0" w:rsidR="008E3305" w:rsidRPr="002A13B3" w:rsidRDefault="008E3305" w:rsidP="008E3305">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EA95EAE" w14:textId="401A8A36" w:rsidR="008E3305" w:rsidRPr="002A13B3" w:rsidRDefault="008E3305" w:rsidP="008E3305">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10EDE240" w14:textId="5F17CD86" w:rsidR="008E3305" w:rsidRPr="002A13B3" w:rsidRDefault="008E3305" w:rsidP="008E3305">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2B310D8B" w14:textId="2F347036" w:rsidR="008E3305" w:rsidRPr="002A13B3" w:rsidRDefault="008E3305" w:rsidP="008E3305">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E3305" w:rsidRPr="002A13B3" w14:paraId="2A2DC41F" w14:textId="13E14E76" w:rsidTr="00601F42">
        <w:tc>
          <w:tcPr>
            <w:tcW w:w="2552" w:type="dxa"/>
          </w:tcPr>
          <w:p w14:paraId="4D5AF5DB" w14:textId="3BBF4D72" w:rsidR="008E3305" w:rsidRPr="002A13B3" w:rsidRDefault="008E3305" w:rsidP="008E3305">
            <w:pPr>
              <w:keepNext w:val="0"/>
              <w:keepLines w:val="0"/>
              <w:ind w:left="28" w:right="57"/>
              <w:rPr>
                <w:rFonts w:asciiTheme="minorHAnsi" w:hAnsiTheme="minorHAnsi" w:cstheme="minorHAnsi"/>
                <w:szCs w:val="22"/>
              </w:rPr>
            </w:pPr>
            <w:r w:rsidRPr="002A13B3">
              <w:rPr>
                <w:rFonts w:cs="Calibri"/>
                <w:color w:val="000000"/>
                <w:szCs w:val="22"/>
                <w:lang w:eastAsia="en-AU"/>
              </w:rPr>
              <w:lastRenderedPageBreak/>
              <w:t>John Prior</w:t>
            </w:r>
          </w:p>
        </w:tc>
        <w:tc>
          <w:tcPr>
            <w:tcW w:w="5386" w:type="dxa"/>
          </w:tcPr>
          <w:p w14:paraId="3596BC0F" w14:textId="350AF37E" w:rsidR="008E3305" w:rsidRPr="002A13B3" w:rsidRDefault="008E3305" w:rsidP="008E3305">
            <w:pPr>
              <w:keepNext w:val="0"/>
              <w:keepLines w:val="0"/>
              <w:ind w:left="28" w:right="57"/>
              <w:rPr>
                <w:rFonts w:asciiTheme="minorHAnsi" w:hAnsiTheme="minorHAnsi" w:cstheme="minorHAnsi"/>
                <w:szCs w:val="22"/>
              </w:rPr>
            </w:pPr>
            <w:r w:rsidRPr="002A13B3">
              <w:rPr>
                <w:rFonts w:cs="Calibri"/>
                <w:color w:val="000000"/>
                <w:szCs w:val="22"/>
                <w:lang w:eastAsia="en-AU"/>
              </w:rPr>
              <w:t>JLM Civil Works</w:t>
            </w:r>
          </w:p>
        </w:tc>
        <w:tc>
          <w:tcPr>
            <w:tcW w:w="1418" w:type="dxa"/>
          </w:tcPr>
          <w:p w14:paraId="72B95BB2" w14:textId="002C03E4" w:rsidR="008E3305" w:rsidRPr="002A13B3" w:rsidRDefault="008E3305" w:rsidP="008E3305">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4BFFAA1C" w14:textId="339DF082" w:rsidR="008E3305" w:rsidRPr="002A13B3" w:rsidRDefault="008E3305" w:rsidP="008E3305">
            <w:pPr>
              <w:keepNext w:val="0"/>
              <w:keepLines w:val="0"/>
              <w:ind w:left="28" w:right="57"/>
              <w:rPr>
                <w:rFonts w:asciiTheme="minorHAnsi" w:hAnsiTheme="minorHAnsi" w:cstheme="minorHAnsi"/>
                <w:szCs w:val="22"/>
              </w:rPr>
            </w:pPr>
            <w:r w:rsidRPr="002A13B3">
              <w:rPr>
                <w:rFonts w:cs="Calibri"/>
                <w:color w:val="000000"/>
                <w:szCs w:val="22"/>
                <w:lang w:eastAsia="en-AU"/>
              </w:rPr>
              <w:t>NT</w:t>
            </w:r>
          </w:p>
        </w:tc>
        <w:tc>
          <w:tcPr>
            <w:tcW w:w="850" w:type="dxa"/>
            <w:vAlign w:val="center"/>
          </w:tcPr>
          <w:p w14:paraId="7F1029BF" w14:textId="62172179" w:rsidR="008E3305" w:rsidRPr="002A13B3" w:rsidRDefault="008E3305" w:rsidP="008E3305">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0E4BD0B3" w14:textId="1CFD827B" w:rsidR="008E3305" w:rsidRPr="002A13B3" w:rsidRDefault="008E3305" w:rsidP="008E3305">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4845D79B" w14:textId="4FC89581" w:rsidR="008E3305" w:rsidRPr="002A13B3" w:rsidRDefault="008E3305" w:rsidP="008E3305">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458BCADA" w14:textId="5D1C4BA8" w:rsidR="008E3305" w:rsidRPr="002A13B3" w:rsidRDefault="008E3305" w:rsidP="008E3305">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516EF" w:rsidRPr="002A13B3" w14:paraId="0493F179" w14:textId="1EF1D9B3" w:rsidTr="00601F42">
        <w:tc>
          <w:tcPr>
            <w:tcW w:w="2552" w:type="dxa"/>
          </w:tcPr>
          <w:p w14:paraId="015D6223" w14:textId="4D208B49"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Ben Hunter</w:t>
            </w:r>
          </w:p>
        </w:tc>
        <w:tc>
          <w:tcPr>
            <w:tcW w:w="5386" w:type="dxa"/>
          </w:tcPr>
          <w:p w14:paraId="768A8226" w14:textId="748C527F"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Bear Claw Concreting</w:t>
            </w:r>
          </w:p>
        </w:tc>
        <w:tc>
          <w:tcPr>
            <w:tcW w:w="1418" w:type="dxa"/>
          </w:tcPr>
          <w:p w14:paraId="3AAFD6CE" w14:textId="4645D051" w:rsidR="008516EF" w:rsidRPr="002A13B3" w:rsidRDefault="008516EF" w:rsidP="008516EF">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06D06A8A" w14:textId="7F5588C4"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NT</w:t>
            </w:r>
          </w:p>
        </w:tc>
        <w:tc>
          <w:tcPr>
            <w:tcW w:w="850" w:type="dxa"/>
            <w:vAlign w:val="center"/>
          </w:tcPr>
          <w:p w14:paraId="6DAC5F3A" w14:textId="740E51FC" w:rsidR="008516EF" w:rsidRPr="002A13B3" w:rsidRDefault="008516EF" w:rsidP="008516E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AB7EA8B" w14:textId="646C1DCA" w:rsidR="008516EF" w:rsidRPr="002A13B3" w:rsidRDefault="008516EF" w:rsidP="008516E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B1B0672" w14:textId="2C03A62A"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3F396CF6" w14:textId="230A69BC" w:rsidR="008516EF" w:rsidRPr="002A13B3" w:rsidRDefault="008516EF" w:rsidP="008516E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516EF" w:rsidRPr="002A13B3" w14:paraId="5C03DBCC" w14:textId="1915F768" w:rsidTr="00601F42">
        <w:tc>
          <w:tcPr>
            <w:tcW w:w="2552" w:type="dxa"/>
          </w:tcPr>
          <w:p w14:paraId="575A961E" w14:textId="0F6CC323"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Chris Jones</w:t>
            </w:r>
          </w:p>
        </w:tc>
        <w:tc>
          <w:tcPr>
            <w:tcW w:w="5386" w:type="dxa"/>
          </w:tcPr>
          <w:p w14:paraId="493DDF0E" w14:textId="5A86D9F9"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QR Contracting</w:t>
            </w:r>
          </w:p>
        </w:tc>
        <w:tc>
          <w:tcPr>
            <w:tcW w:w="1418" w:type="dxa"/>
          </w:tcPr>
          <w:p w14:paraId="65A2F3FA" w14:textId="02651182" w:rsidR="008516EF" w:rsidRPr="002A13B3" w:rsidRDefault="008516EF" w:rsidP="008516EF">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37769A22" w14:textId="7A5D58DA"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QLD</w:t>
            </w:r>
          </w:p>
        </w:tc>
        <w:tc>
          <w:tcPr>
            <w:tcW w:w="850" w:type="dxa"/>
            <w:vAlign w:val="center"/>
          </w:tcPr>
          <w:p w14:paraId="66E0F3F8" w14:textId="349E33D8"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6ADA6CE0" w14:textId="3F939CB1"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046DB07D" w14:textId="73A2324A"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vAlign w:val="center"/>
          </w:tcPr>
          <w:p w14:paraId="7AC102AE" w14:textId="6932A4A6"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r>
      <w:tr w:rsidR="008516EF" w:rsidRPr="002A13B3" w14:paraId="1733635C" w14:textId="5990CC5D" w:rsidTr="00601F42">
        <w:tc>
          <w:tcPr>
            <w:tcW w:w="2552" w:type="dxa"/>
          </w:tcPr>
          <w:p w14:paraId="461AECD9" w14:textId="6A269EFA"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 xml:space="preserve">Peter </w:t>
            </w:r>
            <w:proofErr w:type="spellStart"/>
            <w:r w:rsidRPr="002A13B3">
              <w:rPr>
                <w:rFonts w:cs="Calibri"/>
                <w:color w:val="000000"/>
                <w:szCs w:val="22"/>
                <w:lang w:eastAsia="en-AU"/>
              </w:rPr>
              <w:t>Roebig</w:t>
            </w:r>
            <w:proofErr w:type="spellEnd"/>
          </w:p>
        </w:tc>
        <w:tc>
          <w:tcPr>
            <w:tcW w:w="5386" w:type="dxa"/>
          </w:tcPr>
          <w:p w14:paraId="11FD0FBC" w14:textId="325B7854"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AES Solutions (builder)</w:t>
            </w:r>
          </w:p>
        </w:tc>
        <w:tc>
          <w:tcPr>
            <w:tcW w:w="1418" w:type="dxa"/>
          </w:tcPr>
          <w:p w14:paraId="34515D0A" w14:textId="35221694" w:rsidR="008516EF" w:rsidRPr="002A13B3" w:rsidRDefault="008516EF" w:rsidP="008516EF">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306B15E3" w14:textId="77C906F3"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QLD</w:t>
            </w:r>
          </w:p>
        </w:tc>
        <w:tc>
          <w:tcPr>
            <w:tcW w:w="850" w:type="dxa"/>
            <w:vAlign w:val="center"/>
          </w:tcPr>
          <w:p w14:paraId="12DE8174" w14:textId="56E37302" w:rsidR="008516EF" w:rsidRPr="002A13B3" w:rsidRDefault="008516EF" w:rsidP="008516E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B1A0EA1" w14:textId="6EBFF37B" w:rsidR="008516EF" w:rsidRPr="002A13B3" w:rsidRDefault="008516EF" w:rsidP="008516E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666CEB95" w14:textId="7BEA560D"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vAlign w:val="center"/>
          </w:tcPr>
          <w:p w14:paraId="22FCEF11" w14:textId="49D81E48" w:rsidR="008516EF" w:rsidRPr="002A13B3" w:rsidRDefault="008516EF" w:rsidP="008516E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516EF" w:rsidRPr="002A13B3" w14:paraId="5D472035" w14:textId="5C6C2C80" w:rsidTr="00601F42">
        <w:tc>
          <w:tcPr>
            <w:tcW w:w="2552" w:type="dxa"/>
          </w:tcPr>
          <w:p w14:paraId="018A9C1E" w14:textId="761C9AA6"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Jonathan Rowlands</w:t>
            </w:r>
          </w:p>
        </w:tc>
        <w:tc>
          <w:tcPr>
            <w:tcW w:w="5386" w:type="dxa"/>
          </w:tcPr>
          <w:p w14:paraId="3D93DD41" w14:textId="4265D49B"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GVK Group (steel fixing)</w:t>
            </w:r>
          </w:p>
        </w:tc>
        <w:tc>
          <w:tcPr>
            <w:tcW w:w="1418" w:type="dxa"/>
          </w:tcPr>
          <w:p w14:paraId="6C9BD37B" w14:textId="579A135A" w:rsidR="008516EF" w:rsidRPr="002A13B3" w:rsidRDefault="008516EF" w:rsidP="008516EF">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310D10B8" w14:textId="4CE543C1"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QLD</w:t>
            </w:r>
          </w:p>
        </w:tc>
        <w:tc>
          <w:tcPr>
            <w:tcW w:w="850" w:type="dxa"/>
            <w:vAlign w:val="center"/>
          </w:tcPr>
          <w:p w14:paraId="406B5138" w14:textId="030E8401" w:rsidR="008516EF" w:rsidRPr="002A13B3" w:rsidRDefault="008516EF" w:rsidP="008516E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64AC9A88" w14:textId="5EEAD7A7" w:rsidR="008516EF" w:rsidRPr="002A13B3" w:rsidRDefault="008516EF" w:rsidP="008516E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B0F47BA" w14:textId="1A273DEF"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3CF415B9" w14:textId="6E7FBCF5" w:rsidR="008516EF" w:rsidRPr="002A13B3" w:rsidRDefault="008516EF" w:rsidP="008516E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516EF" w:rsidRPr="002A13B3" w14:paraId="680EB9B0" w14:textId="7AF23145" w:rsidTr="00601F42">
        <w:tc>
          <w:tcPr>
            <w:tcW w:w="2552" w:type="dxa"/>
          </w:tcPr>
          <w:p w14:paraId="3F065692" w14:textId="126517B6"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Tony Saad</w:t>
            </w:r>
          </w:p>
        </w:tc>
        <w:tc>
          <w:tcPr>
            <w:tcW w:w="5386" w:type="dxa"/>
          </w:tcPr>
          <w:p w14:paraId="7133EACA" w14:textId="4B4B575D"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Compliance Assist (builder)</w:t>
            </w:r>
          </w:p>
        </w:tc>
        <w:tc>
          <w:tcPr>
            <w:tcW w:w="1418" w:type="dxa"/>
          </w:tcPr>
          <w:p w14:paraId="6FC339B9" w14:textId="2463781C" w:rsidR="008516EF" w:rsidRPr="002A13B3" w:rsidRDefault="008516EF" w:rsidP="008516EF">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2F8A4F3E" w14:textId="17037E2D"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QLD</w:t>
            </w:r>
          </w:p>
        </w:tc>
        <w:tc>
          <w:tcPr>
            <w:tcW w:w="850" w:type="dxa"/>
            <w:vAlign w:val="center"/>
          </w:tcPr>
          <w:p w14:paraId="55AA8BC8" w14:textId="19403644" w:rsidR="008516EF" w:rsidRPr="002A13B3" w:rsidRDefault="008516EF" w:rsidP="008516E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4AE7539" w14:textId="4F6E9968" w:rsidR="008516EF" w:rsidRPr="002A13B3" w:rsidRDefault="008516EF" w:rsidP="008516E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7A45554" w14:textId="6100084A"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385926D1" w14:textId="594AF318" w:rsidR="008516EF" w:rsidRPr="002A13B3" w:rsidRDefault="008516EF" w:rsidP="008516E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516EF" w:rsidRPr="002A13B3" w14:paraId="50FB68E6" w14:textId="4F32F86A" w:rsidTr="00601F42">
        <w:tc>
          <w:tcPr>
            <w:tcW w:w="2552" w:type="dxa"/>
          </w:tcPr>
          <w:p w14:paraId="19482328" w14:textId="7C0C3A11"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Kylie-</w:t>
            </w:r>
            <w:proofErr w:type="spellStart"/>
            <w:r w:rsidRPr="002A13B3">
              <w:rPr>
                <w:rFonts w:cs="Calibri"/>
                <w:color w:val="000000"/>
                <w:szCs w:val="22"/>
                <w:lang w:eastAsia="en-AU"/>
              </w:rPr>
              <w:t>ann</w:t>
            </w:r>
            <w:proofErr w:type="spellEnd"/>
            <w:r w:rsidRPr="002A13B3">
              <w:rPr>
                <w:rFonts w:cs="Calibri"/>
                <w:color w:val="000000"/>
                <w:szCs w:val="22"/>
                <w:lang w:eastAsia="en-AU"/>
              </w:rPr>
              <w:t xml:space="preserve"> Sharpe</w:t>
            </w:r>
          </w:p>
        </w:tc>
        <w:tc>
          <w:tcPr>
            <w:tcW w:w="5386" w:type="dxa"/>
          </w:tcPr>
          <w:p w14:paraId="7F796329" w14:textId="7A23FB2A"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East Coast Concreting</w:t>
            </w:r>
          </w:p>
        </w:tc>
        <w:tc>
          <w:tcPr>
            <w:tcW w:w="1418" w:type="dxa"/>
          </w:tcPr>
          <w:p w14:paraId="6EDE0D7C" w14:textId="72509142" w:rsidR="008516EF" w:rsidRPr="002A13B3" w:rsidRDefault="008516EF" w:rsidP="008516EF">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57B835F9" w14:textId="17E190E2"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QLD</w:t>
            </w:r>
          </w:p>
        </w:tc>
        <w:tc>
          <w:tcPr>
            <w:tcW w:w="850" w:type="dxa"/>
            <w:vAlign w:val="center"/>
          </w:tcPr>
          <w:p w14:paraId="372C321E" w14:textId="52287357" w:rsidR="008516EF" w:rsidRPr="002A13B3" w:rsidRDefault="008516EF" w:rsidP="008516E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184AFC5" w14:textId="74DDB8AE" w:rsidR="008516EF" w:rsidRPr="002A13B3" w:rsidRDefault="008516EF" w:rsidP="008516E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7F95F25" w14:textId="7902D083"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7170E833" w14:textId="7C06219B" w:rsidR="008516EF" w:rsidRPr="002A13B3" w:rsidRDefault="008516EF" w:rsidP="008516E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516EF" w:rsidRPr="002A13B3" w14:paraId="0D0220F2" w14:textId="1388E9BC" w:rsidTr="00601F42">
        <w:tc>
          <w:tcPr>
            <w:tcW w:w="2552" w:type="dxa"/>
          </w:tcPr>
          <w:p w14:paraId="25C9BD6F" w14:textId="437FE3FA"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Michael Stewart</w:t>
            </w:r>
          </w:p>
        </w:tc>
        <w:tc>
          <w:tcPr>
            <w:tcW w:w="5386" w:type="dxa"/>
          </w:tcPr>
          <w:p w14:paraId="47751D98" w14:textId="5167737E"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Cogent Scaffolding</w:t>
            </w:r>
          </w:p>
        </w:tc>
        <w:tc>
          <w:tcPr>
            <w:tcW w:w="1418" w:type="dxa"/>
          </w:tcPr>
          <w:p w14:paraId="72FD3AFD" w14:textId="39002A94" w:rsidR="008516EF" w:rsidRPr="002A13B3" w:rsidRDefault="008516EF" w:rsidP="008516EF">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77CCF5E4" w14:textId="566E49FA"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QLD</w:t>
            </w:r>
          </w:p>
        </w:tc>
        <w:tc>
          <w:tcPr>
            <w:tcW w:w="850" w:type="dxa"/>
            <w:vAlign w:val="center"/>
          </w:tcPr>
          <w:p w14:paraId="42FE2B86" w14:textId="1247D5B9" w:rsidR="008516EF" w:rsidRPr="002A13B3" w:rsidRDefault="008516EF" w:rsidP="008516E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604CA9E" w14:textId="68DECDFB" w:rsidR="008516EF" w:rsidRPr="002A13B3" w:rsidRDefault="008516EF" w:rsidP="008516E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9C72E6F" w14:textId="469103BB"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067B98DB" w14:textId="4448E5D7" w:rsidR="008516EF" w:rsidRPr="002A13B3" w:rsidRDefault="008516EF" w:rsidP="008516E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516EF" w:rsidRPr="002A13B3" w14:paraId="61F54404" w14:textId="4EA3CEF1" w:rsidTr="00601F42">
        <w:tc>
          <w:tcPr>
            <w:tcW w:w="2552" w:type="dxa"/>
          </w:tcPr>
          <w:p w14:paraId="21A6C1A1" w14:textId="6018F055"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John Moss</w:t>
            </w:r>
          </w:p>
        </w:tc>
        <w:tc>
          <w:tcPr>
            <w:tcW w:w="5386" w:type="dxa"/>
          </w:tcPr>
          <w:p w14:paraId="155F0114" w14:textId="37C8D807"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Bess Concrete</w:t>
            </w:r>
          </w:p>
        </w:tc>
        <w:tc>
          <w:tcPr>
            <w:tcW w:w="1418" w:type="dxa"/>
          </w:tcPr>
          <w:p w14:paraId="78B90998" w14:textId="2F1454A5" w:rsidR="008516EF" w:rsidRPr="002A13B3" w:rsidRDefault="008516EF" w:rsidP="008516EF">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6DB2084C" w14:textId="39FFF816"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QLD</w:t>
            </w:r>
          </w:p>
        </w:tc>
        <w:tc>
          <w:tcPr>
            <w:tcW w:w="850" w:type="dxa"/>
            <w:vAlign w:val="center"/>
          </w:tcPr>
          <w:p w14:paraId="2D697C9C" w14:textId="43862794"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693BBE02" w14:textId="52A8C3E6"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705F5460" w14:textId="12E4E4EC"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7D46D507" w14:textId="722EDA45" w:rsidR="008516EF" w:rsidRPr="002A13B3" w:rsidRDefault="008516EF" w:rsidP="008516E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516EF" w:rsidRPr="002A13B3" w14:paraId="203BBD8A" w14:textId="216779D0" w:rsidTr="00601F42">
        <w:tc>
          <w:tcPr>
            <w:tcW w:w="2552" w:type="dxa"/>
          </w:tcPr>
          <w:p w14:paraId="25958DAB" w14:textId="2BDD3C09"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Peter Forsingdal</w:t>
            </w:r>
          </w:p>
        </w:tc>
        <w:tc>
          <w:tcPr>
            <w:tcW w:w="5386" w:type="dxa"/>
          </w:tcPr>
          <w:p w14:paraId="7568A279" w14:textId="6154E927"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Hutchinson Builders</w:t>
            </w:r>
          </w:p>
        </w:tc>
        <w:tc>
          <w:tcPr>
            <w:tcW w:w="1418" w:type="dxa"/>
          </w:tcPr>
          <w:p w14:paraId="4A2DF57E" w14:textId="11816CBD" w:rsidR="008516EF" w:rsidRPr="002A13B3" w:rsidRDefault="008516EF" w:rsidP="008516EF">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602FAE39" w14:textId="2D3553E5"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QLD</w:t>
            </w:r>
          </w:p>
        </w:tc>
        <w:tc>
          <w:tcPr>
            <w:tcW w:w="850" w:type="dxa"/>
            <w:vAlign w:val="center"/>
          </w:tcPr>
          <w:p w14:paraId="643E2185" w14:textId="397BA7A8"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60EC3AA3" w14:textId="0C38CD17"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4D7D7168" w14:textId="13265DC5"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9B8D53D" w14:textId="59E73D8D" w:rsidR="008516EF" w:rsidRPr="002A13B3" w:rsidRDefault="008516EF" w:rsidP="008516E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516EF" w:rsidRPr="002A13B3" w14:paraId="7F379BC9" w14:textId="62D9533C" w:rsidTr="00601F42">
        <w:tc>
          <w:tcPr>
            <w:tcW w:w="2552" w:type="dxa"/>
          </w:tcPr>
          <w:p w14:paraId="23BCE613" w14:textId="71E04BBC"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Abbie Williamson</w:t>
            </w:r>
          </w:p>
        </w:tc>
        <w:tc>
          <w:tcPr>
            <w:tcW w:w="5386" w:type="dxa"/>
          </w:tcPr>
          <w:p w14:paraId="20D327CB" w14:textId="44C65971"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JPD Concreting Specialists</w:t>
            </w:r>
          </w:p>
        </w:tc>
        <w:tc>
          <w:tcPr>
            <w:tcW w:w="1418" w:type="dxa"/>
          </w:tcPr>
          <w:p w14:paraId="5FAA55C2" w14:textId="08621E7E" w:rsidR="008516EF" w:rsidRPr="002A13B3" w:rsidRDefault="008516EF" w:rsidP="008516EF">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24A8EA77" w14:textId="37388477"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QLD</w:t>
            </w:r>
          </w:p>
        </w:tc>
        <w:tc>
          <w:tcPr>
            <w:tcW w:w="850" w:type="dxa"/>
            <w:vAlign w:val="center"/>
          </w:tcPr>
          <w:p w14:paraId="06FB53C2" w14:textId="3A45B35C"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49E497ED" w14:textId="5EA5EEA7"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71F17981" w14:textId="3E8C4158"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465B08FA" w14:textId="25B3A191" w:rsidR="008516EF" w:rsidRPr="002A13B3" w:rsidRDefault="008516EF" w:rsidP="008516E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516EF" w:rsidRPr="002A13B3" w14:paraId="2E6E5A7A" w14:textId="2D74330B" w:rsidTr="00601F42">
        <w:tc>
          <w:tcPr>
            <w:tcW w:w="2552" w:type="dxa"/>
          </w:tcPr>
          <w:p w14:paraId="2B5C4177" w14:textId="0E3EA805"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Graeme Gillespie</w:t>
            </w:r>
          </w:p>
        </w:tc>
        <w:tc>
          <w:tcPr>
            <w:tcW w:w="5386" w:type="dxa"/>
          </w:tcPr>
          <w:p w14:paraId="0D482988" w14:textId="14C072AE"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Empire Concreting</w:t>
            </w:r>
          </w:p>
        </w:tc>
        <w:tc>
          <w:tcPr>
            <w:tcW w:w="1418" w:type="dxa"/>
          </w:tcPr>
          <w:p w14:paraId="246DFBD5" w14:textId="35FC2CCB" w:rsidR="008516EF" w:rsidRPr="002A13B3" w:rsidRDefault="008516EF" w:rsidP="008516EF">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2A62E16A" w14:textId="264F2856"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QLD</w:t>
            </w:r>
          </w:p>
        </w:tc>
        <w:tc>
          <w:tcPr>
            <w:tcW w:w="850" w:type="dxa"/>
            <w:vAlign w:val="center"/>
          </w:tcPr>
          <w:p w14:paraId="2028EA79" w14:textId="452F8515"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19F66754" w14:textId="719C48F9"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4702D85E" w14:textId="023AD51D"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DD6E6C4" w14:textId="260E6991" w:rsidR="008516EF" w:rsidRPr="002A13B3" w:rsidRDefault="008516EF" w:rsidP="008516E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516EF" w:rsidRPr="002A13B3" w14:paraId="7498BA73" w14:textId="185FC8C5" w:rsidTr="00601F42">
        <w:tc>
          <w:tcPr>
            <w:tcW w:w="2552" w:type="dxa"/>
          </w:tcPr>
          <w:p w14:paraId="09A9FB06" w14:textId="45CB34BF"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Lee Ryan</w:t>
            </w:r>
          </w:p>
        </w:tc>
        <w:tc>
          <w:tcPr>
            <w:tcW w:w="5386" w:type="dxa"/>
          </w:tcPr>
          <w:p w14:paraId="590FD22C" w14:textId="157B3931"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Lee Ryan Concreting/LD &amp; MM Ryan Training &amp; Assessments</w:t>
            </w:r>
          </w:p>
        </w:tc>
        <w:tc>
          <w:tcPr>
            <w:tcW w:w="1418" w:type="dxa"/>
          </w:tcPr>
          <w:p w14:paraId="4EFEC4A8" w14:textId="0DF0C847" w:rsidR="008516EF" w:rsidRPr="002A13B3" w:rsidRDefault="008516EF" w:rsidP="008516EF">
            <w:pPr>
              <w:keepNext w:val="0"/>
              <w:keepLines w:val="0"/>
              <w:ind w:left="28" w:right="-108"/>
              <w:rPr>
                <w:rFonts w:asciiTheme="minorHAnsi" w:hAnsiTheme="minorHAnsi" w:cstheme="minorHAnsi"/>
                <w:szCs w:val="22"/>
              </w:rPr>
            </w:pPr>
            <w:r w:rsidRPr="002A13B3">
              <w:rPr>
                <w:rFonts w:cs="Calibri"/>
                <w:color w:val="000000"/>
                <w:szCs w:val="22"/>
                <w:lang w:eastAsia="en-AU"/>
              </w:rPr>
              <w:t>Employer/RTO</w:t>
            </w:r>
          </w:p>
        </w:tc>
        <w:tc>
          <w:tcPr>
            <w:tcW w:w="1276" w:type="dxa"/>
          </w:tcPr>
          <w:p w14:paraId="1ECB340E" w14:textId="1E70B0CF"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QLD</w:t>
            </w:r>
          </w:p>
        </w:tc>
        <w:tc>
          <w:tcPr>
            <w:tcW w:w="850" w:type="dxa"/>
            <w:vAlign w:val="center"/>
          </w:tcPr>
          <w:p w14:paraId="144F094F" w14:textId="7DF61D34"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5BCB2E26" w14:textId="335E8014"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763D45AC" w14:textId="052DC49F"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vAlign w:val="center"/>
          </w:tcPr>
          <w:p w14:paraId="2DA5DFB2" w14:textId="466E9299"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r>
      <w:tr w:rsidR="008516EF" w:rsidRPr="002A13B3" w14:paraId="6B26D396" w14:textId="4F8376FF" w:rsidTr="00601F42">
        <w:tc>
          <w:tcPr>
            <w:tcW w:w="2552" w:type="dxa"/>
          </w:tcPr>
          <w:p w14:paraId="5D944A5F" w14:textId="643BC166"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Brad Nairn</w:t>
            </w:r>
          </w:p>
        </w:tc>
        <w:tc>
          <w:tcPr>
            <w:tcW w:w="5386" w:type="dxa"/>
          </w:tcPr>
          <w:p w14:paraId="1CF60970" w14:textId="63775BD7"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Manly Concrete</w:t>
            </w:r>
          </w:p>
        </w:tc>
        <w:tc>
          <w:tcPr>
            <w:tcW w:w="1418" w:type="dxa"/>
          </w:tcPr>
          <w:p w14:paraId="25D4C8E2" w14:textId="750B359F" w:rsidR="008516EF" w:rsidRPr="002A13B3" w:rsidRDefault="008516EF" w:rsidP="008516EF">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6F2B4C9B" w14:textId="4A1511E4"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QLD</w:t>
            </w:r>
          </w:p>
        </w:tc>
        <w:tc>
          <w:tcPr>
            <w:tcW w:w="850" w:type="dxa"/>
            <w:vAlign w:val="center"/>
          </w:tcPr>
          <w:p w14:paraId="1BADF1B1" w14:textId="1AFAC97B" w:rsidR="008516EF" w:rsidRPr="002A13B3" w:rsidRDefault="008516EF" w:rsidP="008516E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848D9DF" w14:textId="526B71E8"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48091CF6" w14:textId="2FB6AD44"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0178EB7C" w14:textId="0E21D0BD" w:rsidR="008516EF" w:rsidRPr="002A13B3" w:rsidRDefault="008516EF" w:rsidP="008516E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516EF" w:rsidRPr="002A13B3" w14:paraId="58EC6517" w14:textId="16EE952B" w:rsidTr="00601F42">
        <w:tc>
          <w:tcPr>
            <w:tcW w:w="2552" w:type="dxa"/>
          </w:tcPr>
          <w:p w14:paraId="21A09EE1" w14:textId="255C3EDB"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 xml:space="preserve">Peter </w:t>
            </w:r>
            <w:proofErr w:type="spellStart"/>
            <w:r w:rsidRPr="002A13B3">
              <w:rPr>
                <w:rFonts w:cs="Calibri"/>
                <w:color w:val="000000"/>
                <w:szCs w:val="22"/>
                <w:lang w:eastAsia="en-AU"/>
              </w:rPr>
              <w:t>Zocaro</w:t>
            </w:r>
            <w:proofErr w:type="spellEnd"/>
          </w:p>
        </w:tc>
        <w:tc>
          <w:tcPr>
            <w:tcW w:w="5386" w:type="dxa"/>
          </w:tcPr>
          <w:p w14:paraId="29FBD02B" w14:textId="5EE42808" w:rsidR="008516EF" w:rsidRPr="002A13B3" w:rsidRDefault="008516EF" w:rsidP="008516EF">
            <w:pPr>
              <w:keepNext w:val="0"/>
              <w:keepLines w:val="0"/>
              <w:ind w:left="28" w:right="57"/>
              <w:rPr>
                <w:rFonts w:asciiTheme="minorHAnsi" w:hAnsiTheme="minorHAnsi" w:cstheme="minorHAnsi"/>
                <w:szCs w:val="22"/>
              </w:rPr>
            </w:pPr>
            <w:proofErr w:type="spellStart"/>
            <w:r w:rsidRPr="002A13B3">
              <w:rPr>
                <w:rFonts w:cs="Calibri"/>
                <w:color w:val="000000"/>
                <w:szCs w:val="22"/>
                <w:lang w:eastAsia="en-AU"/>
              </w:rPr>
              <w:t>Cemento</w:t>
            </w:r>
            <w:proofErr w:type="spellEnd"/>
            <w:r w:rsidRPr="002A13B3">
              <w:rPr>
                <w:rFonts w:cs="Calibri"/>
                <w:color w:val="000000"/>
                <w:szCs w:val="22"/>
                <w:lang w:eastAsia="en-AU"/>
              </w:rPr>
              <w:t xml:space="preserve"> Concrete</w:t>
            </w:r>
          </w:p>
        </w:tc>
        <w:tc>
          <w:tcPr>
            <w:tcW w:w="1418" w:type="dxa"/>
          </w:tcPr>
          <w:p w14:paraId="3C6DC9F7" w14:textId="71E097E4" w:rsidR="008516EF" w:rsidRPr="002A13B3" w:rsidRDefault="008516EF" w:rsidP="008516EF">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5AE9DDBC" w14:textId="502FEFA0"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QLD</w:t>
            </w:r>
          </w:p>
        </w:tc>
        <w:tc>
          <w:tcPr>
            <w:tcW w:w="850" w:type="dxa"/>
            <w:vAlign w:val="center"/>
          </w:tcPr>
          <w:p w14:paraId="43C96AA6" w14:textId="42519DA1" w:rsidR="008516EF" w:rsidRPr="002A13B3" w:rsidRDefault="008516EF" w:rsidP="008516E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80022F1" w14:textId="63E1CA0D"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0A12DA93" w14:textId="7B76BCC0"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9DD5109" w14:textId="1533FCE7" w:rsidR="008516EF" w:rsidRPr="002A13B3" w:rsidRDefault="008516EF" w:rsidP="008516E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516EF" w:rsidRPr="002A13B3" w14:paraId="74F9485E" w14:textId="1A7AB760" w:rsidTr="00601F42">
        <w:tc>
          <w:tcPr>
            <w:tcW w:w="2552" w:type="dxa"/>
          </w:tcPr>
          <w:p w14:paraId="20A053C7" w14:textId="5A08B93F"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Billy Shelton</w:t>
            </w:r>
          </w:p>
        </w:tc>
        <w:tc>
          <w:tcPr>
            <w:tcW w:w="5386" w:type="dxa"/>
          </w:tcPr>
          <w:p w14:paraId="41BAC053" w14:textId="1BB783D9" w:rsidR="008516EF" w:rsidRPr="002A13B3" w:rsidRDefault="008516EF" w:rsidP="008516EF">
            <w:pPr>
              <w:keepNext w:val="0"/>
              <w:keepLines w:val="0"/>
              <w:ind w:left="28" w:right="57"/>
              <w:rPr>
                <w:rFonts w:asciiTheme="minorHAnsi" w:hAnsiTheme="minorHAnsi" w:cstheme="minorHAnsi"/>
                <w:szCs w:val="22"/>
              </w:rPr>
            </w:pPr>
            <w:proofErr w:type="spellStart"/>
            <w:r w:rsidRPr="002A13B3">
              <w:rPr>
                <w:rFonts w:cs="Calibri"/>
                <w:color w:val="000000"/>
                <w:szCs w:val="22"/>
                <w:lang w:eastAsia="en-AU"/>
              </w:rPr>
              <w:t>Anycrete</w:t>
            </w:r>
            <w:proofErr w:type="spellEnd"/>
          </w:p>
        </w:tc>
        <w:tc>
          <w:tcPr>
            <w:tcW w:w="1418" w:type="dxa"/>
          </w:tcPr>
          <w:p w14:paraId="3471117C" w14:textId="6A49ED21" w:rsidR="008516EF" w:rsidRPr="002A13B3" w:rsidRDefault="008516EF" w:rsidP="008516EF">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70B89A03" w14:textId="311AE7E7"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QLD</w:t>
            </w:r>
          </w:p>
        </w:tc>
        <w:tc>
          <w:tcPr>
            <w:tcW w:w="850" w:type="dxa"/>
            <w:vAlign w:val="center"/>
          </w:tcPr>
          <w:p w14:paraId="15B792DF" w14:textId="0679D3CF" w:rsidR="008516EF" w:rsidRPr="002A13B3" w:rsidRDefault="008516EF" w:rsidP="008516E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AFBB219" w14:textId="4748A37C"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1B2C82A0" w14:textId="4C532637"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70D9ABA6" w14:textId="2CEDDF27" w:rsidR="008516EF" w:rsidRPr="002A13B3" w:rsidRDefault="008516EF" w:rsidP="008516E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516EF" w:rsidRPr="002A13B3" w14:paraId="3E256CE1" w14:textId="699AEDF9" w:rsidTr="00601F42">
        <w:tc>
          <w:tcPr>
            <w:tcW w:w="2552" w:type="dxa"/>
          </w:tcPr>
          <w:p w14:paraId="12581534" w14:textId="703F4562"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Shaun Fuller</w:t>
            </w:r>
          </w:p>
        </w:tc>
        <w:tc>
          <w:tcPr>
            <w:tcW w:w="5386" w:type="dxa"/>
          </w:tcPr>
          <w:p w14:paraId="58321B18" w14:textId="4655B0D8"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McGinn Concrete</w:t>
            </w:r>
          </w:p>
        </w:tc>
        <w:tc>
          <w:tcPr>
            <w:tcW w:w="1418" w:type="dxa"/>
          </w:tcPr>
          <w:p w14:paraId="15465232" w14:textId="606E2C34" w:rsidR="008516EF" w:rsidRPr="002A13B3" w:rsidRDefault="008516EF" w:rsidP="008516EF">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45CBFFE9" w14:textId="7DA2A9A5" w:rsidR="008516EF" w:rsidRPr="002A13B3" w:rsidRDefault="008516EF" w:rsidP="008516EF">
            <w:pPr>
              <w:keepNext w:val="0"/>
              <w:keepLines w:val="0"/>
              <w:ind w:left="28" w:right="57"/>
              <w:rPr>
                <w:rFonts w:asciiTheme="minorHAnsi" w:hAnsiTheme="minorHAnsi" w:cstheme="minorHAnsi"/>
                <w:szCs w:val="22"/>
              </w:rPr>
            </w:pPr>
            <w:r w:rsidRPr="002A13B3">
              <w:rPr>
                <w:rFonts w:cs="Calibri"/>
                <w:color w:val="000000"/>
                <w:szCs w:val="22"/>
                <w:lang w:eastAsia="en-AU"/>
              </w:rPr>
              <w:t>QLD</w:t>
            </w:r>
          </w:p>
        </w:tc>
        <w:tc>
          <w:tcPr>
            <w:tcW w:w="850" w:type="dxa"/>
            <w:vAlign w:val="center"/>
          </w:tcPr>
          <w:p w14:paraId="58313333" w14:textId="3C96A679" w:rsidR="008516EF" w:rsidRPr="002A13B3" w:rsidRDefault="008516EF" w:rsidP="008516E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FA07C2D" w14:textId="3BF2B5E6"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1997EA8B" w14:textId="419AA864"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77A84E3C" w14:textId="653AC8E3" w:rsidR="008516EF" w:rsidRPr="002A13B3" w:rsidRDefault="008516EF" w:rsidP="008516E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516EF" w:rsidRPr="002A13B3" w14:paraId="7B978F7F" w14:textId="0ECE3967" w:rsidTr="00601F42">
        <w:tc>
          <w:tcPr>
            <w:tcW w:w="2552" w:type="dxa"/>
          </w:tcPr>
          <w:p w14:paraId="1B344DE6" w14:textId="77777777" w:rsidR="008516EF" w:rsidRPr="002A13B3" w:rsidRDefault="008516EF" w:rsidP="008516EF">
            <w:pPr>
              <w:keepNext w:val="0"/>
              <w:keepLines w:val="0"/>
              <w:ind w:left="28" w:right="57"/>
              <w:rPr>
                <w:rFonts w:cs="Calibri"/>
                <w:color w:val="000000"/>
                <w:szCs w:val="22"/>
                <w:lang w:eastAsia="en-AU"/>
              </w:rPr>
            </w:pPr>
            <w:r w:rsidRPr="002A13B3">
              <w:rPr>
                <w:rFonts w:cs="Calibri"/>
                <w:color w:val="000000"/>
                <w:szCs w:val="22"/>
                <w:lang w:eastAsia="en-AU"/>
              </w:rPr>
              <w:t>Lady Penelope</w:t>
            </w:r>
          </w:p>
        </w:tc>
        <w:tc>
          <w:tcPr>
            <w:tcW w:w="5386" w:type="dxa"/>
          </w:tcPr>
          <w:p w14:paraId="409D3B8F" w14:textId="77777777" w:rsidR="008516EF" w:rsidRPr="002A13B3" w:rsidRDefault="008516EF" w:rsidP="008516EF">
            <w:pPr>
              <w:keepNext w:val="0"/>
              <w:keepLines w:val="0"/>
              <w:ind w:left="28" w:right="57"/>
              <w:rPr>
                <w:rFonts w:cs="Calibri"/>
                <w:color w:val="000000"/>
                <w:szCs w:val="22"/>
                <w:lang w:eastAsia="en-AU"/>
              </w:rPr>
            </w:pPr>
            <w:r w:rsidRPr="002A13B3">
              <w:rPr>
                <w:rFonts w:cs="Calibri"/>
                <w:color w:val="000000"/>
                <w:szCs w:val="22"/>
                <w:lang w:eastAsia="en-AU"/>
              </w:rPr>
              <w:t>Thunderbird Demolition</w:t>
            </w:r>
          </w:p>
        </w:tc>
        <w:tc>
          <w:tcPr>
            <w:tcW w:w="1418" w:type="dxa"/>
          </w:tcPr>
          <w:p w14:paraId="6B02AFF8" w14:textId="77777777" w:rsidR="008516EF" w:rsidRPr="002A13B3" w:rsidRDefault="008516EF" w:rsidP="008516EF">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6125A0D2" w14:textId="77777777" w:rsidR="008516EF" w:rsidRPr="002A13B3" w:rsidRDefault="008516EF" w:rsidP="008516EF">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19A2C32B" w14:textId="1B398E06" w:rsidR="008516EF" w:rsidRPr="002A13B3" w:rsidRDefault="008516EF" w:rsidP="008516E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CD4282F" w14:textId="0A0A42B1" w:rsidR="008516EF" w:rsidRPr="002A13B3" w:rsidRDefault="008516EF" w:rsidP="008516E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619CB23" w14:textId="05759598" w:rsidR="008516EF" w:rsidRPr="002A13B3" w:rsidRDefault="008516EF" w:rsidP="008516E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87CE396" w14:textId="0AF88A8A" w:rsidR="008516EF" w:rsidRPr="002A13B3" w:rsidRDefault="008516EF" w:rsidP="008516E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731B8A" w:rsidRPr="002A13B3" w14:paraId="7CF8FE73" w14:textId="0A33A9B1" w:rsidTr="00601F42">
        <w:tc>
          <w:tcPr>
            <w:tcW w:w="2552" w:type="dxa"/>
          </w:tcPr>
          <w:p w14:paraId="0D06A412" w14:textId="64530837" w:rsidR="00731B8A" w:rsidRPr="002A13B3" w:rsidRDefault="00731B8A" w:rsidP="00731B8A">
            <w:pPr>
              <w:keepNext w:val="0"/>
              <w:keepLines w:val="0"/>
              <w:ind w:left="28" w:right="57"/>
              <w:rPr>
                <w:rFonts w:asciiTheme="minorHAnsi" w:hAnsiTheme="minorHAnsi" w:cstheme="minorHAnsi"/>
                <w:szCs w:val="22"/>
              </w:rPr>
            </w:pPr>
            <w:r w:rsidRPr="002A13B3">
              <w:rPr>
                <w:rFonts w:cs="Calibri"/>
                <w:color w:val="000000"/>
                <w:szCs w:val="22"/>
                <w:lang w:eastAsia="en-AU"/>
              </w:rPr>
              <w:t>Jenny Sutton</w:t>
            </w:r>
          </w:p>
        </w:tc>
        <w:tc>
          <w:tcPr>
            <w:tcW w:w="5386" w:type="dxa"/>
          </w:tcPr>
          <w:p w14:paraId="52D0EE7A" w14:textId="606F07C3" w:rsidR="00731B8A" w:rsidRPr="002A13B3" w:rsidRDefault="00731B8A" w:rsidP="00731B8A">
            <w:pPr>
              <w:keepNext w:val="0"/>
              <w:keepLines w:val="0"/>
              <w:ind w:left="28" w:right="57"/>
              <w:rPr>
                <w:rFonts w:asciiTheme="minorHAnsi" w:hAnsiTheme="minorHAnsi" w:cstheme="minorHAnsi"/>
                <w:szCs w:val="22"/>
              </w:rPr>
            </w:pPr>
            <w:r w:rsidRPr="002A13B3">
              <w:rPr>
                <w:rFonts w:cs="Calibri"/>
                <w:color w:val="000000"/>
                <w:szCs w:val="22"/>
                <w:lang w:eastAsia="en-AU"/>
              </w:rPr>
              <w:t>City Concrete Pumping</w:t>
            </w:r>
          </w:p>
        </w:tc>
        <w:tc>
          <w:tcPr>
            <w:tcW w:w="1418" w:type="dxa"/>
          </w:tcPr>
          <w:p w14:paraId="3459910B" w14:textId="1E899F41" w:rsidR="00731B8A" w:rsidRPr="002A13B3" w:rsidRDefault="00731B8A" w:rsidP="00731B8A">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6B1E1ADA" w14:textId="20AF4B2B" w:rsidR="00731B8A" w:rsidRPr="002A13B3" w:rsidRDefault="00731B8A" w:rsidP="00731B8A">
            <w:pPr>
              <w:keepNext w:val="0"/>
              <w:keepLines w:val="0"/>
              <w:ind w:left="28" w:right="57"/>
              <w:rPr>
                <w:rFonts w:asciiTheme="minorHAnsi" w:hAnsiTheme="minorHAnsi" w:cstheme="minorHAnsi"/>
                <w:szCs w:val="22"/>
              </w:rPr>
            </w:pPr>
            <w:r w:rsidRPr="002A13B3">
              <w:rPr>
                <w:rFonts w:cs="Calibri"/>
                <w:color w:val="000000"/>
                <w:szCs w:val="22"/>
                <w:lang w:eastAsia="en-AU"/>
              </w:rPr>
              <w:t>SA</w:t>
            </w:r>
          </w:p>
        </w:tc>
        <w:tc>
          <w:tcPr>
            <w:tcW w:w="850" w:type="dxa"/>
            <w:vAlign w:val="center"/>
          </w:tcPr>
          <w:p w14:paraId="13A375F6" w14:textId="6B505FAD" w:rsidR="00731B8A" w:rsidRPr="002A13B3" w:rsidRDefault="00731B8A" w:rsidP="00731B8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C9A5584" w14:textId="05735DFF" w:rsidR="00731B8A" w:rsidRPr="002A13B3" w:rsidRDefault="00731B8A" w:rsidP="00731B8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C3B9F0D" w14:textId="0A56EF54" w:rsidR="00731B8A" w:rsidRPr="002A13B3" w:rsidRDefault="00731B8A" w:rsidP="00731B8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7B01A79D" w14:textId="44282A1B" w:rsidR="00731B8A" w:rsidRPr="002A13B3" w:rsidRDefault="00731B8A" w:rsidP="00731B8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731B8A" w:rsidRPr="002A13B3" w14:paraId="4D9F468C" w14:textId="09883AB5" w:rsidTr="00601F42">
        <w:tc>
          <w:tcPr>
            <w:tcW w:w="2552" w:type="dxa"/>
          </w:tcPr>
          <w:p w14:paraId="14C18D0F" w14:textId="7FE38031" w:rsidR="00731B8A" w:rsidRPr="002A13B3" w:rsidRDefault="00731B8A" w:rsidP="00731B8A">
            <w:pPr>
              <w:keepNext w:val="0"/>
              <w:keepLines w:val="0"/>
              <w:ind w:left="28" w:right="57"/>
              <w:rPr>
                <w:rFonts w:asciiTheme="minorHAnsi" w:hAnsiTheme="minorHAnsi" w:cstheme="minorHAnsi"/>
                <w:szCs w:val="22"/>
              </w:rPr>
            </w:pPr>
            <w:r w:rsidRPr="002A13B3">
              <w:rPr>
                <w:rFonts w:cs="Calibri"/>
                <w:color w:val="000000"/>
                <w:szCs w:val="22"/>
                <w:lang w:eastAsia="en-AU"/>
              </w:rPr>
              <w:t>Dawn Treloar</w:t>
            </w:r>
          </w:p>
        </w:tc>
        <w:tc>
          <w:tcPr>
            <w:tcW w:w="5386" w:type="dxa"/>
          </w:tcPr>
          <w:p w14:paraId="604D348A" w14:textId="55B9D441" w:rsidR="00731B8A" w:rsidRPr="002A13B3" w:rsidRDefault="00731B8A" w:rsidP="00731B8A">
            <w:pPr>
              <w:keepNext w:val="0"/>
              <w:keepLines w:val="0"/>
              <w:ind w:left="28" w:right="57"/>
              <w:rPr>
                <w:rFonts w:asciiTheme="minorHAnsi" w:hAnsiTheme="minorHAnsi" w:cstheme="minorHAnsi"/>
                <w:szCs w:val="22"/>
              </w:rPr>
            </w:pPr>
            <w:r w:rsidRPr="002A13B3">
              <w:rPr>
                <w:rFonts w:cs="Calibri"/>
                <w:color w:val="000000"/>
                <w:szCs w:val="22"/>
                <w:lang w:eastAsia="en-AU"/>
              </w:rPr>
              <w:t>Moons Earthworks &amp; Foundations</w:t>
            </w:r>
          </w:p>
        </w:tc>
        <w:tc>
          <w:tcPr>
            <w:tcW w:w="1418" w:type="dxa"/>
          </w:tcPr>
          <w:p w14:paraId="0CE585E7" w14:textId="5510B693" w:rsidR="00731B8A" w:rsidRPr="002A13B3" w:rsidRDefault="00731B8A" w:rsidP="00731B8A">
            <w:pPr>
              <w:keepNext w:val="0"/>
              <w:keepLines w:val="0"/>
              <w:ind w:left="28" w:right="-108"/>
              <w:rPr>
                <w:rFonts w:asciiTheme="minorHAnsi" w:hAnsiTheme="minorHAnsi" w:cstheme="minorHAnsi"/>
                <w:szCs w:val="22"/>
              </w:rPr>
            </w:pPr>
            <w:r w:rsidRPr="002A13B3">
              <w:rPr>
                <w:rFonts w:cs="Calibri"/>
                <w:color w:val="000000"/>
                <w:szCs w:val="22"/>
                <w:lang w:eastAsia="en-AU"/>
              </w:rPr>
              <w:t>Employer</w:t>
            </w:r>
          </w:p>
        </w:tc>
        <w:tc>
          <w:tcPr>
            <w:tcW w:w="1276" w:type="dxa"/>
          </w:tcPr>
          <w:p w14:paraId="5C4E9461" w14:textId="7D3913FE" w:rsidR="00731B8A" w:rsidRPr="002A13B3" w:rsidRDefault="00731B8A" w:rsidP="00731B8A">
            <w:pPr>
              <w:keepNext w:val="0"/>
              <w:keepLines w:val="0"/>
              <w:ind w:left="28" w:right="57"/>
              <w:rPr>
                <w:rFonts w:asciiTheme="minorHAnsi" w:hAnsiTheme="minorHAnsi" w:cstheme="minorHAnsi"/>
                <w:szCs w:val="22"/>
              </w:rPr>
            </w:pPr>
            <w:r w:rsidRPr="002A13B3">
              <w:rPr>
                <w:rFonts w:cs="Calibri"/>
                <w:color w:val="000000"/>
                <w:szCs w:val="22"/>
                <w:lang w:eastAsia="en-AU"/>
              </w:rPr>
              <w:t>SA</w:t>
            </w:r>
          </w:p>
        </w:tc>
        <w:tc>
          <w:tcPr>
            <w:tcW w:w="850" w:type="dxa"/>
            <w:vAlign w:val="center"/>
          </w:tcPr>
          <w:p w14:paraId="39E7ACEB" w14:textId="1C57F0A7" w:rsidR="00731B8A" w:rsidRPr="002A13B3" w:rsidRDefault="00731B8A" w:rsidP="00731B8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0C2D5633" w14:textId="423BCF16" w:rsidR="00731B8A" w:rsidRPr="002A13B3" w:rsidRDefault="00731B8A" w:rsidP="00731B8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7E5FC2A0" w14:textId="409709F7" w:rsidR="00731B8A" w:rsidRPr="002A13B3" w:rsidRDefault="00731B8A" w:rsidP="00731B8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4A40F138" w14:textId="7D6612E8" w:rsidR="00731B8A" w:rsidRPr="002A13B3" w:rsidRDefault="00731B8A" w:rsidP="00731B8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731B8A" w:rsidRPr="002A13B3" w14:paraId="7693724D" w14:textId="3872C56A" w:rsidTr="00601F42">
        <w:tc>
          <w:tcPr>
            <w:tcW w:w="2552" w:type="dxa"/>
          </w:tcPr>
          <w:p w14:paraId="3AA87EB1" w14:textId="1194DD8D" w:rsidR="00731B8A" w:rsidRPr="002A13B3" w:rsidRDefault="00731B8A" w:rsidP="00731B8A">
            <w:pPr>
              <w:keepNext w:val="0"/>
              <w:keepLines w:val="0"/>
              <w:ind w:left="28" w:right="57"/>
              <w:rPr>
                <w:rFonts w:cs="Calibri"/>
                <w:color w:val="000000"/>
                <w:szCs w:val="22"/>
                <w:lang w:eastAsia="en-AU"/>
              </w:rPr>
            </w:pPr>
            <w:r w:rsidRPr="002A13B3">
              <w:rPr>
                <w:rFonts w:cs="Calibri"/>
                <w:color w:val="000000"/>
                <w:szCs w:val="22"/>
                <w:lang w:eastAsia="en-AU"/>
              </w:rPr>
              <w:t xml:space="preserve">John </w:t>
            </w:r>
            <w:proofErr w:type="spellStart"/>
            <w:r w:rsidRPr="002A13B3">
              <w:rPr>
                <w:rFonts w:cs="Calibri"/>
                <w:color w:val="000000"/>
                <w:szCs w:val="22"/>
                <w:lang w:eastAsia="en-AU"/>
              </w:rPr>
              <w:t>Cicchiello</w:t>
            </w:r>
            <w:proofErr w:type="spellEnd"/>
          </w:p>
        </w:tc>
        <w:tc>
          <w:tcPr>
            <w:tcW w:w="5386" w:type="dxa"/>
          </w:tcPr>
          <w:p w14:paraId="6D111774" w14:textId="17041B27" w:rsidR="00731B8A" w:rsidRPr="002A13B3" w:rsidRDefault="00731B8A" w:rsidP="00731B8A">
            <w:pPr>
              <w:keepNext w:val="0"/>
              <w:keepLines w:val="0"/>
              <w:ind w:left="28" w:right="57"/>
              <w:rPr>
                <w:rFonts w:cs="Calibri"/>
                <w:color w:val="000000"/>
                <w:szCs w:val="22"/>
                <w:lang w:eastAsia="en-AU"/>
              </w:rPr>
            </w:pPr>
            <w:r w:rsidRPr="002A13B3">
              <w:rPr>
                <w:rFonts w:cs="Calibri"/>
                <w:color w:val="000000"/>
                <w:szCs w:val="22"/>
                <w:lang w:eastAsia="en-AU"/>
              </w:rPr>
              <w:t>Bianco Precast</w:t>
            </w:r>
          </w:p>
        </w:tc>
        <w:tc>
          <w:tcPr>
            <w:tcW w:w="1418" w:type="dxa"/>
          </w:tcPr>
          <w:p w14:paraId="43BD9E19" w14:textId="13927219" w:rsidR="00731B8A" w:rsidRPr="002A13B3" w:rsidRDefault="00731B8A" w:rsidP="00731B8A">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5C6700B8" w14:textId="742FF522" w:rsidR="00731B8A" w:rsidRPr="002A13B3" w:rsidRDefault="00731B8A" w:rsidP="00731B8A">
            <w:pPr>
              <w:keepNext w:val="0"/>
              <w:keepLines w:val="0"/>
              <w:ind w:left="28" w:right="57"/>
              <w:rPr>
                <w:rFonts w:cs="Calibri"/>
                <w:color w:val="000000"/>
                <w:szCs w:val="22"/>
                <w:lang w:eastAsia="en-AU"/>
              </w:rPr>
            </w:pPr>
            <w:r w:rsidRPr="002A13B3">
              <w:rPr>
                <w:rFonts w:cs="Calibri"/>
                <w:color w:val="000000"/>
                <w:szCs w:val="22"/>
                <w:lang w:eastAsia="en-AU"/>
              </w:rPr>
              <w:t>SA</w:t>
            </w:r>
          </w:p>
        </w:tc>
        <w:tc>
          <w:tcPr>
            <w:tcW w:w="850" w:type="dxa"/>
            <w:vAlign w:val="center"/>
          </w:tcPr>
          <w:p w14:paraId="737D278B" w14:textId="6F58DEEC" w:rsidR="00731B8A" w:rsidRPr="002A13B3" w:rsidRDefault="00731B8A" w:rsidP="00731B8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2BC7D14F" w14:textId="3DC59A70" w:rsidR="00731B8A" w:rsidRPr="002A13B3" w:rsidRDefault="00731B8A" w:rsidP="00731B8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1BA0A833" w14:textId="75D201D3" w:rsidR="00731B8A" w:rsidRPr="002A13B3" w:rsidRDefault="00731B8A" w:rsidP="00731B8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260C45B5" w14:textId="149CE036" w:rsidR="00731B8A" w:rsidRPr="002A13B3" w:rsidRDefault="00731B8A" w:rsidP="00731B8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731B8A" w:rsidRPr="002A13B3" w14:paraId="13A90470" w14:textId="3FDAEE32" w:rsidTr="00601F42">
        <w:tc>
          <w:tcPr>
            <w:tcW w:w="2552" w:type="dxa"/>
          </w:tcPr>
          <w:p w14:paraId="03BAED01" w14:textId="561C0105" w:rsidR="00731B8A" w:rsidRPr="002A13B3" w:rsidRDefault="00731B8A" w:rsidP="00731B8A">
            <w:pPr>
              <w:keepNext w:val="0"/>
              <w:keepLines w:val="0"/>
              <w:ind w:left="28" w:right="57"/>
              <w:rPr>
                <w:rFonts w:cs="Calibri"/>
                <w:color w:val="000000"/>
                <w:szCs w:val="22"/>
                <w:lang w:eastAsia="en-AU"/>
              </w:rPr>
            </w:pPr>
            <w:r w:rsidRPr="002A13B3">
              <w:rPr>
                <w:rFonts w:cs="Calibri"/>
                <w:color w:val="000000"/>
                <w:szCs w:val="22"/>
                <w:lang w:eastAsia="en-AU"/>
              </w:rPr>
              <w:t xml:space="preserve">Jeffrey </w:t>
            </w:r>
            <w:proofErr w:type="spellStart"/>
            <w:r w:rsidRPr="002A13B3">
              <w:rPr>
                <w:rFonts w:cs="Calibri"/>
                <w:color w:val="000000"/>
                <w:szCs w:val="22"/>
                <w:lang w:eastAsia="en-AU"/>
              </w:rPr>
              <w:t>Piotto</w:t>
            </w:r>
            <w:proofErr w:type="spellEnd"/>
          </w:p>
        </w:tc>
        <w:tc>
          <w:tcPr>
            <w:tcW w:w="5386" w:type="dxa"/>
          </w:tcPr>
          <w:p w14:paraId="3522F3D0" w14:textId="0B600FD6" w:rsidR="00731B8A" w:rsidRPr="002A13B3" w:rsidRDefault="00731B8A" w:rsidP="00731B8A">
            <w:pPr>
              <w:keepNext w:val="0"/>
              <w:keepLines w:val="0"/>
              <w:ind w:left="28" w:right="57"/>
              <w:rPr>
                <w:rFonts w:cs="Calibri"/>
                <w:color w:val="000000"/>
                <w:szCs w:val="22"/>
                <w:lang w:eastAsia="en-AU"/>
              </w:rPr>
            </w:pPr>
            <w:proofErr w:type="spellStart"/>
            <w:r w:rsidRPr="002A13B3">
              <w:rPr>
                <w:rFonts w:cs="Calibri"/>
                <w:color w:val="000000"/>
                <w:szCs w:val="22"/>
                <w:lang w:eastAsia="en-AU"/>
              </w:rPr>
              <w:t>Piotto</w:t>
            </w:r>
            <w:proofErr w:type="spellEnd"/>
            <w:r w:rsidRPr="002A13B3">
              <w:rPr>
                <w:rFonts w:cs="Calibri"/>
                <w:color w:val="000000"/>
                <w:szCs w:val="22"/>
                <w:lang w:eastAsia="en-AU"/>
              </w:rPr>
              <w:t xml:space="preserve"> Bros Cement Flooring</w:t>
            </w:r>
          </w:p>
        </w:tc>
        <w:tc>
          <w:tcPr>
            <w:tcW w:w="1418" w:type="dxa"/>
          </w:tcPr>
          <w:p w14:paraId="18F05219" w14:textId="7F4C313F" w:rsidR="00731B8A" w:rsidRPr="002A13B3" w:rsidRDefault="00731B8A" w:rsidP="00731B8A">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568A5343" w14:textId="290A3A0B" w:rsidR="00731B8A" w:rsidRPr="002A13B3" w:rsidRDefault="00731B8A" w:rsidP="00731B8A">
            <w:pPr>
              <w:keepNext w:val="0"/>
              <w:keepLines w:val="0"/>
              <w:ind w:left="28" w:right="57"/>
              <w:rPr>
                <w:rFonts w:cs="Calibri"/>
                <w:color w:val="000000"/>
                <w:szCs w:val="22"/>
                <w:lang w:eastAsia="en-AU"/>
              </w:rPr>
            </w:pPr>
            <w:r w:rsidRPr="002A13B3">
              <w:rPr>
                <w:rFonts w:cs="Calibri"/>
                <w:color w:val="000000"/>
                <w:szCs w:val="22"/>
                <w:lang w:eastAsia="en-AU"/>
              </w:rPr>
              <w:t>SA</w:t>
            </w:r>
          </w:p>
        </w:tc>
        <w:tc>
          <w:tcPr>
            <w:tcW w:w="850" w:type="dxa"/>
            <w:vAlign w:val="center"/>
          </w:tcPr>
          <w:p w14:paraId="25CD80D0" w14:textId="375B3103" w:rsidR="00731B8A" w:rsidRPr="002A13B3" w:rsidRDefault="00731B8A" w:rsidP="00731B8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6E6CEB34" w14:textId="31D3C659" w:rsidR="00731B8A" w:rsidRPr="002A13B3" w:rsidRDefault="00731B8A" w:rsidP="00731B8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1DD1DF56" w14:textId="468A86F8" w:rsidR="00731B8A" w:rsidRPr="002A13B3" w:rsidRDefault="00731B8A" w:rsidP="00731B8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vAlign w:val="center"/>
          </w:tcPr>
          <w:p w14:paraId="4CF0CBE8" w14:textId="55C22DBC" w:rsidR="00731B8A" w:rsidRPr="002A13B3" w:rsidRDefault="00731B8A" w:rsidP="00731B8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r>
      <w:tr w:rsidR="00731B8A" w:rsidRPr="002A13B3" w14:paraId="30391209" w14:textId="4CCB51A8" w:rsidTr="00601F42">
        <w:tc>
          <w:tcPr>
            <w:tcW w:w="2552" w:type="dxa"/>
          </w:tcPr>
          <w:p w14:paraId="2D210EB8" w14:textId="18759D6B" w:rsidR="00731B8A" w:rsidRPr="002A13B3" w:rsidRDefault="00731B8A" w:rsidP="00731B8A">
            <w:pPr>
              <w:keepNext w:val="0"/>
              <w:keepLines w:val="0"/>
              <w:ind w:left="28" w:right="57"/>
              <w:rPr>
                <w:rFonts w:cs="Calibri"/>
                <w:color w:val="000000"/>
                <w:szCs w:val="22"/>
                <w:lang w:eastAsia="en-AU"/>
              </w:rPr>
            </w:pPr>
            <w:r w:rsidRPr="002A13B3">
              <w:rPr>
                <w:rFonts w:cs="Calibri"/>
                <w:color w:val="000000"/>
                <w:szCs w:val="22"/>
                <w:lang w:eastAsia="en-AU"/>
              </w:rPr>
              <w:t>Michael Donnelly</w:t>
            </w:r>
          </w:p>
        </w:tc>
        <w:tc>
          <w:tcPr>
            <w:tcW w:w="5386" w:type="dxa"/>
          </w:tcPr>
          <w:p w14:paraId="683E830E" w14:textId="7324C38C" w:rsidR="00731B8A" w:rsidRPr="002A13B3" w:rsidRDefault="00731B8A" w:rsidP="00731B8A">
            <w:pPr>
              <w:keepNext w:val="0"/>
              <w:keepLines w:val="0"/>
              <w:ind w:left="28" w:right="57"/>
              <w:rPr>
                <w:rFonts w:cs="Calibri"/>
                <w:color w:val="000000"/>
                <w:szCs w:val="22"/>
                <w:lang w:eastAsia="en-AU"/>
              </w:rPr>
            </w:pPr>
            <w:r w:rsidRPr="002A13B3">
              <w:rPr>
                <w:rFonts w:cs="Calibri"/>
                <w:color w:val="000000"/>
                <w:szCs w:val="22"/>
                <w:lang w:eastAsia="en-AU"/>
              </w:rPr>
              <w:t>Kerb Tec</w:t>
            </w:r>
          </w:p>
        </w:tc>
        <w:tc>
          <w:tcPr>
            <w:tcW w:w="1418" w:type="dxa"/>
          </w:tcPr>
          <w:p w14:paraId="4136A49A" w14:textId="646EBC1B" w:rsidR="00731B8A" w:rsidRPr="002A13B3" w:rsidRDefault="00731B8A" w:rsidP="00731B8A">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68556CBA" w14:textId="07334788" w:rsidR="00731B8A" w:rsidRPr="002A13B3" w:rsidRDefault="00731B8A" w:rsidP="00731B8A">
            <w:pPr>
              <w:keepNext w:val="0"/>
              <w:keepLines w:val="0"/>
              <w:ind w:left="28" w:right="57"/>
              <w:rPr>
                <w:rFonts w:cs="Calibri"/>
                <w:color w:val="000000"/>
                <w:szCs w:val="22"/>
                <w:lang w:eastAsia="en-AU"/>
              </w:rPr>
            </w:pPr>
            <w:r w:rsidRPr="002A13B3">
              <w:rPr>
                <w:rFonts w:cs="Calibri"/>
                <w:color w:val="000000"/>
                <w:szCs w:val="22"/>
                <w:lang w:eastAsia="en-AU"/>
              </w:rPr>
              <w:t>SA</w:t>
            </w:r>
          </w:p>
        </w:tc>
        <w:tc>
          <w:tcPr>
            <w:tcW w:w="850" w:type="dxa"/>
            <w:vAlign w:val="center"/>
          </w:tcPr>
          <w:p w14:paraId="636D6EBE" w14:textId="60751303" w:rsidR="00731B8A" w:rsidRPr="002A13B3" w:rsidRDefault="00731B8A" w:rsidP="00731B8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773FC96E" w14:textId="5E8CDD39" w:rsidR="00731B8A" w:rsidRPr="002A13B3" w:rsidRDefault="00731B8A" w:rsidP="00731B8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7EDA9A37" w14:textId="41385019" w:rsidR="00731B8A" w:rsidRPr="002A13B3" w:rsidRDefault="00731B8A" w:rsidP="00731B8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2F0873B9" w14:textId="1A03D509" w:rsidR="00731B8A" w:rsidRPr="002A13B3" w:rsidRDefault="00731B8A" w:rsidP="00731B8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731B8A" w:rsidRPr="002A13B3" w14:paraId="599314CA" w14:textId="724C43F1" w:rsidTr="00601F42">
        <w:tc>
          <w:tcPr>
            <w:tcW w:w="2552" w:type="dxa"/>
          </w:tcPr>
          <w:p w14:paraId="19AF2471" w14:textId="7A916C82" w:rsidR="00731B8A" w:rsidRPr="002A13B3" w:rsidRDefault="00731B8A" w:rsidP="00731B8A">
            <w:pPr>
              <w:keepNext w:val="0"/>
              <w:keepLines w:val="0"/>
              <w:ind w:left="28" w:right="57"/>
              <w:rPr>
                <w:rFonts w:cs="Calibri"/>
                <w:color w:val="000000"/>
                <w:szCs w:val="22"/>
                <w:lang w:eastAsia="en-AU"/>
              </w:rPr>
            </w:pPr>
            <w:r w:rsidRPr="002A13B3">
              <w:rPr>
                <w:rFonts w:cs="Calibri"/>
                <w:color w:val="000000"/>
                <w:szCs w:val="22"/>
                <w:lang w:eastAsia="en-AU"/>
              </w:rPr>
              <w:t xml:space="preserve">Joseph </w:t>
            </w:r>
            <w:proofErr w:type="spellStart"/>
            <w:r w:rsidRPr="002A13B3">
              <w:rPr>
                <w:rFonts w:cs="Calibri"/>
                <w:color w:val="000000"/>
                <w:szCs w:val="22"/>
                <w:lang w:eastAsia="en-AU"/>
              </w:rPr>
              <w:t>Bagnara</w:t>
            </w:r>
            <w:proofErr w:type="spellEnd"/>
          </w:p>
        </w:tc>
        <w:tc>
          <w:tcPr>
            <w:tcW w:w="5386" w:type="dxa"/>
          </w:tcPr>
          <w:p w14:paraId="6F15CE6D" w14:textId="37FCC358" w:rsidR="00731B8A" w:rsidRPr="002A13B3" w:rsidRDefault="00731B8A" w:rsidP="00731B8A">
            <w:pPr>
              <w:keepNext w:val="0"/>
              <w:keepLines w:val="0"/>
              <w:ind w:left="28" w:right="57"/>
              <w:rPr>
                <w:rFonts w:cs="Calibri"/>
                <w:color w:val="000000"/>
                <w:szCs w:val="22"/>
                <w:lang w:eastAsia="en-AU"/>
              </w:rPr>
            </w:pPr>
            <w:r w:rsidRPr="002A13B3">
              <w:rPr>
                <w:rFonts w:cs="Calibri"/>
                <w:color w:val="000000"/>
                <w:szCs w:val="22"/>
                <w:lang w:eastAsia="en-AU"/>
              </w:rPr>
              <w:t>PSI Pavements</w:t>
            </w:r>
          </w:p>
        </w:tc>
        <w:tc>
          <w:tcPr>
            <w:tcW w:w="1418" w:type="dxa"/>
          </w:tcPr>
          <w:p w14:paraId="329D2176" w14:textId="76DED438" w:rsidR="00731B8A" w:rsidRPr="002A13B3" w:rsidRDefault="00731B8A" w:rsidP="00731B8A">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51197B11" w14:textId="5D804C99" w:rsidR="00731B8A" w:rsidRPr="002A13B3" w:rsidRDefault="00731B8A" w:rsidP="00731B8A">
            <w:pPr>
              <w:keepNext w:val="0"/>
              <w:keepLines w:val="0"/>
              <w:ind w:left="28" w:right="57"/>
              <w:rPr>
                <w:rFonts w:cs="Calibri"/>
                <w:color w:val="000000"/>
                <w:szCs w:val="22"/>
                <w:lang w:eastAsia="en-AU"/>
              </w:rPr>
            </w:pPr>
            <w:r w:rsidRPr="002A13B3">
              <w:rPr>
                <w:rFonts w:cs="Calibri"/>
                <w:color w:val="000000"/>
                <w:szCs w:val="22"/>
                <w:lang w:eastAsia="en-AU"/>
              </w:rPr>
              <w:t>SA</w:t>
            </w:r>
          </w:p>
        </w:tc>
        <w:tc>
          <w:tcPr>
            <w:tcW w:w="850" w:type="dxa"/>
            <w:vAlign w:val="center"/>
          </w:tcPr>
          <w:p w14:paraId="0A9D5F85" w14:textId="2238BBF2" w:rsidR="00731B8A" w:rsidRPr="002A13B3" w:rsidRDefault="00731B8A" w:rsidP="00731B8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06010AB2" w14:textId="4D7F8728" w:rsidR="00731B8A" w:rsidRPr="002A13B3" w:rsidRDefault="00731B8A" w:rsidP="00731B8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7C48CD56" w14:textId="76B54B41" w:rsidR="00731B8A" w:rsidRPr="002A13B3" w:rsidRDefault="00731B8A" w:rsidP="00731B8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vAlign w:val="center"/>
          </w:tcPr>
          <w:p w14:paraId="72D7562E" w14:textId="6CB2DBA0" w:rsidR="00731B8A" w:rsidRPr="002A13B3" w:rsidRDefault="00731B8A" w:rsidP="00731B8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731B8A" w:rsidRPr="002A13B3" w14:paraId="1BADAF95" w14:textId="4A1216A0" w:rsidTr="00601F42">
        <w:tc>
          <w:tcPr>
            <w:tcW w:w="2552" w:type="dxa"/>
          </w:tcPr>
          <w:p w14:paraId="656DC13F" w14:textId="7135B128" w:rsidR="00731B8A" w:rsidRPr="002A13B3" w:rsidRDefault="00731B8A" w:rsidP="00731B8A">
            <w:pPr>
              <w:keepNext w:val="0"/>
              <w:keepLines w:val="0"/>
              <w:ind w:left="28" w:right="57"/>
              <w:rPr>
                <w:rFonts w:cs="Calibri"/>
                <w:color w:val="000000"/>
                <w:szCs w:val="22"/>
                <w:lang w:eastAsia="en-AU"/>
              </w:rPr>
            </w:pPr>
            <w:r w:rsidRPr="002A13B3">
              <w:rPr>
                <w:rFonts w:cs="Calibri"/>
                <w:color w:val="000000"/>
                <w:szCs w:val="22"/>
                <w:lang w:eastAsia="en-AU"/>
              </w:rPr>
              <w:t xml:space="preserve">Matt </w:t>
            </w:r>
            <w:proofErr w:type="spellStart"/>
            <w:r w:rsidRPr="002A13B3">
              <w:rPr>
                <w:rFonts w:cs="Calibri"/>
                <w:color w:val="000000"/>
                <w:szCs w:val="22"/>
                <w:lang w:eastAsia="en-AU"/>
              </w:rPr>
              <w:t>Tringrove</w:t>
            </w:r>
            <w:proofErr w:type="spellEnd"/>
          </w:p>
        </w:tc>
        <w:tc>
          <w:tcPr>
            <w:tcW w:w="5386" w:type="dxa"/>
          </w:tcPr>
          <w:p w14:paraId="3E9B8A31" w14:textId="33DA370E" w:rsidR="00731B8A" w:rsidRPr="002A13B3" w:rsidRDefault="00731B8A" w:rsidP="00731B8A">
            <w:pPr>
              <w:keepNext w:val="0"/>
              <w:keepLines w:val="0"/>
              <w:ind w:left="28" w:right="57"/>
              <w:rPr>
                <w:rFonts w:cs="Calibri"/>
                <w:color w:val="000000"/>
                <w:szCs w:val="22"/>
                <w:lang w:eastAsia="en-AU"/>
              </w:rPr>
            </w:pPr>
            <w:proofErr w:type="spellStart"/>
            <w:r w:rsidRPr="002A13B3">
              <w:rPr>
                <w:rFonts w:cs="Calibri"/>
                <w:color w:val="000000"/>
                <w:szCs w:val="22"/>
                <w:lang w:eastAsia="en-AU"/>
              </w:rPr>
              <w:t>Tringrove</w:t>
            </w:r>
            <w:proofErr w:type="spellEnd"/>
            <w:r w:rsidRPr="002A13B3">
              <w:rPr>
                <w:rFonts w:cs="Calibri"/>
                <w:color w:val="000000"/>
                <w:szCs w:val="22"/>
                <w:lang w:eastAsia="en-AU"/>
              </w:rPr>
              <w:t xml:space="preserve"> Concrete Contractors</w:t>
            </w:r>
          </w:p>
        </w:tc>
        <w:tc>
          <w:tcPr>
            <w:tcW w:w="1418" w:type="dxa"/>
          </w:tcPr>
          <w:p w14:paraId="701160C0" w14:textId="557EE0BD" w:rsidR="00731B8A" w:rsidRPr="002A13B3" w:rsidRDefault="00731B8A" w:rsidP="00731B8A">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65B9959E" w14:textId="7F808587" w:rsidR="00731B8A" w:rsidRPr="002A13B3" w:rsidRDefault="00731B8A" w:rsidP="00731B8A">
            <w:pPr>
              <w:keepNext w:val="0"/>
              <w:keepLines w:val="0"/>
              <w:ind w:left="28" w:right="57"/>
              <w:rPr>
                <w:rFonts w:cs="Calibri"/>
                <w:color w:val="000000"/>
                <w:szCs w:val="22"/>
                <w:lang w:eastAsia="en-AU"/>
              </w:rPr>
            </w:pPr>
            <w:r w:rsidRPr="002A13B3">
              <w:rPr>
                <w:rFonts w:cs="Calibri"/>
                <w:color w:val="000000"/>
                <w:szCs w:val="22"/>
                <w:lang w:eastAsia="en-AU"/>
              </w:rPr>
              <w:t>TAS</w:t>
            </w:r>
          </w:p>
        </w:tc>
        <w:tc>
          <w:tcPr>
            <w:tcW w:w="850" w:type="dxa"/>
            <w:vAlign w:val="center"/>
          </w:tcPr>
          <w:p w14:paraId="31D2661C" w14:textId="24A069B6" w:rsidR="00731B8A" w:rsidRPr="002A13B3" w:rsidRDefault="00731B8A" w:rsidP="00731B8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F57AD55" w14:textId="03FE347F" w:rsidR="00731B8A" w:rsidRPr="002A13B3" w:rsidRDefault="00731B8A" w:rsidP="00731B8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106C0DC0" w14:textId="5B022E7A" w:rsidR="00731B8A" w:rsidRPr="002A13B3" w:rsidRDefault="00731B8A" w:rsidP="00731B8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32FAD1F7" w14:textId="7DBDE245" w:rsidR="00731B8A" w:rsidRPr="002A13B3" w:rsidRDefault="00731B8A" w:rsidP="00731B8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731B8A" w:rsidRPr="002A13B3" w14:paraId="5DA6DDB5" w14:textId="5B55C267" w:rsidTr="00601F42">
        <w:tc>
          <w:tcPr>
            <w:tcW w:w="2552" w:type="dxa"/>
          </w:tcPr>
          <w:p w14:paraId="056B4599" w14:textId="659454B9" w:rsidR="00731B8A" w:rsidRPr="002A13B3" w:rsidRDefault="00731B8A" w:rsidP="00731B8A">
            <w:pPr>
              <w:keepNext w:val="0"/>
              <w:keepLines w:val="0"/>
              <w:ind w:left="28" w:right="57"/>
              <w:rPr>
                <w:rFonts w:cs="Calibri"/>
                <w:color w:val="000000"/>
                <w:szCs w:val="22"/>
                <w:lang w:eastAsia="en-AU"/>
              </w:rPr>
            </w:pPr>
            <w:r w:rsidRPr="002A13B3">
              <w:rPr>
                <w:rFonts w:cs="Calibri"/>
                <w:color w:val="000000"/>
                <w:szCs w:val="22"/>
                <w:lang w:eastAsia="en-AU"/>
              </w:rPr>
              <w:t>Ben Waller</w:t>
            </w:r>
          </w:p>
        </w:tc>
        <w:tc>
          <w:tcPr>
            <w:tcW w:w="5386" w:type="dxa"/>
          </w:tcPr>
          <w:p w14:paraId="7F59B7E6" w14:textId="06833399" w:rsidR="00731B8A" w:rsidRPr="002A13B3" w:rsidRDefault="00731B8A" w:rsidP="00731B8A">
            <w:pPr>
              <w:keepNext w:val="0"/>
              <w:keepLines w:val="0"/>
              <w:ind w:left="28" w:right="57"/>
              <w:rPr>
                <w:rFonts w:cs="Calibri"/>
                <w:color w:val="000000"/>
                <w:szCs w:val="22"/>
                <w:lang w:eastAsia="en-AU"/>
              </w:rPr>
            </w:pPr>
            <w:r w:rsidRPr="002A13B3">
              <w:rPr>
                <w:rFonts w:cs="Calibri"/>
                <w:color w:val="000000"/>
                <w:szCs w:val="22"/>
                <w:lang w:eastAsia="en-AU"/>
              </w:rPr>
              <w:t>B&amp;A Concreting</w:t>
            </w:r>
          </w:p>
        </w:tc>
        <w:tc>
          <w:tcPr>
            <w:tcW w:w="1418" w:type="dxa"/>
          </w:tcPr>
          <w:p w14:paraId="2FF0F109" w14:textId="725F27C1" w:rsidR="00731B8A" w:rsidRPr="002A13B3" w:rsidRDefault="00731B8A" w:rsidP="00731B8A">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495BB11F" w14:textId="478519A3" w:rsidR="00731B8A" w:rsidRPr="002A13B3" w:rsidRDefault="00731B8A" w:rsidP="00731B8A">
            <w:pPr>
              <w:keepNext w:val="0"/>
              <w:keepLines w:val="0"/>
              <w:ind w:left="28" w:right="57"/>
              <w:rPr>
                <w:rFonts w:cs="Calibri"/>
                <w:color w:val="000000"/>
                <w:szCs w:val="22"/>
                <w:lang w:eastAsia="en-AU"/>
              </w:rPr>
            </w:pPr>
            <w:r w:rsidRPr="002A13B3">
              <w:rPr>
                <w:rFonts w:cs="Calibri"/>
                <w:color w:val="000000"/>
                <w:szCs w:val="22"/>
                <w:lang w:eastAsia="en-AU"/>
              </w:rPr>
              <w:t>TAS</w:t>
            </w:r>
          </w:p>
        </w:tc>
        <w:tc>
          <w:tcPr>
            <w:tcW w:w="850" w:type="dxa"/>
            <w:vAlign w:val="center"/>
          </w:tcPr>
          <w:p w14:paraId="06896B20" w14:textId="789E7D1B" w:rsidR="00731B8A" w:rsidRPr="002A13B3" w:rsidRDefault="00731B8A" w:rsidP="00731B8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7BB095D" w14:textId="0C733A70" w:rsidR="00731B8A" w:rsidRPr="002A13B3" w:rsidRDefault="00731B8A" w:rsidP="00731B8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00B0B40C" w14:textId="032D2D55" w:rsidR="00731B8A" w:rsidRPr="002A13B3" w:rsidRDefault="00731B8A" w:rsidP="00731B8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040FC2D0" w14:textId="7730D38B" w:rsidR="00731B8A" w:rsidRPr="002A13B3" w:rsidRDefault="00731B8A" w:rsidP="00731B8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70669C" w:rsidRPr="002A13B3" w14:paraId="2E883D82" w14:textId="6BB14D6C" w:rsidTr="00601F42">
        <w:tc>
          <w:tcPr>
            <w:tcW w:w="2552" w:type="dxa"/>
          </w:tcPr>
          <w:p w14:paraId="0C63CFD6" w14:textId="3BAC67F6" w:rsidR="0070669C" w:rsidRPr="002A13B3" w:rsidRDefault="0070669C" w:rsidP="0070669C">
            <w:pPr>
              <w:keepNext w:val="0"/>
              <w:keepLines w:val="0"/>
              <w:ind w:left="28" w:right="57"/>
              <w:rPr>
                <w:rFonts w:cs="Calibri"/>
                <w:color w:val="000000"/>
                <w:szCs w:val="22"/>
                <w:lang w:eastAsia="en-AU"/>
              </w:rPr>
            </w:pPr>
            <w:r w:rsidRPr="002A13B3">
              <w:rPr>
                <w:rFonts w:cs="Calibri"/>
                <w:color w:val="000000"/>
                <w:szCs w:val="22"/>
                <w:lang w:eastAsia="en-AU"/>
              </w:rPr>
              <w:t>Wayne Barrett</w:t>
            </w:r>
          </w:p>
        </w:tc>
        <w:tc>
          <w:tcPr>
            <w:tcW w:w="5386" w:type="dxa"/>
          </w:tcPr>
          <w:p w14:paraId="6C28E9C1" w14:textId="601D29FF" w:rsidR="0070669C" w:rsidRPr="002A13B3" w:rsidRDefault="0070669C" w:rsidP="0070669C">
            <w:pPr>
              <w:keepNext w:val="0"/>
              <w:keepLines w:val="0"/>
              <w:ind w:left="28" w:right="57"/>
              <w:rPr>
                <w:rFonts w:cs="Calibri"/>
                <w:color w:val="000000"/>
                <w:szCs w:val="22"/>
                <w:lang w:eastAsia="en-AU"/>
              </w:rPr>
            </w:pPr>
            <w:r w:rsidRPr="002A13B3">
              <w:rPr>
                <w:rFonts w:cs="Calibri"/>
                <w:color w:val="000000"/>
                <w:szCs w:val="22"/>
                <w:lang w:eastAsia="en-AU"/>
              </w:rPr>
              <w:t>W.B. Maintenance and Concreting</w:t>
            </w:r>
          </w:p>
        </w:tc>
        <w:tc>
          <w:tcPr>
            <w:tcW w:w="1418" w:type="dxa"/>
          </w:tcPr>
          <w:p w14:paraId="789C86F9" w14:textId="59E10F79" w:rsidR="0070669C" w:rsidRPr="002A13B3" w:rsidRDefault="0070669C" w:rsidP="0070669C">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27F2F405" w14:textId="2A1B8E1E" w:rsidR="0070669C" w:rsidRPr="002A13B3" w:rsidRDefault="0070669C" w:rsidP="0070669C">
            <w:pPr>
              <w:keepNext w:val="0"/>
              <w:keepLines w:val="0"/>
              <w:ind w:left="28" w:right="57"/>
              <w:rPr>
                <w:rFonts w:cs="Calibri"/>
                <w:color w:val="000000"/>
                <w:szCs w:val="22"/>
                <w:lang w:eastAsia="en-AU"/>
              </w:rPr>
            </w:pPr>
            <w:r w:rsidRPr="002A13B3">
              <w:rPr>
                <w:rFonts w:cs="Calibri"/>
                <w:color w:val="000000"/>
                <w:szCs w:val="22"/>
                <w:lang w:eastAsia="en-AU"/>
              </w:rPr>
              <w:t>TAS</w:t>
            </w:r>
          </w:p>
        </w:tc>
        <w:tc>
          <w:tcPr>
            <w:tcW w:w="850" w:type="dxa"/>
            <w:vAlign w:val="center"/>
          </w:tcPr>
          <w:p w14:paraId="760147E8" w14:textId="2A748F72" w:rsidR="0070669C" w:rsidRPr="002A13B3" w:rsidRDefault="0070669C" w:rsidP="0070669C">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B20EE37" w14:textId="54AFC7F4" w:rsidR="0070669C" w:rsidRPr="002A13B3" w:rsidRDefault="0070669C" w:rsidP="0070669C">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EE15D76" w14:textId="4FDD3ECD" w:rsidR="0070669C" w:rsidRPr="002A13B3" w:rsidRDefault="0070669C" w:rsidP="0070669C">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0BF41A5B" w14:textId="75BF1ADB" w:rsidR="0070669C" w:rsidRPr="002A13B3" w:rsidRDefault="0070669C" w:rsidP="0070669C">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70669C" w:rsidRPr="002A13B3" w14:paraId="57092D4F" w14:textId="2EA3BAC0" w:rsidTr="00601F42">
        <w:tc>
          <w:tcPr>
            <w:tcW w:w="2552" w:type="dxa"/>
          </w:tcPr>
          <w:p w14:paraId="3E0700A6" w14:textId="161C21BE" w:rsidR="0070669C" w:rsidRPr="002A13B3" w:rsidRDefault="0070669C" w:rsidP="0070669C">
            <w:pPr>
              <w:keepNext w:val="0"/>
              <w:keepLines w:val="0"/>
              <w:ind w:left="28" w:right="57"/>
              <w:rPr>
                <w:rFonts w:cs="Calibri"/>
                <w:color w:val="000000"/>
                <w:szCs w:val="22"/>
                <w:lang w:eastAsia="en-AU"/>
              </w:rPr>
            </w:pPr>
            <w:r w:rsidRPr="002A13B3">
              <w:rPr>
                <w:rFonts w:cs="Calibri"/>
                <w:color w:val="000000"/>
                <w:szCs w:val="22"/>
                <w:lang w:eastAsia="en-AU"/>
              </w:rPr>
              <w:t>Todd Jones</w:t>
            </w:r>
          </w:p>
        </w:tc>
        <w:tc>
          <w:tcPr>
            <w:tcW w:w="5386" w:type="dxa"/>
          </w:tcPr>
          <w:p w14:paraId="2DB0AAEF" w14:textId="50473B08" w:rsidR="0070669C" w:rsidRPr="002A13B3" w:rsidRDefault="0070669C" w:rsidP="0070669C">
            <w:pPr>
              <w:keepNext w:val="0"/>
              <w:keepLines w:val="0"/>
              <w:ind w:left="28" w:right="57"/>
              <w:rPr>
                <w:rFonts w:cs="Calibri"/>
                <w:color w:val="000000"/>
                <w:szCs w:val="22"/>
                <w:lang w:eastAsia="en-AU"/>
              </w:rPr>
            </w:pPr>
            <w:r w:rsidRPr="002A13B3">
              <w:rPr>
                <w:rFonts w:cs="Calibri"/>
                <w:color w:val="000000"/>
                <w:szCs w:val="22"/>
                <w:lang w:eastAsia="en-AU"/>
              </w:rPr>
              <w:t>BSF Concrete Creations</w:t>
            </w:r>
          </w:p>
        </w:tc>
        <w:tc>
          <w:tcPr>
            <w:tcW w:w="1418" w:type="dxa"/>
          </w:tcPr>
          <w:p w14:paraId="6D9A695D" w14:textId="57B086E9" w:rsidR="0070669C" w:rsidRPr="002A13B3" w:rsidRDefault="0070669C" w:rsidP="0070669C">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57C90D1E" w14:textId="2A346CCA" w:rsidR="0070669C" w:rsidRPr="002A13B3" w:rsidRDefault="0070669C" w:rsidP="0070669C">
            <w:pPr>
              <w:keepNext w:val="0"/>
              <w:keepLines w:val="0"/>
              <w:ind w:left="28" w:right="57"/>
              <w:rPr>
                <w:rFonts w:cs="Calibri"/>
                <w:color w:val="000000"/>
                <w:szCs w:val="22"/>
                <w:lang w:eastAsia="en-AU"/>
              </w:rPr>
            </w:pPr>
            <w:r w:rsidRPr="002A13B3">
              <w:rPr>
                <w:rFonts w:cs="Calibri"/>
                <w:color w:val="000000"/>
                <w:szCs w:val="22"/>
                <w:lang w:eastAsia="en-AU"/>
              </w:rPr>
              <w:t>TAS</w:t>
            </w:r>
          </w:p>
        </w:tc>
        <w:tc>
          <w:tcPr>
            <w:tcW w:w="850" w:type="dxa"/>
            <w:vAlign w:val="center"/>
          </w:tcPr>
          <w:p w14:paraId="205FC370" w14:textId="3F764256" w:rsidR="0070669C" w:rsidRPr="002A13B3" w:rsidRDefault="0070669C" w:rsidP="0070669C">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DD13101" w14:textId="36DBC3F8" w:rsidR="0070669C" w:rsidRPr="002A13B3" w:rsidRDefault="0070669C" w:rsidP="0070669C">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35633F1" w14:textId="6B32D35A" w:rsidR="0070669C" w:rsidRPr="002A13B3" w:rsidRDefault="0070669C" w:rsidP="0070669C">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A40193C" w14:textId="17E313DE" w:rsidR="0070669C" w:rsidRPr="002A13B3" w:rsidRDefault="0070669C" w:rsidP="0070669C">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70669C" w:rsidRPr="002A13B3" w14:paraId="2CC72718" w14:textId="6815098E" w:rsidTr="00601F42">
        <w:tc>
          <w:tcPr>
            <w:tcW w:w="2552" w:type="dxa"/>
          </w:tcPr>
          <w:p w14:paraId="41E924EA" w14:textId="6F33873A" w:rsidR="0070669C" w:rsidRPr="002A13B3" w:rsidRDefault="0070669C" w:rsidP="0070669C">
            <w:pPr>
              <w:keepNext w:val="0"/>
              <w:keepLines w:val="0"/>
              <w:ind w:left="28" w:right="57"/>
              <w:rPr>
                <w:rFonts w:cs="Calibri"/>
                <w:color w:val="000000"/>
                <w:szCs w:val="22"/>
                <w:lang w:eastAsia="en-AU"/>
              </w:rPr>
            </w:pPr>
            <w:r w:rsidRPr="002A13B3">
              <w:rPr>
                <w:rFonts w:cs="Calibri"/>
                <w:color w:val="000000"/>
                <w:szCs w:val="22"/>
                <w:lang w:eastAsia="en-AU"/>
              </w:rPr>
              <w:t>Chris Watson</w:t>
            </w:r>
          </w:p>
        </w:tc>
        <w:tc>
          <w:tcPr>
            <w:tcW w:w="5386" w:type="dxa"/>
          </w:tcPr>
          <w:p w14:paraId="2839EA9E" w14:textId="26D7AF29" w:rsidR="0070669C" w:rsidRPr="002A13B3" w:rsidRDefault="0070669C" w:rsidP="0070669C">
            <w:pPr>
              <w:keepNext w:val="0"/>
              <w:keepLines w:val="0"/>
              <w:ind w:left="28" w:right="57"/>
              <w:rPr>
                <w:rFonts w:cs="Calibri"/>
                <w:color w:val="000000"/>
                <w:szCs w:val="22"/>
                <w:lang w:eastAsia="en-AU"/>
              </w:rPr>
            </w:pPr>
            <w:proofErr w:type="spellStart"/>
            <w:r w:rsidRPr="002A13B3">
              <w:rPr>
                <w:rFonts w:cs="Calibri"/>
                <w:color w:val="000000"/>
                <w:szCs w:val="22"/>
                <w:lang w:eastAsia="en-AU"/>
              </w:rPr>
              <w:t>Probuild</w:t>
            </w:r>
            <w:proofErr w:type="spellEnd"/>
          </w:p>
        </w:tc>
        <w:tc>
          <w:tcPr>
            <w:tcW w:w="1418" w:type="dxa"/>
          </w:tcPr>
          <w:p w14:paraId="50EA7F6C" w14:textId="3B6791BC" w:rsidR="0070669C" w:rsidRPr="002A13B3" w:rsidRDefault="0070669C" w:rsidP="0070669C">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4F272BC6" w14:textId="0F4EAAF9" w:rsidR="0070669C" w:rsidRPr="002A13B3" w:rsidRDefault="0070669C" w:rsidP="0070669C">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74B6719E" w14:textId="167A0254" w:rsidR="0070669C" w:rsidRPr="002A13B3" w:rsidRDefault="0070669C" w:rsidP="0070669C">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51CD8884" w14:textId="64037292" w:rsidR="0070669C" w:rsidRPr="002A13B3" w:rsidRDefault="0070669C" w:rsidP="0070669C">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4F7D18A8" w14:textId="24695059" w:rsidR="0070669C" w:rsidRPr="002A13B3" w:rsidRDefault="0070669C" w:rsidP="0070669C">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0A1C88F8" w14:textId="773C2B90" w:rsidR="0070669C" w:rsidRPr="002A13B3" w:rsidRDefault="0070669C" w:rsidP="0070669C">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70669C" w:rsidRPr="002A13B3" w14:paraId="2F559C12" w14:textId="03BF59A7" w:rsidTr="00601F42">
        <w:tc>
          <w:tcPr>
            <w:tcW w:w="2552" w:type="dxa"/>
          </w:tcPr>
          <w:p w14:paraId="2605039C" w14:textId="02513AB4" w:rsidR="0070669C" w:rsidRPr="002A13B3" w:rsidRDefault="0070669C" w:rsidP="0070669C">
            <w:pPr>
              <w:keepNext w:val="0"/>
              <w:keepLines w:val="0"/>
              <w:ind w:left="28" w:right="57"/>
              <w:rPr>
                <w:rFonts w:cs="Calibri"/>
                <w:color w:val="000000"/>
                <w:szCs w:val="22"/>
                <w:lang w:eastAsia="en-AU"/>
              </w:rPr>
            </w:pPr>
            <w:r w:rsidRPr="002A13B3">
              <w:rPr>
                <w:rFonts w:cs="Calibri"/>
                <w:color w:val="000000"/>
                <w:szCs w:val="22"/>
                <w:lang w:eastAsia="en-AU"/>
              </w:rPr>
              <w:t>Blair Sherwood</w:t>
            </w:r>
          </w:p>
        </w:tc>
        <w:tc>
          <w:tcPr>
            <w:tcW w:w="5386" w:type="dxa"/>
          </w:tcPr>
          <w:p w14:paraId="29683155" w14:textId="0145CEE8" w:rsidR="0070669C" w:rsidRPr="002A13B3" w:rsidRDefault="0070669C" w:rsidP="0070669C">
            <w:pPr>
              <w:keepNext w:val="0"/>
              <w:keepLines w:val="0"/>
              <w:ind w:left="28" w:right="57"/>
              <w:rPr>
                <w:rFonts w:cs="Calibri"/>
                <w:color w:val="000000"/>
                <w:szCs w:val="22"/>
                <w:lang w:eastAsia="en-AU"/>
              </w:rPr>
            </w:pPr>
            <w:r w:rsidRPr="002A13B3">
              <w:rPr>
                <w:rFonts w:cs="Calibri"/>
                <w:color w:val="000000"/>
                <w:szCs w:val="22"/>
                <w:lang w:eastAsia="en-AU"/>
              </w:rPr>
              <w:t>Mid Central Concrete</w:t>
            </w:r>
          </w:p>
        </w:tc>
        <w:tc>
          <w:tcPr>
            <w:tcW w:w="1418" w:type="dxa"/>
          </w:tcPr>
          <w:p w14:paraId="1D3947CF" w14:textId="6E1F40A5" w:rsidR="0070669C" w:rsidRPr="002A13B3" w:rsidRDefault="0070669C" w:rsidP="0070669C">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39849BB1" w14:textId="3FFFEAC7" w:rsidR="0070669C" w:rsidRPr="002A13B3" w:rsidRDefault="0070669C" w:rsidP="0070669C">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0DF88A73" w14:textId="069E1EAD" w:rsidR="0070669C" w:rsidRPr="002A13B3" w:rsidRDefault="0070669C" w:rsidP="0070669C">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3F7F6DBA" w14:textId="5C2494C6" w:rsidR="0070669C" w:rsidRPr="002A13B3" w:rsidRDefault="0070669C" w:rsidP="0070669C">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47FD8C41" w14:textId="6DD7DFDA" w:rsidR="0070669C" w:rsidRPr="002A13B3" w:rsidRDefault="0070669C" w:rsidP="0070669C">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EDF210D" w14:textId="0DB39646" w:rsidR="0070669C" w:rsidRPr="002A13B3" w:rsidRDefault="0070669C" w:rsidP="0070669C">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70669C" w:rsidRPr="002A13B3" w14:paraId="694A6A59" w14:textId="3103D135" w:rsidTr="00601F42">
        <w:tc>
          <w:tcPr>
            <w:tcW w:w="2552" w:type="dxa"/>
          </w:tcPr>
          <w:p w14:paraId="3407B4CA" w14:textId="66DEBFF5" w:rsidR="0070669C" w:rsidRPr="002A13B3" w:rsidRDefault="0070669C" w:rsidP="0070669C">
            <w:pPr>
              <w:keepNext w:val="0"/>
              <w:keepLines w:val="0"/>
              <w:ind w:left="28" w:right="57"/>
              <w:rPr>
                <w:rFonts w:cs="Calibri"/>
                <w:color w:val="000000"/>
                <w:szCs w:val="22"/>
                <w:lang w:eastAsia="en-AU"/>
              </w:rPr>
            </w:pPr>
            <w:r w:rsidRPr="002A13B3">
              <w:rPr>
                <w:rFonts w:cs="Calibri"/>
                <w:color w:val="000000"/>
                <w:szCs w:val="22"/>
                <w:lang w:eastAsia="en-AU"/>
              </w:rPr>
              <w:lastRenderedPageBreak/>
              <w:t>Leigh Pope</w:t>
            </w:r>
          </w:p>
        </w:tc>
        <w:tc>
          <w:tcPr>
            <w:tcW w:w="5386" w:type="dxa"/>
          </w:tcPr>
          <w:p w14:paraId="26AF73F0" w14:textId="0A76FBDD" w:rsidR="0070669C" w:rsidRPr="002A13B3" w:rsidRDefault="0070669C" w:rsidP="0070669C">
            <w:pPr>
              <w:keepNext w:val="0"/>
              <w:keepLines w:val="0"/>
              <w:ind w:left="28" w:right="57"/>
              <w:rPr>
                <w:rFonts w:cs="Calibri"/>
                <w:color w:val="000000"/>
                <w:szCs w:val="22"/>
                <w:lang w:eastAsia="en-AU"/>
              </w:rPr>
            </w:pPr>
            <w:r w:rsidRPr="002A13B3">
              <w:rPr>
                <w:rFonts w:cs="Calibri"/>
                <w:color w:val="000000"/>
                <w:szCs w:val="22"/>
                <w:lang w:eastAsia="en-AU"/>
              </w:rPr>
              <w:t>ARP Concreting</w:t>
            </w:r>
          </w:p>
        </w:tc>
        <w:tc>
          <w:tcPr>
            <w:tcW w:w="1418" w:type="dxa"/>
          </w:tcPr>
          <w:p w14:paraId="33FF8DC3" w14:textId="11A9094E" w:rsidR="0070669C" w:rsidRPr="002A13B3" w:rsidRDefault="0070669C" w:rsidP="0070669C">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6DEE47EE" w14:textId="1CD6BBC5" w:rsidR="0070669C" w:rsidRPr="002A13B3" w:rsidRDefault="0070669C" w:rsidP="0070669C">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541D4946" w14:textId="661C00ED" w:rsidR="0070669C" w:rsidRPr="002A13B3" w:rsidRDefault="0070669C" w:rsidP="0070669C">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44BE2502" w14:textId="55B67D2B" w:rsidR="0070669C" w:rsidRPr="002A13B3" w:rsidRDefault="0070669C" w:rsidP="0070669C">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76CFFEF3" w14:textId="506B7FBB" w:rsidR="0070669C" w:rsidRPr="002A13B3" w:rsidRDefault="0070669C" w:rsidP="0070669C">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7A7D9DCA" w14:textId="4710162E" w:rsidR="0070669C" w:rsidRPr="002A13B3" w:rsidRDefault="0070669C" w:rsidP="0070669C">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52067F" w:rsidRPr="002A13B3" w14:paraId="12E319CF" w14:textId="401B4FC9" w:rsidTr="00601F42">
        <w:tc>
          <w:tcPr>
            <w:tcW w:w="2552" w:type="dxa"/>
          </w:tcPr>
          <w:p w14:paraId="2B0ED08D" w14:textId="2D61E893" w:rsidR="0052067F" w:rsidRPr="002A13B3" w:rsidRDefault="0052067F" w:rsidP="0052067F">
            <w:pPr>
              <w:keepNext w:val="0"/>
              <w:keepLines w:val="0"/>
              <w:ind w:left="28" w:right="57"/>
              <w:rPr>
                <w:rFonts w:cs="Calibri"/>
                <w:color w:val="000000"/>
                <w:szCs w:val="22"/>
                <w:lang w:eastAsia="en-AU"/>
              </w:rPr>
            </w:pPr>
            <w:r w:rsidRPr="002A13B3">
              <w:rPr>
                <w:rFonts w:cs="Calibri"/>
                <w:color w:val="000000"/>
                <w:szCs w:val="22"/>
                <w:lang w:eastAsia="en-AU"/>
              </w:rPr>
              <w:t>Charles Harris</w:t>
            </w:r>
          </w:p>
        </w:tc>
        <w:tc>
          <w:tcPr>
            <w:tcW w:w="5386" w:type="dxa"/>
          </w:tcPr>
          <w:p w14:paraId="726375EE" w14:textId="20242918" w:rsidR="0052067F" w:rsidRPr="002A13B3" w:rsidRDefault="0052067F" w:rsidP="0052067F">
            <w:pPr>
              <w:keepNext w:val="0"/>
              <w:keepLines w:val="0"/>
              <w:ind w:left="28" w:right="57"/>
              <w:rPr>
                <w:rFonts w:cs="Calibri"/>
                <w:color w:val="000000"/>
                <w:szCs w:val="22"/>
                <w:lang w:eastAsia="en-AU"/>
              </w:rPr>
            </w:pPr>
            <w:proofErr w:type="spellStart"/>
            <w:r w:rsidRPr="002A13B3">
              <w:rPr>
                <w:rFonts w:cs="Calibri"/>
                <w:color w:val="000000"/>
                <w:szCs w:val="22"/>
                <w:lang w:eastAsia="en-AU"/>
              </w:rPr>
              <w:t>Probuild</w:t>
            </w:r>
            <w:proofErr w:type="spellEnd"/>
          </w:p>
        </w:tc>
        <w:tc>
          <w:tcPr>
            <w:tcW w:w="1418" w:type="dxa"/>
          </w:tcPr>
          <w:p w14:paraId="6CB01AF4" w14:textId="26494175" w:rsidR="0052067F" w:rsidRPr="002A13B3" w:rsidRDefault="0052067F" w:rsidP="0052067F">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3B06E745" w14:textId="6360E0C5" w:rsidR="0052067F" w:rsidRPr="002A13B3" w:rsidRDefault="0052067F" w:rsidP="0052067F">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0B8167AE" w14:textId="4D550219" w:rsidR="0052067F" w:rsidRPr="002A13B3" w:rsidRDefault="0052067F" w:rsidP="005206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57D8EAF8" w14:textId="4A9D0DCC" w:rsidR="0052067F" w:rsidRPr="002A13B3" w:rsidRDefault="0052067F" w:rsidP="005206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28561674" w14:textId="563A879D" w:rsidR="0052067F" w:rsidRPr="002A13B3" w:rsidRDefault="0052067F" w:rsidP="005206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72D0A02B" w14:textId="1E717DB6" w:rsidR="0052067F" w:rsidRPr="002A13B3" w:rsidRDefault="0052067F" w:rsidP="0052067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52067F" w:rsidRPr="002A13B3" w14:paraId="389160AE" w14:textId="489D7CC5" w:rsidTr="00601F42">
        <w:tc>
          <w:tcPr>
            <w:tcW w:w="2552" w:type="dxa"/>
          </w:tcPr>
          <w:p w14:paraId="1C8257A6" w14:textId="3C36B36D" w:rsidR="0052067F" w:rsidRPr="002A13B3" w:rsidRDefault="0052067F" w:rsidP="0052067F">
            <w:pPr>
              <w:keepNext w:val="0"/>
              <w:keepLines w:val="0"/>
              <w:ind w:left="28" w:right="57"/>
              <w:rPr>
                <w:rFonts w:cs="Calibri"/>
                <w:color w:val="000000"/>
                <w:szCs w:val="22"/>
                <w:lang w:eastAsia="en-AU"/>
              </w:rPr>
            </w:pPr>
            <w:r w:rsidRPr="002A13B3">
              <w:rPr>
                <w:rFonts w:cs="Calibri"/>
                <w:color w:val="000000"/>
                <w:szCs w:val="22"/>
                <w:lang w:eastAsia="en-AU"/>
              </w:rPr>
              <w:t>Chris Green</w:t>
            </w:r>
          </w:p>
        </w:tc>
        <w:tc>
          <w:tcPr>
            <w:tcW w:w="5386" w:type="dxa"/>
          </w:tcPr>
          <w:p w14:paraId="4F6938D2" w14:textId="198E29A0" w:rsidR="0052067F" w:rsidRPr="002A13B3" w:rsidRDefault="0052067F" w:rsidP="0052067F">
            <w:pPr>
              <w:keepNext w:val="0"/>
              <w:keepLines w:val="0"/>
              <w:ind w:left="28" w:right="57"/>
              <w:rPr>
                <w:rFonts w:cs="Calibri"/>
                <w:color w:val="000000"/>
                <w:szCs w:val="22"/>
                <w:lang w:eastAsia="en-AU"/>
              </w:rPr>
            </w:pPr>
            <w:r w:rsidRPr="002A13B3">
              <w:rPr>
                <w:rFonts w:cs="Calibri"/>
                <w:color w:val="000000"/>
                <w:szCs w:val="22"/>
                <w:lang w:eastAsia="en-AU"/>
              </w:rPr>
              <w:t>Integrated Green Construction</w:t>
            </w:r>
          </w:p>
        </w:tc>
        <w:tc>
          <w:tcPr>
            <w:tcW w:w="1418" w:type="dxa"/>
          </w:tcPr>
          <w:p w14:paraId="12B5AF00" w14:textId="7DDFAE78" w:rsidR="0052067F" w:rsidRPr="002A13B3" w:rsidRDefault="0052067F" w:rsidP="0052067F">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5F075D41" w14:textId="09353F83" w:rsidR="0052067F" w:rsidRPr="002A13B3" w:rsidRDefault="0052067F" w:rsidP="0052067F">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25122C6C" w14:textId="5C59FF68" w:rsidR="0052067F" w:rsidRPr="002A13B3" w:rsidRDefault="0052067F" w:rsidP="005206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1CD9B3C2" w14:textId="3B2D5898" w:rsidR="0052067F" w:rsidRPr="002A13B3" w:rsidRDefault="0052067F" w:rsidP="005206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14581448" w14:textId="2A43403D" w:rsidR="0052067F" w:rsidRPr="002A13B3" w:rsidRDefault="0052067F" w:rsidP="005206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CC861D0" w14:textId="71042C3E" w:rsidR="0052067F" w:rsidRPr="002A13B3" w:rsidRDefault="0052067F" w:rsidP="0052067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52067F" w:rsidRPr="002A13B3" w14:paraId="7E45BBE1" w14:textId="0E5D5703" w:rsidTr="00601F42">
        <w:tc>
          <w:tcPr>
            <w:tcW w:w="2552" w:type="dxa"/>
          </w:tcPr>
          <w:p w14:paraId="6730617B" w14:textId="54459495" w:rsidR="0052067F" w:rsidRPr="002A13B3" w:rsidRDefault="0052067F" w:rsidP="0052067F">
            <w:pPr>
              <w:keepNext w:val="0"/>
              <w:keepLines w:val="0"/>
              <w:ind w:left="28" w:right="57"/>
              <w:rPr>
                <w:rFonts w:cs="Calibri"/>
                <w:color w:val="000000"/>
                <w:szCs w:val="22"/>
                <w:lang w:eastAsia="en-AU"/>
              </w:rPr>
            </w:pPr>
            <w:r w:rsidRPr="002A13B3">
              <w:rPr>
                <w:rFonts w:cs="Calibri"/>
                <w:color w:val="000000"/>
                <w:szCs w:val="22"/>
                <w:lang w:eastAsia="en-AU"/>
              </w:rPr>
              <w:t xml:space="preserve">Zac </w:t>
            </w:r>
            <w:proofErr w:type="spellStart"/>
            <w:r w:rsidRPr="002A13B3">
              <w:rPr>
                <w:rFonts w:cs="Calibri"/>
                <w:color w:val="000000"/>
                <w:szCs w:val="22"/>
                <w:lang w:eastAsia="en-AU"/>
              </w:rPr>
              <w:t>McGuane</w:t>
            </w:r>
            <w:proofErr w:type="spellEnd"/>
          </w:p>
        </w:tc>
        <w:tc>
          <w:tcPr>
            <w:tcW w:w="5386" w:type="dxa"/>
          </w:tcPr>
          <w:p w14:paraId="4618873F" w14:textId="0C61FD10" w:rsidR="0052067F" w:rsidRPr="002A13B3" w:rsidRDefault="0052067F" w:rsidP="0052067F">
            <w:pPr>
              <w:keepNext w:val="0"/>
              <w:keepLines w:val="0"/>
              <w:ind w:left="28" w:right="57"/>
              <w:rPr>
                <w:rFonts w:cs="Calibri"/>
                <w:color w:val="000000"/>
                <w:szCs w:val="22"/>
                <w:lang w:eastAsia="en-AU"/>
              </w:rPr>
            </w:pPr>
            <w:r w:rsidRPr="002A13B3">
              <w:rPr>
                <w:rFonts w:cs="Calibri"/>
                <w:color w:val="000000"/>
                <w:szCs w:val="22"/>
                <w:lang w:eastAsia="en-AU"/>
              </w:rPr>
              <w:t>Prestige Concrete Services</w:t>
            </w:r>
          </w:p>
        </w:tc>
        <w:tc>
          <w:tcPr>
            <w:tcW w:w="1418" w:type="dxa"/>
          </w:tcPr>
          <w:p w14:paraId="36095461" w14:textId="2635F5A1" w:rsidR="0052067F" w:rsidRPr="002A13B3" w:rsidRDefault="0052067F" w:rsidP="0052067F">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1EF6D493" w14:textId="7F1CD868" w:rsidR="0052067F" w:rsidRPr="002A13B3" w:rsidRDefault="0052067F" w:rsidP="0052067F">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1C25CD6C" w14:textId="2C07B076" w:rsidR="0052067F" w:rsidRPr="002A13B3" w:rsidRDefault="0052067F" w:rsidP="005206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1ADB70DD" w14:textId="44478855" w:rsidR="0052067F" w:rsidRPr="002A13B3" w:rsidRDefault="0052067F" w:rsidP="005206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5EC7ABC0" w14:textId="714DB8AB" w:rsidR="0052067F" w:rsidRPr="002A13B3" w:rsidRDefault="0052067F" w:rsidP="005206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2DDFB787" w14:textId="4DB26B10" w:rsidR="0052067F" w:rsidRPr="002A13B3" w:rsidRDefault="0052067F" w:rsidP="0052067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52067F" w:rsidRPr="002A13B3" w14:paraId="456B9D1C" w14:textId="7A907AAD" w:rsidTr="00601F42">
        <w:tc>
          <w:tcPr>
            <w:tcW w:w="2552" w:type="dxa"/>
          </w:tcPr>
          <w:p w14:paraId="30BA471D" w14:textId="4C771A68" w:rsidR="0052067F" w:rsidRPr="002A13B3" w:rsidRDefault="0052067F" w:rsidP="0052067F">
            <w:pPr>
              <w:keepNext w:val="0"/>
              <w:keepLines w:val="0"/>
              <w:ind w:left="28" w:right="57"/>
              <w:rPr>
                <w:rFonts w:cs="Calibri"/>
                <w:color w:val="000000"/>
                <w:szCs w:val="22"/>
                <w:lang w:eastAsia="en-AU"/>
              </w:rPr>
            </w:pPr>
            <w:r w:rsidRPr="002A13B3">
              <w:rPr>
                <w:rFonts w:cs="Calibri"/>
                <w:color w:val="000000"/>
                <w:szCs w:val="22"/>
                <w:lang w:eastAsia="en-AU"/>
              </w:rPr>
              <w:t>Simon Smith</w:t>
            </w:r>
          </w:p>
        </w:tc>
        <w:tc>
          <w:tcPr>
            <w:tcW w:w="5386" w:type="dxa"/>
          </w:tcPr>
          <w:p w14:paraId="7546DF66" w14:textId="103CDC74" w:rsidR="0052067F" w:rsidRPr="002A13B3" w:rsidRDefault="0052067F" w:rsidP="0052067F">
            <w:pPr>
              <w:keepNext w:val="0"/>
              <w:keepLines w:val="0"/>
              <w:ind w:left="28" w:right="57"/>
              <w:rPr>
                <w:rFonts w:cs="Calibri"/>
                <w:color w:val="000000"/>
                <w:szCs w:val="22"/>
                <w:lang w:eastAsia="en-AU"/>
              </w:rPr>
            </w:pPr>
            <w:r w:rsidRPr="002A13B3">
              <w:rPr>
                <w:rFonts w:cs="Calibri"/>
                <w:color w:val="000000"/>
                <w:szCs w:val="22"/>
                <w:lang w:eastAsia="en-AU"/>
              </w:rPr>
              <w:t>Straight Cut Slabs</w:t>
            </w:r>
          </w:p>
        </w:tc>
        <w:tc>
          <w:tcPr>
            <w:tcW w:w="1418" w:type="dxa"/>
          </w:tcPr>
          <w:p w14:paraId="3AF55147" w14:textId="09E20B5C" w:rsidR="0052067F" w:rsidRPr="002A13B3" w:rsidRDefault="0052067F" w:rsidP="0052067F">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703BE921" w14:textId="3FDA8B42" w:rsidR="0052067F" w:rsidRPr="002A13B3" w:rsidRDefault="0052067F" w:rsidP="0052067F">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37E4F0FE" w14:textId="35E9BA25" w:rsidR="0052067F" w:rsidRPr="002A13B3" w:rsidRDefault="0052067F" w:rsidP="005206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74817173" w14:textId="168C7CBF" w:rsidR="0052067F" w:rsidRPr="002A13B3" w:rsidRDefault="0052067F" w:rsidP="005206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118CC543" w14:textId="4B7B7C80" w:rsidR="0052067F" w:rsidRPr="002A13B3" w:rsidRDefault="0052067F" w:rsidP="005206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3BF2760" w14:textId="5B642186" w:rsidR="0052067F" w:rsidRPr="002A13B3" w:rsidRDefault="0052067F" w:rsidP="0052067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52067F" w:rsidRPr="002A13B3" w14:paraId="3B3D0821" w14:textId="27565057" w:rsidTr="00601F42">
        <w:tc>
          <w:tcPr>
            <w:tcW w:w="2552" w:type="dxa"/>
          </w:tcPr>
          <w:p w14:paraId="03D53BC3" w14:textId="2F6D9F73" w:rsidR="0052067F" w:rsidRPr="002A13B3" w:rsidRDefault="0052067F" w:rsidP="0052067F">
            <w:pPr>
              <w:keepNext w:val="0"/>
              <w:keepLines w:val="0"/>
              <w:ind w:left="28" w:right="57"/>
              <w:rPr>
                <w:rFonts w:cs="Calibri"/>
                <w:color w:val="000000"/>
                <w:szCs w:val="22"/>
                <w:lang w:eastAsia="en-AU"/>
              </w:rPr>
            </w:pPr>
            <w:r w:rsidRPr="002A13B3">
              <w:rPr>
                <w:rFonts w:cs="Calibri"/>
                <w:color w:val="000000"/>
                <w:szCs w:val="22"/>
                <w:lang w:eastAsia="en-AU"/>
              </w:rPr>
              <w:t>Matthew Christodoulou</w:t>
            </w:r>
          </w:p>
        </w:tc>
        <w:tc>
          <w:tcPr>
            <w:tcW w:w="5386" w:type="dxa"/>
          </w:tcPr>
          <w:p w14:paraId="266259D2" w14:textId="1B8AC0DE" w:rsidR="0052067F" w:rsidRPr="002A13B3" w:rsidRDefault="0052067F" w:rsidP="0052067F">
            <w:pPr>
              <w:keepNext w:val="0"/>
              <w:keepLines w:val="0"/>
              <w:ind w:left="28" w:right="57"/>
              <w:rPr>
                <w:rFonts w:cs="Calibri"/>
                <w:color w:val="000000"/>
                <w:szCs w:val="22"/>
                <w:lang w:eastAsia="en-AU"/>
              </w:rPr>
            </w:pPr>
            <w:r w:rsidRPr="002A13B3">
              <w:rPr>
                <w:rFonts w:cs="Calibri"/>
                <w:color w:val="000000"/>
                <w:szCs w:val="22"/>
                <w:lang w:eastAsia="en-AU"/>
              </w:rPr>
              <w:t>MLC Concrete Construction</w:t>
            </w:r>
          </w:p>
        </w:tc>
        <w:tc>
          <w:tcPr>
            <w:tcW w:w="1418" w:type="dxa"/>
          </w:tcPr>
          <w:p w14:paraId="261C86B0" w14:textId="3515C011" w:rsidR="0052067F" w:rsidRPr="002A13B3" w:rsidRDefault="0052067F" w:rsidP="0052067F">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2F67C6A9" w14:textId="1E762797" w:rsidR="0052067F" w:rsidRPr="002A13B3" w:rsidRDefault="0052067F" w:rsidP="0052067F">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7F3D4A3E" w14:textId="2862AD28" w:rsidR="0052067F" w:rsidRPr="002A13B3" w:rsidRDefault="0052067F" w:rsidP="005206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4B7D113D" w14:textId="3B8756A9" w:rsidR="0052067F" w:rsidRPr="002A13B3" w:rsidRDefault="0052067F" w:rsidP="005206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025A9AC4" w14:textId="13666FA5" w:rsidR="0052067F" w:rsidRPr="002A13B3" w:rsidRDefault="0052067F" w:rsidP="005206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3554D181" w14:textId="5BD5BC12" w:rsidR="0052067F" w:rsidRPr="002A13B3" w:rsidRDefault="0052067F" w:rsidP="0052067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52067F" w:rsidRPr="002A13B3" w14:paraId="76FB4D84" w14:textId="11F608AC" w:rsidTr="00601F42">
        <w:tc>
          <w:tcPr>
            <w:tcW w:w="2552" w:type="dxa"/>
          </w:tcPr>
          <w:p w14:paraId="1FC6739E" w14:textId="21D9BBC4" w:rsidR="0052067F" w:rsidRPr="002A13B3" w:rsidRDefault="0052067F" w:rsidP="0052067F">
            <w:pPr>
              <w:keepNext w:val="0"/>
              <w:keepLines w:val="0"/>
              <w:ind w:left="28" w:right="57"/>
              <w:rPr>
                <w:rFonts w:cs="Calibri"/>
                <w:color w:val="000000"/>
                <w:szCs w:val="22"/>
                <w:lang w:eastAsia="en-AU"/>
              </w:rPr>
            </w:pPr>
            <w:r w:rsidRPr="002A13B3">
              <w:rPr>
                <w:rFonts w:cs="Calibri"/>
                <w:color w:val="000000"/>
                <w:szCs w:val="22"/>
                <w:lang w:eastAsia="en-AU"/>
              </w:rPr>
              <w:t>Win Law</w:t>
            </w:r>
          </w:p>
        </w:tc>
        <w:tc>
          <w:tcPr>
            <w:tcW w:w="5386" w:type="dxa"/>
          </w:tcPr>
          <w:p w14:paraId="1B4E2BC6" w14:textId="3905043A" w:rsidR="0052067F" w:rsidRPr="002A13B3" w:rsidRDefault="0052067F" w:rsidP="0052067F">
            <w:pPr>
              <w:keepNext w:val="0"/>
              <w:keepLines w:val="0"/>
              <w:ind w:left="28" w:right="57"/>
              <w:rPr>
                <w:rFonts w:cs="Calibri"/>
                <w:color w:val="000000"/>
                <w:szCs w:val="22"/>
                <w:lang w:eastAsia="en-AU"/>
              </w:rPr>
            </w:pPr>
            <w:r w:rsidRPr="002A13B3">
              <w:rPr>
                <w:rFonts w:cs="Calibri"/>
                <w:color w:val="000000"/>
                <w:szCs w:val="22"/>
                <w:lang w:eastAsia="en-AU"/>
              </w:rPr>
              <w:t>MLC Concrete Construction</w:t>
            </w:r>
          </w:p>
        </w:tc>
        <w:tc>
          <w:tcPr>
            <w:tcW w:w="1418" w:type="dxa"/>
          </w:tcPr>
          <w:p w14:paraId="20F20753" w14:textId="107FFD7D" w:rsidR="0052067F" w:rsidRPr="002A13B3" w:rsidRDefault="0052067F" w:rsidP="0052067F">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000FBE11" w14:textId="192C64C7" w:rsidR="0052067F" w:rsidRPr="002A13B3" w:rsidRDefault="0052067F" w:rsidP="0052067F">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1F51DE0F" w14:textId="681C8390" w:rsidR="0052067F" w:rsidRPr="002A13B3" w:rsidRDefault="0052067F" w:rsidP="005206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0209F352" w14:textId="1040E047" w:rsidR="0052067F" w:rsidRPr="002A13B3" w:rsidRDefault="0052067F" w:rsidP="005206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5AAE3BDC" w14:textId="72C8600E" w:rsidR="0052067F" w:rsidRPr="002A13B3" w:rsidRDefault="0052067F" w:rsidP="0052067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1134" w:type="dxa"/>
          </w:tcPr>
          <w:p w14:paraId="26B77AEA" w14:textId="39E35783" w:rsidR="0052067F" w:rsidRPr="002A13B3" w:rsidRDefault="0052067F" w:rsidP="0052067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52067F" w:rsidRPr="002A13B3" w14:paraId="20A2684A" w14:textId="67F320F9" w:rsidTr="00601F42">
        <w:tc>
          <w:tcPr>
            <w:tcW w:w="2552" w:type="dxa"/>
          </w:tcPr>
          <w:p w14:paraId="3FF2FA11" w14:textId="11879D00" w:rsidR="0052067F" w:rsidRPr="002A13B3" w:rsidRDefault="0052067F" w:rsidP="0052067F">
            <w:pPr>
              <w:keepNext w:val="0"/>
              <w:keepLines w:val="0"/>
              <w:ind w:left="28" w:right="57"/>
              <w:rPr>
                <w:rFonts w:cs="Calibri"/>
                <w:color w:val="000000"/>
                <w:szCs w:val="22"/>
                <w:lang w:eastAsia="en-AU"/>
              </w:rPr>
            </w:pPr>
            <w:r w:rsidRPr="002A13B3">
              <w:rPr>
                <w:rFonts w:cs="Calibri"/>
                <w:color w:val="000000"/>
                <w:szCs w:val="22"/>
                <w:lang w:eastAsia="en-AU"/>
              </w:rPr>
              <w:t xml:space="preserve">Nick </w:t>
            </w:r>
            <w:proofErr w:type="spellStart"/>
            <w:r w:rsidRPr="002A13B3">
              <w:rPr>
                <w:rFonts w:cs="Calibri"/>
                <w:color w:val="000000"/>
                <w:szCs w:val="22"/>
                <w:lang w:eastAsia="en-AU"/>
              </w:rPr>
              <w:t>Talevski</w:t>
            </w:r>
            <w:proofErr w:type="spellEnd"/>
          </w:p>
        </w:tc>
        <w:tc>
          <w:tcPr>
            <w:tcW w:w="5386" w:type="dxa"/>
          </w:tcPr>
          <w:p w14:paraId="677027FA" w14:textId="1A9ED2BB" w:rsidR="0052067F" w:rsidRPr="002A13B3" w:rsidRDefault="0052067F" w:rsidP="0052067F">
            <w:pPr>
              <w:keepNext w:val="0"/>
              <w:keepLines w:val="0"/>
              <w:ind w:left="28" w:right="57"/>
              <w:rPr>
                <w:rFonts w:cs="Calibri"/>
                <w:color w:val="000000"/>
                <w:szCs w:val="22"/>
                <w:lang w:eastAsia="en-AU"/>
              </w:rPr>
            </w:pPr>
            <w:r w:rsidRPr="002A13B3">
              <w:rPr>
                <w:rFonts w:cs="Calibri"/>
                <w:color w:val="000000"/>
                <w:szCs w:val="22"/>
                <w:lang w:eastAsia="en-AU"/>
              </w:rPr>
              <w:t>MLC Concrete Construction</w:t>
            </w:r>
          </w:p>
        </w:tc>
        <w:tc>
          <w:tcPr>
            <w:tcW w:w="1418" w:type="dxa"/>
          </w:tcPr>
          <w:p w14:paraId="54BA9ECD" w14:textId="5A071F95" w:rsidR="0052067F" w:rsidRPr="002A13B3" w:rsidRDefault="0052067F" w:rsidP="0052067F">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166AF76A" w14:textId="5E537430" w:rsidR="0052067F" w:rsidRPr="002A13B3" w:rsidRDefault="0052067F" w:rsidP="0052067F">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5491ACEB" w14:textId="3DD53908" w:rsidR="0052067F" w:rsidRPr="002A13B3" w:rsidRDefault="0052067F" w:rsidP="005206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65A830A1" w14:textId="365E595D" w:rsidR="0052067F" w:rsidRPr="002A13B3" w:rsidRDefault="0052067F" w:rsidP="005206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218686A2" w14:textId="58080576" w:rsidR="0052067F" w:rsidRPr="002A13B3" w:rsidRDefault="0052067F" w:rsidP="0052067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1134" w:type="dxa"/>
          </w:tcPr>
          <w:p w14:paraId="7544D29C" w14:textId="7F7D2A38" w:rsidR="0052067F" w:rsidRPr="002A13B3" w:rsidRDefault="0052067F" w:rsidP="0052067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52067F" w:rsidRPr="002A13B3" w14:paraId="1A831637" w14:textId="6C50A8EC" w:rsidTr="00601F42">
        <w:tc>
          <w:tcPr>
            <w:tcW w:w="2552" w:type="dxa"/>
          </w:tcPr>
          <w:p w14:paraId="614EE793" w14:textId="31F7FBD2" w:rsidR="0052067F" w:rsidRPr="002A13B3" w:rsidRDefault="0052067F" w:rsidP="0052067F">
            <w:pPr>
              <w:keepNext w:val="0"/>
              <w:keepLines w:val="0"/>
              <w:ind w:left="28" w:right="57"/>
              <w:rPr>
                <w:rFonts w:cs="Calibri"/>
                <w:color w:val="000000"/>
                <w:szCs w:val="22"/>
                <w:lang w:eastAsia="en-AU"/>
              </w:rPr>
            </w:pPr>
            <w:r w:rsidRPr="002A13B3">
              <w:rPr>
                <w:rFonts w:cs="Calibri"/>
                <w:color w:val="000000"/>
                <w:szCs w:val="22"/>
                <w:lang w:eastAsia="en-AU"/>
              </w:rPr>
              <w:t>Nigel Hunt</w:t>
            </w:r>
          </w:p>
        </w:tc>
        <w:tc>
          <w:tcPr>
            <w:tcW w:w="5386" w:type="dxa"/>
          </w:tcPr>
          <w:p w14:paraId="2B16D71C" w14:textId="118477D7" w:rsidR="0052067F" w:rsidRPr="002A13B3" w:rsidRDefault="0052067F" w:rsidP="0052067F">
            <w:pPr>
              <w:keepNext w:val="0"/>
              <w:keepLines w:val="0"/>
              <w:ind w:left="28" w:right="57"/>
              <w:rPr>
                <w:rFonts w:cs="Calibri"/>
                <w:color w:val="000000"/>
                <w:szCs w:val="22"/>
                <w:lang w:eastAsia="en-AU"/>
              </w:rPr>
            </w:pPr>
            <w:r w:rsidRPr="002A13B3">
              <w:rPr>
                <w:rFonts w:cs="Calibri"/>
                <w:color w:val="000000"/>
                <w:szCs w:val="22"/>
                <w:lang w:eastAsia="en-AU"/>
              </w:rPr>
              <w:t>McLaren Property Development</w:t>
            </w:r>
          </w:p>
        </w:tc>
        <w:tc>
          <w:tcPr>
            <w:tcW w:w="1418" w:type="dxa"/>
          </w:tcPr>
          <w:p w14:paraId="26470572" w14:textId="21F630B3" w:rsidR="0052067F" w:rsidRPr="002A13B3" w:rsidRDefault="0052067F" w:rsidP="0052067F">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0DA8A9B4" w14:textId="7CB70257" w:rsidR="0052067F" w:rsidRPr="002A13B3" w:rsidRDefault="0052067F" w:rsidP="0052067F">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6877F3BB" w14:textId="10BC2F29" w:rsidR="0052067F" w:rsidRPr="002A13B3" w:rsidRDefault="0052067F" w:rsidP="0052067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3669010" w14:textId="106E4614" w:rsidR="0052067F" w:rsidRPr="002A13B3" w:rsidRDefault="0052067F" w:rsidP="005206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16983D7F" w14:textId="186D734D" w:rsidR="0052067F" w:rsidRPr="002A13B3" w:rsidRDefault="0052067F" w:rsidP="005206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6D6D687B" w14:textId="39ED092B" w:rsidR="0052067F" w:rsidRPr="002A13B3" w:rsidRDefault="0052067F" w:rsidP="0052067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52067F" w:rsidRPr="002A13B3" w14:paraId="0F655427" w14:textId="194E358A" w:rsidTr="00601F42">
        <w:tc>
          <w:tcPr>
            <w:tcW w:w="2552" w:type="dxa"/>
          </w:tcPr>
          <w:p w14:paraId="2B9031B9" w14:textId="3D5A0AA0" w:rsidR="0052067F" w:rsidRPr="002A13B3" w:rsidRDefault="0052067F" w:rsidP="0052067F">
            <w:pPr>
              <w:keepNext w:val="0"/>
              <w:keepLines w:val="0"/>
              <w:ind w:left="28" w:right="57"/>
              <w:rPr>
                <w:rFonts w:cs="Calibri"/>
                <w:color w:val="000000"/>
                <w:szCs w:val="22"/>
                <w:lang w:eastAsia="en-AU"/>
              </w:rPr>
            </w:pPr>
            <w:r w:rsidRPr="002A13B3">
              <w:rPr>
                <w:rFonts w:cs="Calibri"/>
                <w:color w:val="000000"/>
                <w:szCs w:val="22"/>
                <w:lang w:eastAsia="en-AU"/>
              </w:rPr>
              <w:t xml:space="preserve">Anthony </w:t>
            </w:r>
            <w:proofErr w:type="spellStart"/>
            <w:r w:rsidRPr="002A13B3">
              <w:rPr>
                <w:rFonts w:cs="Calibri"/>
                <w:color w:val="000000"/>
                <w:szCs w:val="22"/>
                <w:lang w:eastAsia="en-AU"/>
              </w:rPr>
              <w:t>Millicer</w:t>
            </w:r>
            <w:proofErr w:type="spellEnd"/>
          </w:p>
        </w:tc>
        <w:tc>
          <w:tcPr>
            <w:tcW w:w="5386" w:type="dxa"/>
          </w:tcPr>
          <w:p w14:paraId="55D0631E" w14:textId="42566747" w:rsidR="0052067F" w:rsidRPr="002A13B3" w:rsidRDefault="0052067F" w:rsidP="0052067F">
            <w:pPr>
              <w:keepNext w:val="0"/>
              <w:keepLines w:val="0"/>
              <w:ind w:left="28" w:right="57"/>
              <w:rPr>
                <w:rFonts w:cs="Calibri"/>
                <w:color w:val="000000"/>
                <w:szCs w:val="22"/>
                <w:lang w:eastAsia="en-AU"/>
              </w:rPr>
            </w:pPr>
            <w:r w:rsidRPr="002A13B3">
              <w:rPr>
                <w:rFonts w:cs="Calibri"/>
                <w:color w:val="000000"/>
                <w:szCs w:val="22"/>
                <w:lang w:eastAsia="en-AU"/>
              </w:rPr>
              <w:t>Pomeroy Pacific</w:t>
            </w:r>
          </w:p>
        </w:tc>
        <w:tc>
          <w:tcPr>
            <w:tcW w:w="1418" w:type="dxa"/>
          </w:tcPr>
          <w:p w14:paraId="367758BB" w14:textId="07C4EFC1" w:rsidR="0052067F" w:rsidRPr="002A13B3" w:rsidRDefault="0052067F" w:rsidP="0052067F">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1B93C7D1" w14:textId="292E743D" w:rsidR="0052067F" w:rsidRPr="002A13B3" w:rsidRDefault="0052067F" w:rsidP="0052067F">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6D89B664" w14:textId="5585994D" w:rsidR="0052067F" w:rsidRPr="002A13B3" w:rsidRDefault="0052067F" w:rsidP="0052067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88A4696" w14:textId="27295664" w:rsidR="0052067F" w:rsidRPr="002A13B3" w:rsidRDefault="0052067F" w:rsidP="005206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504BF4B9" w14:textId="770F31CF" w:rsidR="0052067F" w:rsidRPr="002A13B3" w:rsidRDefault="0052067F" w:rsidP="005206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6868B68A" w14:textId="1CF6DA92" w:rsidR="0052067F" w:rsidRPr="002A13B3" w:rsidRDefault="0052067F" w:rsidP="0052067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52067F" w:rsidRPr="002A13B3" w14:paraId="6A8B4304" w14:textId="142FA9F2" w:rsidTr="00601F42">
        <w:tc>
          <w:tcPr>
            <w:tcW w:w="2552" w:type="dxa"/>
          </w:tcPr>
          <w:p w14:paraId="7A3518A0" w14:textId="7B96F2D3" w:rsidR="0052067F" w:rsidRPr="002A13B3" w:rsidRDefault="0052067F" w:rsidP="0052067F">
            <w:pPr>
              <w:keepNext w:val="0"/>
              <w:keepLines w:val="0"/>
              <w:ind w:left="28" w:right="57"/>
              <w:rPr>
                <w:rFonts w:cs="Calibri"/>
                <w:color w:val="000000"/>
                <w:szCs w:val="22"/>
                <w:lang w:eastAsia="en-AU"/>
              </w:rPr>
            </w:pPr>
            <w:r w:rsidRPr="002A13B3">
              <w:rPr>
                <w:rFonts w:cs="Calibri"/>
                <w:color w:val="000000"/>
                <w:szCs w:val="22"/>
                <w:lang w:eastAsia="en-AU"/>
              </w:rPr>
              <w:t>Peter Free</w:t>
            </w:r>
          </w:p>
        </w:tc>
        <w:tc>
          <w:tcPr>
            <w:tcW w:w="5386" w:type="dxa"/>
          </w:tcPr>
          <w:p w14:paraId="61FEBC97" w14:textId="68EE8AF3" w:rsidR="0052067F" w:rsidRPr="002A13B3" w:rsidRDefault="0052067F" w:rsidP="0052067F">
            <w:pPr>
              <w:keepNext w:val="0"/>
              <w:keepLines w:val="0"/>
              <w:ind w:left="28" w:right="57"/>
              <w:rPr>
                <w:rFonts w:cs="Calibri"/>
                <w:color w:val="000000"/>
                <w:szCs w:val="22"/>
                <w:lang w:eastAsia="en-AU"/>
              </w:rPr>
            </w:pPr>
            <w:proofErr w:type="spellStart"/>
            <w:r w:rsidRPr="002A13B3">
              <w:rPr>
                <w:rFonts w:cs="Calibri"/>
                <w:color w:val="000000"/>
                <w:szCs w:val="22"/>
                <w:lang w:eastAsia="en-AU"/>
              </w:rPr>
              <w:t>Probuild</w:t>
            </w:r>
            <w:proofErr w:type="spellEnd"/>
          </w:p>
        </w:tc>
        <w:tc>
          <w:tcPr>
            <w:tcW w:w="1418" w:type="dxa"/>
          </w:tcPr>
          <w:p w14:paraId="0495E079" w14:textId="225587B0" w:rsidR="0052067F" w:rsidRPr="002A13B3" w:rsidRDefault="0052067F" w:rsidP="0052067F">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04D13FDA" w14:textId="464324A2" w:rsidR="0052067F" w:rsidRPr="002A13B3" w:rsidRDefault="0052067F" w:rsidP="0052067F">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0E940ECD" w14:textId="6CECDF29" w:rsidR="0052067F" w:rsidRPr="002A13B3" w:rsidRDefault="0052067F" w:rsidP="005206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79724AE0" w14:textId="563A1524" w:rsidR="0052067F" w:rsidRPr="002A13B3" w:rsidRDefault="0052067F" w:rsidP="0052067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D1EEE19" w14:textId="00D4FF90" w:rsidR="0052067F" w:rsidRPr="002A13B3" w:rsidRDefault="0052067F" w:rsidP="0052067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03976C47" w14:textId="065CE16D" w:rsidR="0052067F" w:rsidRPr="002A13B3" w:rsidRDefault="0052067F" w:rsidP="0052067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9C153F" w:rsidRPr="002A13B3" w14:paraId="2F4469E5" w14:textId="63219E95" w:rsidTr="00601F42">
        <w:tc>
          <w:tcPr>
            <w:tcW w:w="2552" w:type="dxa"/>
          </w:tcPr>
          <w:p w14:paraId="4308A65F" w14:textId="6E9F3DD2" w:rsidR="009C153F" w:rsidRPr="002A13B3" w:rsidRDefault="009C153F" w:rsidP="009C153F">
            <w:pPr>
              <w:keepNext w:val="0"/>
              <w:keepLines w:val="0"/>
              <w:ind w:left="28" w:right="57"/>
              <w:rPr>
                <w:rFonts w:cs="Calibri"/>
                <w:color w:val="000000"/>
                <w:szCs w:val="22"/>
                <w:lang w:eastAsia="en-AU"/>
              </w:rPr>
            </w:pPr>
            <w:r w:rsidRPr="002A13B3">
              <w:rPr>
                <w:rFonts w:cs="Calibri"/>
                <w:color w:val="000000"/>
                <w:szCs w:val="22"/>
                <w:lang w:eastAsia="en-AU"/>
              </w:rPr>
              <w:t xml:space="preserve">Will </w:t>
            </w:r>
            <w:proofErr w:type="spellStart"/>
            <w:r w:rsidRPr="002A13B3">
              <w:rPr>
                <w:rFonts w:cs="Calibri"/>
                <w:color w:val="000000"/>
                <w:szCs w:val="22"/>
                <w:lang w:eastAsia="en-AU"/>
              </w:rPr>
              <w:t>Katrivessis</w:t>
            </w:r>
            <w:proofErr w:type="spellEnd"/>
          </w:p>
        </w:tc>
        <w:tc>
          <w:tcPr>
            <w:tcW w:w="5386" w:type="dxa"/>
          </w:tcPr>
          <w:p w14:paraId="3DE36D6B" w14:textId="6E139400" w:rsidR="009C153F" w:rsidRPr="002A13B3" w:rsidRDefault="009C153F" w:rsidP="009C153F">
            <w:pPr>
              <w:keepNext w:val="0"/>
              <w:keepLines w:val="0"/>
              <w:ind w:left="28" w:right="57"/>
              <w:rPr>
                <w:rFonts w:cs="Calibri"/>
                <w:color w:val="000000"/>
                <w:szCs w:val="22"/>
                <w:lang w:eastAsia="en-AU"/>
              </w:rPr>
            </w:pPr>
            <w:proofErr w:type="spellStart"/>
            <w:r w:rsidRPr="002A13B3">
              <w:rPr>
                <w:rFonts w:cs="Calibri"/>
                <w:color w:val="000000"/>
                <w:szCs w:val="22"/>
                <w:lang w:eastAsia="en-AU"/>
              </w:rPr>
              <w:t>Probuild</w:t>
            </w:r>
            <w:proofErr w:type="spellEnd"/>
          </w:p>
        </w:tc>
        <w:tc>
          <w:tcPr>
            <w:tcW w:w="1418" w:type="dxa"/>
          </w:tcPr>
          <w:p w14:paraId="58E972B8" w14:textId="0021C7CE" w:rsidR="009C153F" w:rsidRPr="002A13B3" w:rsidRDefault="009C153F" w:rsidP="009C153F">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0EE2D650" w14:textId="2AFACA6E" w:rsidR="009C153F" w:rsidRPr="002A13B3" w:rsidRDefault="009C153F" w:rsidP="009C153F">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1D0C88DC" w14:textId="0A28C86C" w:rsidR="009C153F" w:rsidRPr="002A13B3" w:rsidRDefault="009C153F" w:rsidP="009C153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557ECBAF" w14:textId="599D825B" w:rsidR="009C153F" w:rsidRPr="002A13B3" w:rsidRDefault="009C153F" w:rsidP="009C153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7E3B227" w14:textId="3CE30B88" w:rsidR="009C153F" w:rsidRPr="002A13B3" w:rsidRDefault="009C153F" w:rsidP="009C153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BCD9C36" w14:textId="6D3E2E7B" w:rsidR="009C153F" w:rsidRPr="002A13B3" w:rsidRDefault="009C153F" w:rsidP="009C153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9C153F" w:rsidRPr="002A13B3" w14:paraId="2F53513C" w14:textId="39EE948A" w:rsidTr="00601F42">
        <w:tc>
          <w:tcPr>
            <w:tcW w:w="2552" w:type="dxa"/>
          </w:tcPr>
          <w:p w14:paraId="415D2C56" w14:textId="2A60295D" w:rsidR="009C153F" w:rsidRPr="002A13B3" w:rsidRDefault="009C153F" w:rsidP="009C153F">
            <w:pPr>
              <w:keepNext w:val="0"/>
              <w:keepLines w:val="0"/>
              <w:ind w:left="28" w:right="57"/>
              <w:rPr>
                <w:rFonts w:cs="Calibri"/>
                <w:color w:val="000000"/>
                <w:szCs w:val="22"/>
                <w:lang w:eastAsia="en-AU"/>
              </w:rPr>
            </w:pPr>
            <w:r w:rsidRPr="002A13B3">
              <w:rPr>
                <w:rFonts w:cs="Calibri"/>
                <w:color w:val="000000"/>
                <w:szCs w:val="22"/>
                <w:lang w:eastAsia="en-AU"/>
              </w:rPr>
              <w:t>Peter Hall</w:t>
            </w:r>
          </w:p>
        </w:tc>
        <w:tc>
          <w:tcPr>
            <w:tcW w:w="5386" w:type="dxa"/>
          </w:tcPr>
          <w:p w14:paraId="2E7ABF14" w14:textId="461FA1F6" w:rsidR="009C153F" w:rsidRPr="002A13B3" w:rsidRDefault="009C153F" w:rsidP="009C153F">
            <w:pPr>
              <w:keepNext w:val="0"/>
              <w:keepLines w:val="0"/>
              <w:ind w:left="28" w:right="57"/>
              <w:rPr>
                <w:rFonts w:cs="Calibri"/>
                <w:color w:val="000000"/>
                <w:szCs w:val="22"/>
                <w:lang w:eastAsia="en-AU"/>
              </w:rPr>
            </w:pPr>
            <w:r w:rsidRPr="002A13B3">
              <w:rPr>
                <w:rFonts w:cs="Calibri"/>
                <w:color w:val="000000"/>
                <w:szCs w:val="22"/>
                <w:lang w:eastAsia="en-AU"/>
              </w:rPr>
              <w:t>AAA Access Concrete &amp; Civil Work</w:t>
            </w:r>
          </w:p>
        </w:tc>
        <w:tc>
          <w:tcPr>
            <w:tcW w:w="1418" w:type="dxa"/>
          </w:tcPr>
          <w:p w14:paraId="360121F5" w14:textId="469537A7" w:rsidR="009C153F" w:rsidRPr="002A13B3" w:rsidRDefault="009C153F" w:rsidP="009C153F">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6480769D" w14:textId="6584E0FA" w:rsidR="009C153F" w:rsidRPr="002A13B3" w:rsidRDefault="009C153F" w:rsidP="009C153F">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4A7C1468" w14:textId="65256D38" w:rsidR="009C153F" w:rsidRPr="002A13B3" w:rsidRDefault="009C153F" w:rsidP="009C153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793BFF45" w14:textId="67DBE784" w:rsidR="009C153F" w:rsidRPr="002A13B3" w:rsidRDefault="009C153F" w:rsidP="009C153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25A800E" w14:textId="3C361329" w:rsidR="009C153F" w:rsidRPr="002A13B3" w:rsidRDefault="009C153F" w:rsidP="009C153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0C55292" w14:textId="0189ED75" w:rsidR="009C153F" w:rsidRPr="002A13B3" w:rsidRDefault="009C153F" w:rsidP="009C153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9C153F" w:rsidRPr="002A13B3" w14:paraId="5E1601DB" w14:textId="7CFD55BF" w:rsidTr="00601F42">
        <w:tc>
          <w:tcPr>
            <w:tcW w:w="2552" w:type="dxa"/>
          </w:tcPr>
          <w:p w14:paraId="4413B887" w14:textId="0D521A9C" w:rsidR="009C153F" w:rsidRPr="002A13B3" w:rsidRDefault="009C153F" w:rsidP="009C153F">
            <w:pPr>
              <w:keepNext w:val="0"/>
              <w:keepLines w:val="0"/>
              <w:ind w:left="28" w:right="57"/>
              <w:rPr>
                <w:rFonts w:cs="Calibri"/>
                <w:color w:val="000000"/>
                <w:szCs w:val="22"/>
                <w:lang w:eastAsia="en-AU"/>
              </w:rPr>
            </w:pPr>
            <w:r w:rsidRPr="002A13B3">
              <w:rPr>
                <w:rFonts w:cs="Calibri"/>
                <w:color w:val="000000"/>
                <w:szCs w:val="22"/>
                <w:lang w:eastAsia="en-AU"/>
              </w:rPr>
              <w:t>Ahmed</w:t>
            </w:r>
          </w:p>
        </w:tc>
        <w:tc>
          <w:tcPr>
            <w:tcW w:w="5386" w:type="dxa"/>
          </w:tcPr>
          <w:p w14:paraId="439AE337" w14:textId="21D3834D" w:rsidR="009C153F" w:rsidRPr="002A13B3" w:rsidRDefault="009C153F" w:rsidP="009C153F">
            <w:pPr>
              <w:keepNext w:val="0"/>
              <w:keepLines w:val="0"/>
              <w:ind w:left="28" w:right="57"/>
              <w:rPr>
                <w:rFonts w:cs="Calibri"/>
                <w:color w:val="000000"/>
                <w:szCs w:val="22"/>
                <w:lang w:eastAsia="en-AU"/>
              </w:rPr>
            </w:pPr>
            <w:r w:rsidRPr="002A13B3">
              <w:rPr>
                <w:rFonts w:cs="Calibri"/>
                <w:color w:val="000000"/>
                <w:szCs w:val="22"/>
                <w:lang w:eastAsia="en-AU"/>
              </w:rPr>
              <w:t>Concreters Melbourne</w:t>
            </w:r>
          </w:p>
        </w:tc>
        <w:tc>
          <w:tcPr>
            <w:tcW w:w="1418" w:type="dxa"/>
          </w:tcPr>
          <w:p w14:paraId="280B9C75" w14:textId="4A60F664" w:rsidR="009C153F" w:rsidRPr="002A13B3" w:rsidRDefault="009C153F" w:rsidP="009C153F">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607E086C" w14:textId="04D936DE" w:rsidR="009C153F" w:rsidRPr="002A13B3" w:rsidRDefault="009C153F" w:rsidP="009C153F">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2EB2917B" w14:textId="236741A6" w:rsidR="009C153F" w:rsidRPr="002A13B3" w:rsidRDefault="009C153F" w:rsidP="009C153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1EBE814" w14:textId="1BF8DEBC" w:rsidR="009C153F" w:rsidRPr="002A13B3" w:rsidRDefault="009C153F" w:rsidP="009C153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4D9DA7DD" w14:textId="1F0A9648" w:rsidR="009C153F" w:rsidRPr="002A13B3" w:rsidRDefault="009C153F" w:rsidP="009C153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DCF6EC2" w14:textId="74341D1F" w:rsidR="009C153F" w:rsidRPr="002A13B3" w:rsidRDefault="009C153F" w:rsidP="009C153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9C153F" w:rsidRPr="002A13B3" w14:paraId="6D6E80AD" w14:textId="39D8D162" w:rsidTr="00601F42">
        <w:tc>
          <w:tcPr>
            <w:tcW w:w="2552" w:type="dxa"/>
          </w:tcPr>
          <w:p w14:paraId="6B5C3D71" w14:textId="434B55E6" w:rsidR="009C153F" w:rsidRPr="002A13B3" w:rsidRDefault="009C153F" w:rsidP="009C153F">
            <w:pPr>
              <w:keepNext w:val="0"/>
              <w:keepLines w:val="0"/>
              <w:ind w:left="28" w:right="57"/>
              <w:rPr>
                <w:rFonts w:cs="Calibri"/>
                <w:color w:val="000000"/>
                <w:szCs w:val="22"/>
                <w:lang w:eastAsia="en-AU"/>
              </w:rPr>
            </w:pPr>
            <w:r w:rsidRPr="002A13B3">
              <w:rPr>
                <w:rFonts w:cs="Calibri"/>
                <w:color w:val="000000"/>
                <w:szCs w:val="22"/>
                <w:lang w:eastAsia="en-AU"/>
              </w:rPr>
              <w:t xml:space="preserve">Rocky </w:t>
            </w:r>
            <w:proofErr w:type="spellStart"/>
            <w:r w:rsidRPr="002A13B3">
              <w:rPr>
                <w:rFonts w:cs="Calibri"/>
                <w:color w:val="000000"/>
                <w:szCs w:val="22"/>
                <w:lang w:eastAsia="en-AU"/>
              </w:rPr>
              <w:t>Pisanelli</w:t>
            </w:r>
            <w:proofErr w:type="spellEnd"/>
          </w:p>
        </w:tc>
        <w:tc>
          <w:tcPr>
            <w:tcW w:w="5386" w:type="dxa"/>
          </w:tcPr>
          <w:p w14:paraId="4CAE1601" w14:textId="3C2B2582" w:rsidR="009C153F" w:rsidRPr="002A13B3" w:rsidRDefault="009C153F" w:rsidP="009C153F">
            <w:pPr>
              <w:keepNext w:val="0"/>
              <w:keepLines w:val="0"/>
              <w:ind w:left="28" w:right="57"/>
              <w:rPr>
                <w:rFonts w:cs="Calibri"/>
                <w:color w:val="000000"/>
                <w:szCs w:val="22"/>
                <w:lang w:eastAsia="en-AU"/>
              </w:rPr>
            </w:pPr>
            <w:r w:rsidRPr="002A13B3">
              <w:rPr>
                <w:rFonts w:cs="Calibri"/>
                <w:color w:val="000000"/>
                <w:szCs w:val="22"/>
                <w:lang w:eastAsia="en-AU"/>
              </w:rPr>
              <w:t>Dynamic Concreters</w:t>
            </w:r>
          </w:p>
        </w:tc>
        <w:tc>
          <w:tcPr>
            <w:tcW w:w="1418" w:type="dxa"/>
          </w:tcPr>
          <w:p w14:paraId="4D8F0B3D" w14:textId="5E4AB49B" w:rsidR="009C153F" w:rsidRPr="002A13B3" w:rsidRDefault="009C153F" w:rsidP="009C153F">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03AF0C10" w14:textId="72FF89FA" w:rsidR="009C153F" w:rsidRPr="002A13B3" w:rsidRDefault="009C153F" w:rsidP="009C153F">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43B4BDCC" w14:textId="0E4E2DB8" w:rsidR="009C153F" w:rsidRPr="002A13B3" w:rsidRDefault="009C153F" w:rsidP="009C153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D33C9DF" w14:textId="0463775A" w:rsidR="009C153F" w:rsidRPr="002A13B3" w:rsidRDefault="009C153F" w:rsidP="009C153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3B03FBAB" w14:textId="2F666CAE" w:rsidR="009C153F" w:rsidRPr="002A13B3" w:rsidRDefault="009C153F" w:rsidP="009C153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4DE56C53" w14:textId="07641486" w:rsidR="009C153F" w:rsidRPr="002A13B3" w:rsidRDefault="009C153F" w:rsidP="009C153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9C153F" w:rsidRPr="002A13B3" w14:paraId="16ACA862" w14:textId="7579902E" w:rsidTr="00601F42">
        <w:tc>
          <w:tcPr>
            <w:tcW w:w="2552" w:type="dxa"/>
          </w:tcPr>
          <w:p w14:paraId="0F004BEC" w14:textId="78C463E2" w:rsidR="009C153F" w:rsidRPr="002A13B3" w:rsidRDefault="009C153F" w:rsidP="009C153F">
            <w:pPr>
              <w:keepNext w:val="0"/>
              <w:keepLines w:val="0"/>
              <w:ind w:left="28" w:right="57"/>
              <w:rPr>
                <w:rFonts w:cs="Calibri"/>
                <w:color w:val="000000"/>
                <w:szCs w:val="22"/>
                <w:lang w:eastAsia="en-AU"/>
              </w:rPr>
            </w:pPr>
            <w:r w:rsidRPr="002A13B3">
              <w:rPr>
                <w:rFonts w:cs="Calibri"/>
                <w:color w:val="000000"/>
                <w:szCs w:val="22"/>
                <w:lang w:eastAsia="en-AU"/>
              </w:rPr>
              <w:t>Martyn Mulholland</w:t>
            </w:r>
          </w:p>
        </w:tc>
        <w:tc>
          <w:tcPr>
            <w:tcW w:w="5386" w:type="dxa"/>
          </w:tcPr>
          <w:p w14:paraId="196D48B8" w14:textId="2138BC5B" w:rsidR="009C153F" w:rsidRPr="002A13B3" w:rsidRDefault="009C153F" w:rsidP="009C153F">
            <w:pPr>
              <w:keepNext w:val="0"/>
              <w:keepLines w:val="0"/>
              <w:ind w:left="28" w:right="57"/>
              <w:rPr>
                <w:rFonts w:cs="Calibri"/>
                <w:color w:val="000000"/>
                <w:szCs w:val="22"/>
                <w:lang w:eastAsia="en-AU"/>
              </w:rPr>
            </w:pPr>
            <w:r w:rsidRPr="002A13B3">
              <w:rPr>
                <w:rFonts w:cs="Calibri"/>
                <w:color w:val="000000"/>
                <w:szCs w:val="22"/>
                <w:lang w:eastAsia="en-AU"/>
              </w:rPr>
              <w:t>ATJ Concreting Services</w:t>
            </w:r>
          </w:p>
        </w:tc>
        <w:tc>
          <w:tcPr>
            <w:tcW w:w="1418" w:type="dxa"/>
          </w:tcPr>
          <w:p w14:paraId="108B863A" w14:textId="189EAE3A" w:rsidR="009C153F" w:rsidRPr="002A13B3" w:rsidRDefault="009C153F" w:rsidP="009C153F">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53A90834" w14:textId="1A8E9F45" w:rsidR="009C153F" w:rsidRPr="002A13B3" w:rsidRDefault="009C153F" w:rsidP="009C153F">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0883D1DB" w14:textId="25740CD5" w:rsidR="009C153F" w:rsidRPr="002A13B3" w:rsidRDefault="009C153F" w:rsidP="009C153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7D490DF" w14:textId="160DC3FA" w:rsidR="009C153F" w:rsidRPr="002A13B3" w:rsidRDefault="009C153F" w:rsidP="009C153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3A348FAB" w14:textId="2E149184" w:rsidR="009C153F" w:rsidRPr="002A13B3" w:rsidRDefault="009C153F" w:rsidP="009C153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39D215B" w14:textId="661F377D" w:rsidR="009C153F" w:rsidRPr="002A13B3" w:rsidRDefault="009C153F" w:rsidP="009C153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9C153F" w:rsidRPr="002A13B3" w14:paraId="5D9E3CFC" w14:textId="4E158895" w:rsidTr="00601F42">
        <w:tc>
          <w:tcPr>
            <w:tcW w:w="2552" w:type="dxa"/>
          </w:tcPr>
          <w:p w14:paraId="15324FB9" w14:textId="1A9679A6" w:rsidR="009C153F" w:rsidRPr="002A13B3" w:rsidRDefault="009C153F" w:rsidP="009C153F">
            <w:pPr>
              <w:keepNext w:val="0"/>
              <w:keepLines w:val="0"/>
              <w:ind w:left="28" w:right="57"/>
              <w:rPr>
                <w:rFonts w:cs="Calibri"/>
                <w:color w:val="000000"/>
                <w:szCs w:val="22"/>
                <w:lang w:eastAsia="en-AU"/>
              </w:rPr>
            </w:pPr>
            <w:r w:rsidRPr="002A13B3">
              <w:rPr>
                <w:rFonts w:cs="Calibri"/>
                <w:color w:val="000000"/>
                <w:szCs w:val="22"/>
                <w:lang w:eastAsia="en-AU"/>
              </w:rPr>
              <w:t>Brian Galvin</w:t>
            </w:r>
          </w:p>
        </w:tc>
        <w:tc>
          <w:tcPr>
            <w:tcW w:w="5386" w:type="dxa"/>
          </w:tcPr>
          <w:p w14:paraId="462929A6" w14:textId="19C59093" w:rsidR="009C153F" w:rsidRPr="002A13B3" w:rsidRDefault="009C153F" w:rsidP="009C153F">
            <w:pPr>
              <w:keepNext w:val="0"/>
              <w:keepLines w:val="0"/>
              <w:ind w:left="28" w:right="57"/>
              <w:rPr>
                <w:rFonts w:cs="Calibri"/>
                <w:color w:val="000000"/>
                <w:szCs w:val="22"/>
                <w:lang w:eastAsia="en-AU"/>
              </w:rPr>
            </w:pPr>
            <w:r w:rsidRPr="002A13B3">
              <w:rPr>
                <w:rFonts w:cs="Calibri"/>
                <w:color w:val="000000"/>
                <w:szCs w:val="22"/>
                <w:lang w:eastAsia="en-AU"/>
              </w:rPr>
              <w:t>K&amp;B Concreting &amp; Formwork</w:t>
            </w:r>
          </w:p>
        </w:tc>
        <w:tc>
          <w:tcPr>
            <w:tcW w:w="1418" w:type="dxa"/>
          </w:tcPr>
          <w:p w14:paraId="342F9D0C" w14:textId="4B4824E1" w:rsidR="009C153F" w:rsidRPr="002A13B3" w:rsidRDefault="009C153F" w:rsidP="009C153F">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21A8A3BD" w14:textId="29BB9E89" w:rsidR="009C153F" w:rsidRPr="002A13B3" w:rsidRDefault="009C153F" w:rsidP="009C153F">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2DBCA273" w14:textId="56A09BA3" w:rsidR="009C153F" w:rsidRPr="002A13B3" w:rsidRDefault="009C153F" w:rsidP="009C153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A1EA556" w14:textId="42283A09" w:rsidR="009C153F" w:rsidRPr="002A13B3" w:rsidRDefault="009C153F" w:rsidP="009C153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5F3293F6" w14:textId="79EAEDE3" w:rsidR="009C153F" w:rsidRPr="002A13B3" w:rsidRDefault="009C153F" w:rsidP="009C153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2B25A4E1" w14:textId="44B51EB7" w:rsidR="009C153F" w:rsidRPr="002A13B3" w:rsidRDefault="009C153F" w:rsidP="009C153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9C153F" w:rsidRPr="002A13B3" w14:paraId="1558B07F" w14:textId="5E332307" w:rsidTr="00601F42">
        <w:tc>
          <w:tcPr>
            <w:tcW w:w="2552" w:type="dxa"/>
          </w:tcPr>
          <w:p w14:paraId="56B85DE4" w14:textId="0677AEC3" w:rsidR="009C153F" w:rsidRPr="002A13B3" w:rsidRDefault="009C153F" w:rsidP="009C153F">
            <w:pPr>
              <w:keepNext w:val="0"/>
              <w:keepLines w:val="0"/>
              <w:ind w:left="28" w:right="57"/>
              <w:rPr>
                <w:rFonts w:cs="Calibri"/>
                <w:color w:val="000000"/>
                <w:szCs w:val="22"/>
                <w:lang w:eastAsia="en-AU"/>
              </w:rPr>
            </w:pPr>
            <w:r w:rsidRPr="002A13B3">
              <w:rPr>
                <w:rFonts w:cs="Calibri"/>
                <w:color w:val="000000"/>
                <w:szCs w:val="22"/>
                <w:lang w:eastAsia="en-AU"/>
              </w:rPr>
              <w:t>Patrick Willmore</w:t>
            </w:r>
          </w:p>
        </w:tc>
        <w:tc>
          <w:tcPr>
            <w:tcW w:w="5386" w:type="dxa"/>
          </w:tcPr>
          <w:p w14:paraId="79F6C50C" w14:textId="38783247" w:rsidR="009C153F" w:rsidRPr="002A13B3" w:rsidRDefault="009C153F" w:rsidP="009C153F">
            <w:pPr>
              <w:keepNext w:val="0"/>
              <w:keepLines w:val="0"/>
              <w:ind w:left="28" w:right="57"/>
              <w:rPr>
                <w:rFonts w:cs="Calibri"/>
                <w:color w:val="000000"/>
                <w:szCs w:val="22"/>
                <w:lang w:eastAsia="en-AU"/>
              </w:rPr>
            </w:pPr>
            <w:proofErr w:type="spellStart"/>
            <w:r w:rsidRPr="002A13B3">
              <w:rPr>
                <w:rFonts w:cs="Calibri"/>
                <w:color w:val="000000"/>
                <w:szCs w:val="22"/>
                <w:lang w:eastAsia="en-AU"/>
              </w:rPr>
              <w:t>Westvic</w:t>
            </w:r>
            <w:proofErr w:type="spellEnd"/>
            <w:r w:rsidRPr="002A13B3">
              <w:rPr>
                <w:rFonts w:cs="Calibri"/>
                <w:color w:val="000000"/>
                <w:szCs w:val="22"/>
                <w:lang w:eastAsia="en-AU"/>
              </w:rPr>
              <w:t xml:space="preserve"> Concreting</w:t>
            </w:r>
          </w:p>
        </w:tc>
        <w:tc>
          <w:tcPr>
            <w:tcW w:w="1418" w:type="dxa"/>
          </w:tcPr>
          <w:p w14:paraId="0AF259AB" w14:textId="762D938C" w:rsidR="009C153F" w:rsidRPr="002A13B3" w:rsidRDefault="009C153F" w:rsidP="009C153F">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0E66B5CA" w14:textId="4D82662F" w:rsidR="009C153F" w:rsidRPr="002A13B3" w:rsidRDefault="009C153F" w:rsidP="009C153F">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74C04AC5" w14:textId="7368390E" w:rsidR="009C153F" w:rsidRPr="002A13B3" w:rsidRDefault="009C153F" w:rsidP="009C153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3F62624" w14:textId="3D258A2F" w:rsidR="009C153F" w:rsidRPr="002A13B3" w:rsidRDefault="009C153F" w:rsidP="009C153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21D7EE6B" w14:textId="5AC8872B" w:rsidR="009C153F" w:rsidRPr="002A13B3" w:rsidRDefault="009C153F" w:rsidP="009C153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6AD3B4D5" w14:textId="59F6625F" w:rsidR="009C153F" w:rsidRPr="002A13B3" w:rsidRDefault="009C153F" w:rsidP="009C153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9C153F" w:rsidRPr="002A13B3" w14:paraId="28A4703C" w14:textId="56CD41CB" w:rsidTr="00601F42">
        <w:tc>
          <w:tcPr>
            <w:tcW w:w="2552" w:type="dxa"/>
          </w:tcPr>
          <w:p w14:paraId="312E8C69" w14:textId="47726BB0" w:rsidR="009C153F" w:rsidRPr="002A13B3" w:rsidRDefault="009C153F" w:rsidP="009C153F">
            <w:pPr>
              <w:keepNext w:val="0"/>
              <w:keepLines w:val="0"/>
              <w:ind w:left="28" w:right="57"/>
              <w:rPr>
                <w:rFonts w:cs="Calibri"/>
                <w:color w:val="000000"/>
                <w:szCs w:val="22"/>
                <w:lang w:eastAsia="en-AU"/>
              </w:rPr>
            </w:pPr>
            <w:r w:rsidRPr="002A13B3">
              <w:rPr>
                <w:rFonts w:cs="Calibri"/>
                <w:color w:val="000000"/>
                <w:szCs w:val="22"/>
                <w:lang w:eastAsia="en-AU"/>
              </w:rPr>
              <w:t xml:space="preserve">Nathan </w:t>
            </w:r>
            <w:proofErr w:type="spellStart"/>
            <w:r w:rsidRPr="002A13B3">
              <w:rPr>
                <w:rFonts w:cs="Calibri"/>
                <w:color w:val="000000"/>
                <w:szCs w:val="22"/>
                <w:lang w:eastAsia="en-AU"/>
              </w:rPr>
              <w:t>Wigmore</w:t>
            </w:r>
            <w:proofErr w:type="spellEnd"/>
          </w:p>
        </w:tc>
        <w:tc>
          <w:tcPr>
            <w:tcW w:w="5386" w:type="dxa"/>
          </w:tcPr>
          <w:p w14:paraId="61CD6A1D" w14:textId="0B9A1A21" w:rsidR="009C153F" w:rsidRPr="002A13B3" w:rsidRDefault="009C153F" w:rsidP="009C153F">
            <w:pPr>
              <w:keepNext w:val="0"/>
              <w:keepLines w:val="0"/>
              <w:ind w:left="28" w:right="57"/>
              <w:rPr>
                <w:rFonts w:cs="Calibri"/>
                <w:color w:val="000000"/>
                <w:szCs w:val="22"/>
                <w:lang w:eastAsia="en-AU"/>
              </w:rPr>
            </w:pPr>
            <w:proofErr w:type="spellStart"/>
            <w:r w:rsidRPr="002A13B3">
              <w:rPr>
                <w:rFonts w:cs="Calibri"/>
                <w:color w:val="000000"/>
                <w:szCs w:val="22"/>
                <w:lang w:eastAsia="en-AU"/>
              </w:rPr>
              <w:t>Whitchurch</w:t>
            </w:r>
            <w:proofErr w:type="spellEnd"/>
            <w:r w:rsidRPr="002A13B3">
              <w:rPr>
                <w:rFonts w:cs="Calibri"/>
                <w:color w:val="000000"/>
                <w:szCs w:val="22"/>
                <w:lang w:eastAsia="en-AU"/>
              </w:rPr>
              <w:t xml:space="preserve"> Builders</w:t>
            </w:r>
          </w:p>
        </w:tc>
        <w:tc>
          <w:tcPr>
            <w:tcW w:w="1418" w:type="dxa"/>
          </w:tcPr>
          <w:p w14:paraId="206CCFCD" w14:textId="31E919A3" w:rsidR="009C153F" w:rsidRPr="002A13B3" w:rsidRDefault="009C153F" w:rsidP="009C153F">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096CA938" w14:textId="56895E27" w:rsidR="009C153F" w:rsidRPr="002A13B3" w:rsidRDefault="009C153F" w:rsidP="009C153F">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1E1F831C" w14:textId="3FA0365F" w:rsidR="009C153F" w:rsidRPr="002A13B3" w:rsidRDefault="009C153F" w:rsidP="009C153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181F707C" w14:textId="0052B255" w:rsidR="009C153F" w:rsidRPr="002A13B3" w:rsidRDefault="009C153F" w:rsidP="009C153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7817434" w14:textId="679160DB" w:rsidR="009C153F" w:rsidRPr="002A13B3" w:rsidRDefault="009C153F" w:rsidP="009C153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B61F0AD" w14:textId="4F3DA7CB" w:rsidR="009C153F" w:rsidRPr="002A13B3" w:rsidRDefault="009C153F" w:rsidP="009C153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9C153F" w:rsidRPr="002A13B3" w14:paraId="0211B4FB" w14:textId="175ACDDB" w:rsidTr="00601F42">
        <w:tc>
          <w:tcPr>
            <w:tcW w:w="2552" w:type="dxa"/>
          </w:tcPr>
          <w:p w14:paraId="531A313C" w14:textId="7C58BFAC" w:rsidR="009C153F" w:rsidRPr="002A13B3" w:rsidRDefault="009C153F" w:rsidP="009C153F">
            <w:pPr>
              <w:keepNext w:val="0"/>
              <w:keepLines w:val="0"/>
              <w:ind w:left="28" w:right="57"/>
              <w:rPr>
                <w:rFonts w:cs="Calibri"/>
                <w:color w:val="000000"/>
                <w:szCs w:val="22"/>
                <w:lang w:eastAsia="en-AU"/>
              </w:rPr>
            </w:pPr>
            <w:r w:rsidRPr="002A13B3">
              <w:rPr>
                <w:rFonts w:cs="Calibri"/>
                <w:color w:val="000000"/>
                <w:szCs w:val="22"/>
                <w:lang w:eastAsia="en-AU"/>
              </w:rPr>
              <w:t>Joe Davies</w:t>
            </w:r>
          </w:p>
        </w:tc>
        <w:tc>
          <w:tcPr>
            <w:tcW w:w="5386" w:type="dxa"/>
          </w:tcPr>
          <w:p w14:paraId="2EDFBA24" w14:textId="73BE160E" w:rsidR="009C153F" w:rsidRPr="002A13B3" w:rsidRDefault="009C153F" w:rsidP="009C153F">
            <w:pPr>
              <w:keepNext w:val="0"/>
              <w:keepLines w:val="0"/>
              <w:ind w:left="28" w:right="57"/>
              <w:rPr>
                <w:rFonts w:cs="Calibri"/>
                <w:color w:val="000000"/>
                <w:szCs w:val="22"/>
                <w:lang w:eastAsia="en-AU"/>
              </w:rPr>
            </w:pPr>
            <w:r w:rsidRPr="002A13B3">
              <w:rPr>
                <w:rFonts w:cs="Calibri"/>
                <w:color w:val="000000"/>
                <w:szCs w:val="22"/>
                <w:lang w:eastAsia="en-AU"/>
              </w:rPr>
              <w:t>Davies Concreting</w:t>
            </w:r>
          </w:p>
        </w:tc>
        <w:tc>
          <w:tcPr>
            <w:tcW w:w="1418" w:type="dxa"/>
          </w:tcPr>
          <w:p w14:paraId="57F4CDC5" w14:textId="5E610F7F" w:rsidR="009C153F" w:rsidRPr="002A13B3" w:rsidRDefault="009C153F" w:rsidP="009C153F">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6586DE79" w14:textId="4C9C5114" w:rsidR="009C153F" w:rsidRPr="002A13B3" w:rsidRDefault="009C153F" w:rsidP="009C153F">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1CC6BAEF" w14:textId="0B5B08B7" w:rsidR="009C153F" w:rsidRPr="002A13B3" w:rsidRDefault="009C153F" w:rsidP="009C153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005E46E" w14:textId="55CEFFBF" w:rsidR="009C153F" w:rsidRPr="002A13B3" w:rsidRDefault="009C153F" w:rsidP="009C153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443A4BC3" w14:textId="3AAD8A73" w:rsidR="009C153F" w:rsidRPr="002A13B3" w:rsidRDefault="009C153F" w:rsidP="009C153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197F618" w14:textId="2EA531A0" w:rsidR="009C153F" w:rsidRPr="002A13B3" w:rsidRDefault="009C153F" w:rsidP="009C153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9C153F" w:rsidRPr="002A13B3" w14:paraId="2C80BA07" w14:textId="0DC8BEA7" w:rsidTr="00601F42">
        <w:tc>
          <w:tcPr>
            <w:tcW w:w="2552" w:type="dxa"/>
          </w:tcPr>
          <w:p w14:paraId="1FA4A151" w14:textId="616D5F0E" w:rsidR="009C153F" w:rsidRPr="002A13B3" w:rsidRDefault="009C153F" w:rsidP="009C153F">
            <w:pPr>
              <w:keepNext w:val="0"/>
              <w:keepLines w:val="0"/>
              <w:ind w:left="28" w:right="57"/>
              <w:rPr>
                <w:rFonts w:cs="Calibri"/>
                <w:color w:val="000000"/>
                <w:szCs w:val="22"/>
                <w:lang w:eastAsia="en-AU"/>
              </w:rPr>
            </w:pPr>
            <w:r w:rsidRPr="002A13B3">
              <w:rPr>
                <w:rFonts w:cs="Calibri"/>
                <w:color w:val="000000"/>
                <w:szCs w:val="22"/>
                <w:lang w:eastAsia="en-AU"/>
              </w:rPr>
              <w:t xml:space="preserve">Rosemary </w:t>
            </w:r>
            <w:proofErr w:type="spellStart"/>
            <w:r w:rsidRPr="002A13B3">
              <w:rPr>
                <w:rFonts w:cs="Calibri"/>
                <w:color w:val="000000"/>
                <w:szCs w:val="22"/>
                <w:lang w:eastAsia="en-AU"/>
              </w:rPr>
              <w:t>Pacquola</w:t>
            </w:r>
            <w:proofErr w:type="spellEnd"/>
          </w:p>
        </w:tc>
        <w:tc>
          <w:tcPr>
            <w:tcW w:w="5386" w:type="dxa"/>
          </w:tcPr>
          <w:p w14:paraId="09CD6CA2" w14:textId="3BE484FC" w:rsidR="009C153F" w:rsidRPr="002A13B3" w:rsidRDefault="009C153F" w:rsidP="009C153F">
            <w:pPr>
              <w:keepNext w:val="0"/>
              <w:keepLines w:val="0"/>
              <w:ind w:left="28" w:right="57"/>
              <w:rPr>
                <w:rFonts w:cs="Calibri"/>
                <w:color w:val="000000"/>
                <w:szCs w:val="22"/>
                <w:lang w:eastAsia="en-AU"/>
              </w:rPr>
            </w:pPr>
            <w:r w:rsidRPr="002A13B3">
              <w:rPr>
                <w:rFonts w:cs="Calibri"/>
                <w:color w:val="000000"/>
                <w:szCs w:val="22"/>
                <w:lang w:eastAsia="en-AU"/>
              </w:rPr>
              <w:t>KPA Concrete</w:t>
            </w:r>
          </w:p>
        </w:tc>
        <w:tc>
          <w:tcPr>
            <w:tcW w:w="1418" w:type="dxa"/>
          </w:tcPr>
          <w:p w14:paraId="28CD2BEA" w14:textId="48CE9CC6" w:rsidR="009C153F" w:rsidRPr="002A13B3" w:rsidRDefault="009C153F" w:rsidP="009C153F">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621A7829" w14:textId="396140FB" w:rsidR="009C153F" w:rsidRPr="002A13B3" w:rsidRDefault="009C153F" w:rsidP="009C153F">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43F541CB" w14:textId="126D846B" w:rsidR="009C153F" w:rsidRPr="002A13B3" w:rsidRDefault="009C153F" w:rsidP="009C153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99C0CB1" w14:textId="4DBFCA51" w:rsidR="009C153F" w:rsidRPr="002A13B3" w:rsidRDefault="009C153F" w:rsidP="009C153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48BDCC31" w14:textId="47A14DCE" w:rsidR="009C153F" w:rsidRPr="002A13B3" w:rsidRDefault="009C153F" w:rsidP="009C153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6946CE87" w14:textId="1232B62C" w:rsidR="009C153F" w:rsidRPr="002A13B3" w:rsidRDefault="009C153F" w:rsidP="009C153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9C153F" w:rsidRPr="002A13B3" w14:paraId="2BA2BE61" w14:textId="5C6E0448" w:rsidTr="00601F42">
        <w:tc>
          <w:tcPr>
            <w:tcW w:w="2552" w:type="dxa"/>
          </w:tcPr>
          <w:p w14:paraId="1EE0C265" w14:textId="1D6E5EE2" w:rsidR="009C153F" w:rsidRPr="002A13B3" w:rsidRDefault="009C153F" w:rsidP="009C153F">
            <w:pPr>
              <w:keepNext w:val="0"/>
              <w:keepLines w:val="0"/>
              <w:ind w:left="28" w:right="57"/>
              <w:rPr>
                <w:rFonts w:cs="Calibri"/>
                <w:color w:val="000000"/>
                <w:szCs w:val="22"/>
                <w:lang w:eastAsia="en-AU"/>
              </w:rPr>
            </w:pPr>
            <w:r w:rsidRPr="002A13B3">
              <w:rPr>
                <w:rFonts w:cs="Calibri"/>
                <w:color w:val="000000"/>
                <w:szCs w:val="22"/>
                <w:lang w:eastAsia="en-AU"/>
              </w:rPr>
              <w:t>Shannon Gilliland</w:t>
            </w:r>
          </w:p>
        </w:tc>
        <w:tc>
          <w:tcPr>
            <w:tcW w:w="5386" w:type="dxa"/>
          </w:tcPr>
          <w:p w14:paraId="2F8E53D7" w14:textId="2E3AD0E8" w:rsidR="009C153F" w:rsidRPr="002A13B3" w:rsidRDefault="009C153F" w:rsidP="009C153F">
            <w:pPr>
              <w:keepNext w:val="0"/>
              <w:keepLines w:val="0"/>
              <w:ind w:left="28" w:right="57"/>
              <w:rPr>
                <w:rFonts w:cs="Calibri"/>
                <w:color w:val="000000"/>
                <w:szCs w:val="22"/>
                <w:lang w:eastAsia="en-AU"/>
              </w:rPr>
            </w:pPr>
            <w:r w:rsidRPr="002A13B3">
              <w:rPr>
                <w:rFonts w:cs="Calibri"/>
                <w:color w:val="000000"/>
                <w:szCs w:val="22"/>
                <w:lang w:eastAsia="en-AU"/>
              </w:rPr>
              <w:t>KPA Concrete</w:t>
            </w:r>
          </w:p>
        </w:tc>
        <w:tc>
          <w:tcPr>
            <w:tcW w:w="1418" w:type="dxa"/>
          </w:tcPr>
          <w:p w14:paraId="02332CF6" w14:textId="216D0EBA" w:rsidR="009C153F" w:rsidRPr="002A13B3" w:rsidRDefault="009C153F" w:rsidP="009C153F">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00508248" w14:textId="6FDAC31E" w:rsidR="009C153F" w:rsidRPr="002A13B3" w:rsidRDefault="009C153F" w:rsidP="009C153F">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503F1654" w14:textId="3E8383C3" w:rsidR="009C153F" w:rsidRPr="002A13B3" w:rsidRDefault="009C153F" w:rsidP="009C153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EF42876" w14:textId="26E0FB69" w:rsidR="009C153F" w:rsidRPr="002A13B3" w:rsidRDefault="009C153F" w:rsidP="009C153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62E38CEB" w14:textId="751B9776" w:rsidR="009C153F" w:rsidRPr="002A13B3" w:rsidRDefault="009C153F" w:rsidP="009C153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03A725F0" w14:textId="3E8E91A3" w:rsidR="009C153F" w:rsidRPr="002A13B3" w:rsidRDefault="009C153F" w:rsidP="009C153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9C153F" w:rsidRPr="002A13B3" w14:paraId="2DAF65D2" w14:textId="3E670B41" w:rsidTr="00601F42">
        <w:tc>
          <w:tcPr>
            <w:tcW w:w="2552" w:type="dxa"/>
          </w:tcPr>
          <w:p w14:paraId="62B2D8F6" w14:textId="3CE1EAD0" w:rsidR="009C153F" w:rsidRPr="002A13B3" w:rsidRDefault="009C153F" w:rsidP="009C153F">
            <w:pPr>
              <w:keepNext w:val="0"/>
              <w:keepLines w:val="0"/>
              <w:ind w:left="28" w:right="57"/>
              <w:rPr>
                <w:rFonts w:cs="Calibri"/>
                <w:color w:val="000000"/>
                <w:szCs w:val="22"/>
                <w:lang w:eastAsia="en-AU"/>
              </w:rPr>
            </w:pPr>
            <w:r w:rsidRPr="002A13B3">
              <w:rPr>
                <w:rFonts w:cs="Calibri"/>
                <w:color w:val="000000"/>
                <w:szCs w:val="22"/>
                <w:lang w:eastAsia="en-AU"/>
              </w:rPr>
              <w:t xml:space="preserve">Justin </w:t>
            </w:r>
            <w:proofErr w:type="spellStart"/>
            <w:r w:rsidRPr="002A13B3">
              <w:rPr>
                <w:rFonts w:cs="Calibri"/>
                <w:color w:val="000000"/>
                <w:szCs w:val="22"/>
                <w:lang w:eastAsia="en-AU"/>
              </w:rPr>
              <w:t>Fyfson</w:t>
            </w:r>
            <w:proofErr w:type="spellEnd"/>
          </w:p>
        </w:tc>
        <w:tc>
          <w:tcPr>
            <w:tcW w:w="5386" w:type="dxa"/>
          </w:tcPr>
          <w:p w14:paraId="023A2EE9" w14:textId="2C34DCCA" w:rsidR="009C153F" w:rsidRPr="002A13B3" w:rsidRDefault="00D10121" w:rsidP="009C153F">
            <w:pPr>
              <w:keepNext w:val="0"/>
              <w:keepLines w:val="0"/>
              <w:ind w:left="28" w:right="57"/>
              <w:rPr>
                <w:rFonts w:cs="Calibri"/>
                <w:color w:val="000000"/>
                <w:szCs w:val="22"/>
                <w:lang w:eastAsia="en-AU"/>
              </w:rPr>
            </w:pPr>
            <w:r>
              <w:rPr>
                <w:rFonts w:cs="Calibri"/>
                <w:color w:val="000000"/>
                <w:szCs w:val="22"/>
                <w:lang w:eastAsia="en-AU"/>
              </w:rPr>
              <w:t>Create Concreting/The Management Edge</w:t>
            </w:r>
          </w:p>
        </w:tc>
        <w:tc>
          <w:tcPr>
            <w:tcW w:w="1418" w:type="dxa"/>
          </w:tcPr>
          <w:p w14:paraId="0D265672" w14:textId="31F6253A" w:rsidR="009C153F" w:rsidRPr="002A13B3" w:rsidRDefault="009C153F" w:rsidP="009C153F">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12CF16EE" w14:textId="4AFEF983" w:rsidR="009C153F" w:rsidRPr="002A13B3" w:rsidRDefault="009C153F" w:rsidP="009C153F">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3B22AF2F" w14:textId="7E75F925" w:rsidR="009C153F" w:rsidRPr="002A13B3" w:rsidRDefault="009C153F" w:rsidP="009C153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E472B03" w14:textId="0EE405F8" w:rsidR="009C153F" w:rsidRPr="002A13B3" w:rsidRDefault="009C153F" w:rsidP="009C153F">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87FDAFA" w14:textId="0DADF6DB" w:rsidR="009C153F" w:rsidRPr="002A13B3" w:rsidRDefault="009C153F" w:rsidP="009C153F">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22796C1" w14:textId="65E3F923" w:rsidR="009C153F" w:rsidRPr="002A13B3" w:rsidRDefault="009C153F" w:rsidP="009C153F">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5A60B0" w:rsidRPr="002A13B3" w14:paraId="597B1E3B" w14:textId="13CF314C" w:rsidTr="00601F42">
        <w:tc>
          <w:tcPr>
            <w:tcW w:w="2552" w:type="dxa"/>
          </w:tcPr>
          <w:p w14:paraId="60FFEAB4" w14:textId="6343A85B" w:rsidR="005A60B0" w:rsidRPr="002A13B3" w:rsidRDefault="005A60B0" w:rsidP="005A60B0">
            <w:pPr>
              <w:keepNext w:val="0"/>
              <w:keepLines w:val="0"/>
              <w:ind w:left="28" w:right="57"/>
              <w:rPr>
                <w:rFonts w:cs="Calibri"/>
                <w:color w:val="000000"/>
                <w:szCs w:val="22"/>
                <w:lang w:eastAsia="en-AU"/>
              </w:rPr>
            </w:pPr>
            <w:r w:rsidRPr="002A13B3">
              <w:rPr>
                <w:rFonts w:cs="Calibri"/>
                <w:color w:val="000000"/>
                <w:szCs w:val="22"/>
                <w:lang w:eastAsia="en-AU"/>
              </w:rPr>
              <w:t>Glenn Mackay</w:t>
            </w:r>
          </w:p>
        </w:tc>
        <w:tc>
          <w:tcPr>
            <w:tcW w:w="5386" w:type="dxa"/>
          </w:tcPr>
          <w:p w14:paraId="54DBED0E" w14:textId="359E8C9E" w:rsidR="005A60B0" w:rsidRPr="002A13B3" w:rsidRDefault="005A60B0" w:rsidP="005A60B0">
            <w:pPr>
              <w:keepNext w:val="0"/>
              <w:keepLines w:val="0"/>
              <w:ind w:left="28" w:right="57"/>
              <w:rPr>
                <w:rFonts w:cs="Calibri"/>
                <w:color w:val="000000"/>
                <w:szCs w:val="22"/>
                <w:lang w:eastAsia="en-AU"/>
              </w:rPr>
            </w:pPr>
            <w:r w:rsidRPr="002A13B3">
              <w:rPr>
                <w:rFonts w:cs="Calibri"/>
                <w:color w:val="000000"/>
                <w:szCs w:val="22"/>
                <w:lang w:eastAsia="en-AU"/>
              </w:rPr>
              <w:t>Groundhog Earthmoving</w:t>
            </w:r>
          </w:p>
        </w:tc>
        <w:tc>
          <w:tcPr>
            <w:tcW w:w="1418" w:type="dxa"/>
          </w:tcPr>
          <w:p w14:paraId="142220FC" w14:textId="1E854FE9" w:rsidR="005A60B0" w:rsidRPr="002A13B3" w:rsidRDefault="005A60B0" w:rsidP="005A60B0">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7C58106D" w14:textId="7B574E32" w:rsidR="005A60B0" w:rsidRPr="002A13B3" w:rsidRDefault="005A60B0" w:rsidP="005A60B0">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004E3692" w14:textId="189D2878" w:rsidR="005A60B0" w:rsidRPr="002A13B3" w:rsidRDefault="005A60B0" w:rsidP="005A60B0">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7E90B3C2" w14:textId="726CD464" w:rsidR="005A60B0" w:rsidRPr="002A13B3" w:rsidRDefault="005A60B0" w:rsidP="005A60B0">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56CA4B4B" w14:textId="339A9592" w:rsidR="005A60B0" w:rsidRPr="002A13B3" w:rsidRDefault="005A60B0" w:rsidP="005A60B0">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0EA2F985" w14:textId="4C68D2BD" w:rsidR="005A60B0" w:rsidRPr="002A13B3" w:rsidRDefault="005A60B0" w:rsidP="005A60B0">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5A60B0" w:rsidRPr="002A13B3" w14:paraId="66790569" w14:textId="1D4B0CAE" w:rsidTr="00601F42">
        <w:tc>
          <w:tcPr>
            <w:tcW w:w="2552" w:type="dxa"/>
          </w:tcPr>
          <w:p w14:paraId="2A94B14C" w14:textId="4BD18328" w:rsidR="005A60B0" w:rsidRPr="002A13B3" w:rsidRDefault="005A60B0" w:rsidP="005A60B0">
            <w:pPr>
              <w:keepNext w:val="0"/>
              <w:keepLines w:val="0"/>
              <w:ind w:left="28" w:right="57"/>
              <w:rPr>
                <w:rFonts w:cs="Calibri"/>
                <w:color w:val="000000"/>
                <w:szCs w:val="22"/>
                <w:lang w:eastAsia="en-AU"/>
              </w:rPr>
            </w:pPr>
            <w:r w:rsidRPr="002A13B3">
              <w:rPr>
                <w:rFonts w:cs="Calibri"/>
                <w:color w:val="000000"/>
                <w:szCs w:val="22"/>
                <w:lang w:eastAsia="en-AU"/>
              </w:rPr>
              <w:t>Peter Hynes</w:t>
            </w:r>
          </w:p>
        </w:tc>
        <w:tc>
          <w:tcPr>
            <w:tcW w:w="5386" w:type="dxa"/>
          </w:tcPr>
          <w:p w14:paraId="2562898D" w14:textId="3FA17298" w:rsidR="005A60B0" w:rsidRPr="002A13B3" w:rsidRDefault="005A60B0" w:rsidP="005A60B0">
            <w:pPr>
              <w:keepNext w:val="0"/>
              <w:keepLines w:val="0"/>
              <w:ind w:left="28" w:right="57"/>
              <w:rPr>
                <w:rFonts w:cs="Calibri"/>
                <w:color w:val="000000"/>
                <w:szCs w:val="22"/>
                <w:lang w:eastAsia="en-AU"/>
              </w:rPr>
            </w:pPr>
            <w:r w:rsidRPr="002A13B3">
              <w:rPr>
                <w:rFonts w:cs="Calibri"/>
                <w:color w:val="000000"/>
                <w:szCs w:val="22"/>
                <w:lang w:eastAsia="en-AU"/>
              </w:rPr>
              <w:t>Peter &amp; Justin Hynes Concreting</w:t>
            </w:r>
          </w:p>
        </w:tc>
        <w:tc>
          <w:tcPr>
            <w:tcW w:w="1418" w:type="dxa"/>
          </w:tcPr>
          <w:p w14:paraId="5043B100" w14:textId="2FB5FBA0" w:rsidR="005A60B0" w:rsidRPr="002A13B3" w:rsidRDefault="005A60B0" w:rsidP="005A60B0">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4FEA317A" w14:textId="7382EAC2" w:rsidR="005A60B0" w:rsidRPr="002A13B3" w:rsidRDefault="005A60B0" w:rsidP="005A60B0">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5E649E53" w14:textId="6C69682F" w:rsidR="005A60B0" w:rsidRPr="002A13B3" w:rsidRDefault="005A60B0" w:rsidP="005A60B0">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7818A2F4" w14:textId="380ACE52" w:rsidR="005A60B0" w:rsidRPr="002A13B3" w:rsidRDefault="005A60B0" w:rsidP="005A60B0">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7D9BAB8D" w14:textId="1A976346" w:rsidR="005A60B0" w:rsidRPr="002A13B3" w:rsidRDefault="005A60B0" w:rsidP="005A60B0">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63322CE0" w14:textId="7904FA4C" w:rsidR="005A60B0" w:rsidRPr="002A13B3" w:rsidRDefault="005A60B0" w:rsidP="005A60B0">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5A60B0" w:rsidRPr="002A13B3" w14:paraId="3114A879" w14:textId="16F07A06" w:rsidTr="00601F42">
        <w:tc>
          <w:tcPr>
            <w:tcW w:w="2552" w:type="dxa"/>
          </w:tcPr>
          <w:p w14:paraId="6AB43947" w14:textId="008FE920" w:rsidR="005A60B0" w:rsidRPr="002A13B3" w:rsidRDefault="005A60B0" w:rsidP="005A60B0">
            <w:pPr>
              <w:keepNext w:val="0"/>
              <w:keepLines w:val="0"/>
              <w:ind w:left="28" w:right="57"/>
              <w:rPr>
                <w:rFonts w:cs="Calibri"/>
                <w:color w:val="000000"/>
                <w:szCs w:val="22"/>
                <w:lang w:eastAsia="en-AU"/>
              </w:rPr>
            </w:pPr>
            <w:r w:rsidRPr="002A13B3">
              <w:rPr>
                <w:rFonts w:cs="Calibri"/>
                <w:color w:val="000000"/>
                <w:szCs w:val="22"/>
                <w:lang w:eastAsia="en-AU"/>
              </w:rPr>
              <w:t>Paul McGuinness</w:t>
            </w:r>
          </w:p>
        </w:tc>
        <w:tc>
          <w:tcPr>
            <w:tcW w:w="5386" w:type="dxa"/>
          </w:tcPr>
          <w:p w14:paraId="1F065600" w14:textId="2BEF28D3" w:rsidR="005A60B0" w:rsidRPr="002A13B3" w:rsidRDefault="005A60B0" w:rsidP="005A60B0">
            <w:pPr>
              <w:keepNext w:val="0"/>
              <w:keepLines w:val="0"/>
              <w:ind w:left="28" w:right="57"/>
              <w:rPr>
                <w:rFonts w:cs="Calibri"/>
                <w:color w:val="000000"/>
                <w:szCs w:val="22"/>
                <w:lang w:eastAsia="en-AU"/>
              </w:rPr>
            </w:pPr>
            <w:r w:rsidRPr="002A13B3">
              <w:rPr>
                <w:rFonts w:cs="Calibri"/>
                <w:color w:val="000000"/>
                <w:szCs w:val="22"/>
                <w:lang w:eastAsia="en-AU"/>
              </w:rPr>
              <w:t>Perkins Builders</w:t>
            </w:r>
          </w:p>
        </w:tc>
        <w:tc>
          <w:tcPr>
            <w:tcW w:w="1418" w:type="dxa"/>
          </w:tcPr>
          <w:p w14:paraId="511E057B" w14:textId="10FDE2F9" w:rsidR="005A60B0" w:rsidRPr="002A13B3" w:rsidRDefault="005A60B0" w:rsidP="005A60B0">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07C52477" w14:textId="76F931E6" w:rsidR="005A60B0" w:rsidRPr="002A13B3" w:rsidRDefault="005A60B0" w:rsidP="005A60B0">
            <w:pPr>
              <w:keepNext w:val="0"/>
              <w:keepLines w:val="0"/>
              <w:ind w:left="28" w:right="57"/>
              <w:rPr>
                <w:rFonts w:cs="Calibri"/>
                <w:color w:val="000000"/>
                <w:szCs w:val="22"/>
                <w:lang w:eastAsia="en-AU"/>
              </w:rPr>
            </w:pPr>
            <w:r w:rsidRPr="002A13B3">
              <w:rPr>
                <w:rFonts w:cs="Calibri"/>
                <w:color w:val="000000"/>
                <w:szCs w:val="22"/>
                <w:lang w:eastAsia="en-AU"/>
              </w:rPr>
              <w:t>WA</w:t>
            </w:r>
          </w:p>
        </w:tc>
        <w:tc>
          <w:tcPr>
            <w:tcW w:w="850" w:type="dxa"/>
            <w:vAlign w:val="center"/>
          </w:tcPr>
          <w:p w14:paraId="7BA217A8" w14:textId="4F03252D" w:rsidR="005A60B0" w:rsidRPr="002A13B3" w:rsidRDefault="005A60B0" w:rsidP="005A60B0">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F23E1F1" w14:textId="46B61B05" w:rsidR="005A60B0" w:rsidRPr="002A13B3" w:rsidRDefault="005A60B0" w:rsidP="005A60B0">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909A589" w14:textId="4053EA2D" w:rsidR="005A60B0" w:rsidRPr="002A13B3" w:rsidRDefault="005A60B0" w:rsidP="005A60B0">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2285FA32" w14:textId="6E4B92B1" w:rsidR="005A60B0" w:rsidRPr="002A13B3" w:rsidRDefault="005A60B0" w:rsidP="005A60B0">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403562" w:rsidRPr="002A13B3" w14:paraId="67F4BA74" w14:textId="08DC049E" w:rsidTr="00601F42">
        <w:tc>
          <w:tcPr>
            <w:tcW w:w="2552" w:type="dxa"/>
          </w:tcPr>
          <w:p w14:paraId="1ED14E24" w14:textId="32A1EFB3" w:rsidR="00403562" w:rsidRPr="002A13B3" w:rsidRDefault="00403562" w:rsidP="00403562">
            <w:pPr>
              <w:keepNext w:val="0"/>
              <w:keepLines w:val="0"/>
              <w:ind w:left="28" w:right="57"/>
              <w:rPr>
                <w:rFonts w:cs="Calibri"/>
                <w:color w:val="000000"/>
                <w:szCs w:val="22"/>
                <w:lang w:eastAsia="en-AU"/>
              </w:rPr>
            </w:pPr>
            <w:r w:rsidRPr="002A13B3">
              <w:rPr>
                <w:rFonts w:cs="Calibri"/>
                <w:color w:val="000000"/>
                <w:szCs w:val="22"/>
                <w:lang w:eastAsia="en-AU"/>
              </w:rPr>
              <w:t>Mark Woodyard</w:t>
            </w:r>
          </w:p>
        </w:tc>
        <w:tc>
          <w:tcPr>
            <w:tcW w:w="5386" w:type="dxa"/>
          </w:tcPr>
          <w:p w14:paraId="5EAF70CD" w14:textId="09756DAA" w:rsidR="00403562" w:rsidRPr="002A13B3" w:rsidRDefault="00403562" w:rsidP="00403562">
            <w:pPr>
              <w:keepNext w:val="0"/>
              <w:keepLines w:val="0"/>
              <w:ind w:left="28" w:right="57"/>
              <w:rPr>
                <w:rFonts w:cs="Calibri"/>
                <w:color w:val="000000"/>
                <w:szCs w:val="22"/>
                <w:lang w:eastAsia="en-AU"/>
              </w:rPr>
            </w:pPr>
            <w:proofErr w:type="spellStart"/>
            <w:r w:rsidRPr="002A13B3">
              <w:rPr>
                <w:rFonts w:cs="Calibri"/>
                <w:color w:val="000000"/>
                <w:szCs w:val="22"/>
                <w:lang w:eastAsia="en-AU"/>
              </w:rPr>
              <w:t>Concretus</w:t>
            </w:r>
            <w:proofErr w:type="spellEnd"/>
          </w:p>
        </w:tc>
        <w:tc>
          <w:tcPr>
            <w:tcW w:w="1418" w:type="dxa"/>
          </w:tcPr>
          <w:p w14:paraId="0B874B62" w14:textId="78FCB8BE" w:rsidR="00403562" w:rsidRPr="002A13B3" w:rsidRDefault="00403562" w:rsidP="00403562">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60639916" w14:textId="124854C0" w:rsidR="00403562" w:rsidRPr="002A13B3" w:rsidRDefault="00403562" w:rsidP="00403562">
            <w:pPr>
              <w:keepNext w:val="0"/>
              <w:keepLines w:val="0"/>
              <w:ind w:left="28" w:right="57"/>
              <w:rPr>
                <w:rFonts w:cs="Calibri"/>
                <w:color w:val="000000"/>
                <w:szCs w:val="22"/>
                <w:lang w:eastAsia="en-AU"/>
              </w:rPr>
            </w:pPr>
            <w:r w:rsidRPr="002A13B3">
              <w:rPr>
                <w:rFonts w:cs="Calibri"/>
                <w:color w:val="000000"/>
                <w:szCs w:val="22"/>
                <w:lang w:eastAsia="en-AU"/>
              </w:rPr>
              <w:t>WA</w:t>
            </w:r>
          </w:p>
        </w:tc>
        <w:tc>
          <w:tcPr>
            <w:tcW w:w="850" w:type="dxa"/>
            <w:vAlign w:val="center"/>
          </w:tcPr>
          <w:p w14:paraId="0A48874E" w14:textId="615F5B5E" w:rsidR="00403562" w:rsidRPr="002A13B3" w:rsidRDefault="00403562" w:rsidP="00403562">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1C1AFD11" w14:textId="7D8AA6A4" w:rsidR="00403562" w:rsidRPr="002A13B3" w:rsidRDefault="00403562" w:rsidP="00403562">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5B227275" w14:textId="44BD1C5B" w:rsidR="00403562" w:rsidRPr="002A13B3" w:rsidRDefault="00403562" w:rsidP="00403562">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7BA9DA91" w14:textId="25F5B018" w:rsidR="00403562" w:rsidRPr="002A13B3" w:rsidRDefault="00403562" w:rsidP="00403562">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403562" w:rsidRPr="002A13B3" w14:paraId="1AE4443F" w14:textId="3E32DD38" w:rsidTr="00601F42">
        <w:tc>
          <w:tcPr>
            <w:tcW w:w="2552" w:type="dxa"/>
          </w:tcPr>
          <w:p w14:paraId="09F68AD3" w14:textId="421AF3B6" w:rsidR="00403562" w:rsidRPr="002A13B3" w:rsidRDefault="00403562" w:rsidP="00403562">
            <w:pPr>
              <w:keepNext w:val="0"/>
              <w:keepLines w:val="0"/>
              <w:ind w:left="28" w:right="57"/>
              <w:rPr>
                <w:rFonts w:cs="Calibri"/>
                <w:color w:val="000000"/>
                <w:szCs w:val="22"/>
                <w:lang w:eastAsia="en-AU"/>
              </w:rPr>
            </w:pPr>
            <w:r w:rsidRPr="002A13B3">
              <w:rPr>
                <w:rFonts w:cs="Calibri"/>
                <w:color w:val="000000"/>
                <w:szCs w:val="22"/>
                <w:lang w:eastAsia="en-AU"/>
              </w:rPr>
              <w:t>Tony Pisano</w:t>
            </w:r>
          </w:p>
        </w:tc>
        <w:tc>
          <w:tcPr>
            <w:tcW w:w="5386" w:type="dxa"/>
          </w:tcPr>
          <w:p w14:paraId="52388463" w14:textId="1F046A41" w:rsidR="00403562" w:rsidRPr="002A13B3" w:rsidRDefault="00403562" w:rsidP="00403562">
            <w:pPr>
              <w:keepNext w:val="0"/>
              <w:keepLines w:val="0"/>
              <w:ind w:left="28" w:right="57"/>
              <w:rPr>
                <w:rFonts w:cs="Calibri"/>
                <w:color w:val="000000"/>
                <w:szCs w:val="22"/>
                <w:lang w:eastAsia="en-AU"/>
              </w:rPr>
            </w:pPr>
            <w:proofErr w:type="spellStart"/>
            <w:r w:rsidRPr="002A13B3">
              <w:rPr>
                <w:rFonts w:cs="Calibri"/>
                <w:color w:val="000000"/>
                <w:szCs w:val="22"/>
                <w:lang w:eastAsia="en-AU"/>
              </w:rPr>
              <w:t>Concretus</w:t>
            </w:r>
            <w:proofErr w:type="spellEnd"/>
          </w:p>
        </w:tc>
        <w:tc>
          <w:tcPr>
            <w:tcW w:w="1418" w:type="dxa"/>
          </w:tcPr>
          <w:p w14:paraId="5D3BAB98" w14:textId="076D10FD" w:rsidR="00403562" w:rsidRPr="002A13B3" w:rsidRDefault="00403562" w:rsidP="00403562">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5532DA0F" w14:textId="7E31776C" w:rsidR="00403562" w:rsidRPr="002A13B3" w:rsidRDefault="00403562" w:rsidP="00403562">
            <w:pPr>
              <w:keepNext w:val="0"/>
              <w:keepLines w:val="0"/>
              <w:ind w:left="28" w:right="57"/>
              <w:rPr>
                <w:rFonts w:cs="Calibri"/>
                <w:color w:val="000000"/>
                <w:szCs w:val="22"/>
                <w:lang w:eastAsia="en-AU"/>
              </w:rPr>
            </w:pPr>
            <w:r w:rsidRPr="002A13B3">
              <w:rPr>
                <w:rFonts w:cs="Calibri"/>
                <w:color w:val="000000"/>
                <w:szCs w:val="22"/>
                <w:lang w:eastAsia="en-AU"/>
              </w:rPr>
              <w:t>WA</w:t>
            </w:r>
          </w:p>
        </w:tc>
        <w:tc>
          <w:tcPr>
            <w:tcW w:w="850" w:type="dxa"/>
            <w:vAlign w:val="center"/>
          </w:tcPr>
          <w:p w14:paraId="6C8FEE1E" w14:textId="5D7144CF" w:rsidR="00403562" w:rsidRPr="002A13B3" w:rsidRDefault="00403562" w:rsidP="00403562">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78618E07" w14:textId="29517589" w:rsidR="00403562" w:rsidRPr="002A13B3" w:rsidRDefault="00403562" w:rsidP="00403562">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03F605D9" w14:textId="43F96D0D" w:rsidR="00403562" w:rsidRPr="002A13B3" w:rsidRDefault="00403562" w:rsidP="00403562">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vAlign w:val="center"/>
          </w:tcPr>
          <w:p w14:paraId="405D8097" w14:textId="311F35C1" w:rsidR="00403562" w:rsidRPr="002A13B3" w:rsidRDefault="00403562" w:rsidP="00403562">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r>
      <w:tr w:rsidR="00403562" w:rsidRPr="002A13B3" w14:paraId="39626517" w14:textId="5E1AF320" w:rsidTr="00601F42">
        <w:tc>
          <w:tcPr>
            <w:tcW w:w="2552" w:type="dxa"/>
          </w:tcPr>
          <w:p w14:paraId="5F43F332" w14:textId="0ECCFB2D" w:rsidR="00403562" w:rsidRPr="002A13B3" w:rsidRDefault="00403562" w:rsidP="00403562">
            <w:pPr>
              <w:keepNext w:val="0"/>
              <w:keepLines w:val="0"/>
              <w:ind w:left="28" w:right="57"/>
              <w:rPr>
                <w:rFonts w:cs="Calibri"/>
                <w:color w:val="000000"/>
                <w:szCs w:val="22"/>
                <w:lang w:eastAsia="en-AU"/>
              </w:rPr>
            </w:pPr>
            <w:r w:rsidRPr="002A13B3">
              <w:rPr>
                <w:rFonts w:cs="Calibri"/>
                <w:color w:val="000000"/>
                <w:szCs w:val="22"/>
                <w:lang w:eastAsia="en-AU"/>
              </w:rPr>
              <w:t>Miles Tonkin</w:t>
            </w:r>
          </w:p>
        </w:tc>
        <w:tc>
          <w:tcPr>
            <w:tcW w:w="5386" w:type="dxa"/>
          </w:tcPr>
          <w:p w14:paraId="4CD59B7B" w14:textId="68CC9C53" w:rsidR="00403562" w:rsidRPr="002A13B3" w:rsidRDefault="00403562" w:rsidP="00403562">
            <w:pPr>
              <w:keepNext w:val="0"/>
              <w:keepLines w:val="0"/>
              <w:ind w:left="28" w:right="57"/>
              <w:rPr>
                <w:rFonts w:cs="Calibri"/>
                <w:color w:val="000000"/>
                <w:szCs w:val="22"/>
                <w:lang w:eastAsia="en-AU"/>
              </w:rPr>
            </w:pPr>
            <w:proofErr w:type="spellStart"/>
            <w:r w:rsidRPr="002A13B3">
              <w:rPr>
                <w:rFonts w:cs="Calibri"/>
                <w:color w:val="000000"/>
                <w:szCs w:val="22"/>
                <w:lang w:eastAsia="en-AU"/>
              </w:rPr>
              <w:t>Concretus</w:t>
            </w:r>
            <w:proofErr w:type="spellEnd"/>
          </w:p>
        </w:tc>
        <w:tc>
          <w:tcPr>
            <w:tcW w:w="1418" w:type="dxa"/>
          </w:tcPr>
          <w:p w14:paraId="39BAA11D" w14:textId="0C961816" w:rsidR="00403562" w:rsidRPr="002A13B3" w:rsidRDefault="00403562" w:rsidP="00403562">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47C3B0CC" w14:textId="7526C819" w:rsidR="00403562" w:rsidRPr="002A13B3" w:rsidRDefault="00403562" w:rsidP="00403562">
            <w:pPr>
              <w:keepNext w:val="0"/>
              <w:keepLines w:val="0"/>
              <w:ind w:left="28" w:right="57"/>
              <w:rPr>
                <w:rFonts w:cs="Calibri"/>
                <w:color w:val="000000"/>
                <w:szCs w:val="22"/>
                <w:lang w:eastAsia="en-AU"/>
              </w:rPr>
            </w:pPr>
            <w:r w:rsidRPr="002A13B3">
              <w:rPr>
                <w:rFonts w:cs="Calibri"/>
                <w:color w:val="000000"/>
                <w:szCs w:val="22"/>
                <w:lang w:eastAsia="en-AU"/>
              </w:rPr>
              <w:t>WA</w:t>
            </w:r>
          </w:p>
        </w:tc>
        <w:tc>
          <w:tcPr>
            <w:tcW w:w="850" w:type="dxa"/>
            <w:vAlign w:val="center"/>
          </w:tcPr>
          <w:p w14:paraId="1626CFDC" w14:textId="7DAB32A2" w:rsidR="00403562" w:rsidRPr="002A13B3" w:rsidRDefault="00403562" w:rsidP="00403562">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02A25DE4" w14:textId="2BC25BB3" w:rsidR="00403562" w:rsidRPr="002A13B3" w:rsidRDefault="00403562" w:rsidP="00403562">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AF89EA1" w14:textId="0452195F" w:rsidR="00403562" w:rsidRPr="002A13B3" w:rsidRDefault="00403562" w:rsidP="00403562">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4AEDFD66" w14:textId="5CA40C67" w:rsidR="00403562" w:rsidRPr="002A13B3" w:rsidRDefault="00403562" w:rsidP="00403562">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403562" w:rsidRPr="002A13B3" w14:paraId="653E3879" w14:textId="271F05AD" w:rsidTr="00601F42">
        <w:tc>
          <w:tcPr>
            <w:tcW w:w="2552" w:type="dxa"/>
          </w:tcPr>
          <w:p w14:paraId="23745E39" w14:textId="1F095D77" w:rsidR="00403562" w:rsidRPr="002A13B3" w:rsidRDefault="00403562" w:rsidP="00403562">
            <w:pPr>
              <w:keepNext w:val="0"/>
              <w:keepLines w:val="0"/>
              <w:ind w:left="28" w:right="57"/>
              <w:rPr>
                <w:rFonts w:cs="Calibri"/>
                <w:color w:val="000000"/>
                <w:szCs w:val="22"/>
                <w:lang w:eastAsia="en-AU"/>
              </w:rPr>
            </w:pPr>
            <w:r w:rsidRPr="002A13B3">
              <w:rPr>
                <w:rFonts w:cs="Calibri"/>
                <w:color w:val="000000"/>
                <w:szCs w:val="22"/>
                <w:lang w:eastAsia="en-AU"/>
              </w:rPr>
              <w:t>Chris Sampson</w:t>
            </w:r>
          </w:p>
        </w:tc>
        <w:tc>
          <w:tcPr>
            <w:tcW w:w="5386" w:type="dxa"/>
          </w:tcPr>
          <w:p w14:paraId="424F6576" w14:textId="4553711A" w:rsidR="00403562" w:rsidRPr="002A13B3" w:rsidRDefault="00403562" w:rsidP="00403562">
            <w:pPr>
              <w:keepNext w:val="0"/>
              <w:keepLines w:val="0"/>
              <w:ind w:left="28" w:right="57"/>
              <w:rPr>
                <w:rFonts w:cs="Calibri"/>
                <w:color w:val="000000"/>
                <w:szCs w:val="22"/>
                <w:lang w:eastAsia="en-AU"/>
              </w:rPr>
            </w:pPr>
            <w:proofErr w:type="spellStart"/>
            <w:r w:rsidRPr="002A13B3">
              <w:rPr>
                <w:rFonts w:cs="Calibri"/>
                <w:color w:val="000000"/>
                <w:szCs w:val="22"/>
                <w:lang w:eastAsia="en-AU"/>
              </w:rPr>
              <w:t>ExCo</w:t>
            </w:r>
            <w:proofErr w:type="spellEnd"/>
            <w:r w:rsidRPr="002A13B3">
              <w:rPr>
                <w:rFonts w:cs="Calibri"/>
                <w:color w:val="000000"/>
                <w:szCs w:val="22"/>
                <w:lang w:eastAsia="en-AU"/>
              </w:rPr>
              <w:t xml:space="preserve"> WA</w:t>
            </w:r>
          </w:p>
        </w:tc>
        <w:tc>
          <w:tcPr>
            <w:tcW w:w="1418" w:type="dxa"/>
          </w:tcPr>
          <w:p w14:paraId="7AF4258C" w14:textId="2D26C83D" w:rsidR="00403562" w:rsidRPr="002A13B3" w:rsidRDefault="00403562" w:rsidP="00403562">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03516938" w14:textId="43DCA52D" w:rsidR="00403562" w:rsidRPr="002A13B3" w:rsidRDefault="00403562" w:rsidP="00403562">
            <w:pPr>
              <w:keepNext w:val="0"/>
              <w:keepLines w:val="0"/>
              <w:ind w:left="28" w:right="57"/>
              <w:rPr>
                <w:rFonts w:cs="Calibri"/>
                <w:color w:val="000000"/>
                <w:szCs w:val="22"/>
                <w:lang w:eastAsia="en-AU"/>
              </w:rPr>
            </w:pPr>
            <w:r w:rsidRPr="002A13B3">
              <w:rPr>
                <w:rFonts w:cs="Calibri"/>
                <w:color w:val="000000"/>
                <w:szCs w:val="22"/>
                <w:lang w:eastAsia="en-AU"/>
              </w:rPr>
              <w:t>WA</w:t>
            </w:r>
          </w:p>
        </w:tc>
        <w:tc>
          <w:tcPr>
            <w:tcW w:w="850" w:type="dxa"/>
            <w:vAlign w:val="center"/>
          </w:tcPr>
          <w:p w14:paraId="40074DB7" w14:textId="35631ED6" w:rsidR="00403562" w:rsidRPr="002A13B3" w:rsidRDefault="00403562" w:rsidP="00403562">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44DDBA00" w14:textId="01CDA95F" w:rsidR="00403562" w:rsidRPr="002A13B3" w:rsidRDefault="00403562" w:rsidP="00403562">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1F02D943" w14:textId="332860FF" w:rsidR="00403562" w:rsidRPr="002A13B3" w:rsidRDefault="00403562" w:rsidP="00403562">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6C298C98" w14:textId="2F1DDFEB" w:rsidR="00403562" w:rsidRPr="002A13B3" w:rsidRDefault="00403562" w:rsidP="00403562">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403562" w:rsidRPr="002A13B3" w14:paraId="2BE23F9E" w14:textId="11039FC1" w:rsidTr="00601F42">
        <w:tc>
          <w:tcPr>
            <w:tcW w:w="2552" w:type="dxa"/>
          </w:tcPr>
          <w:p w14:paraId="75973B54" w14:textId="21AF4D64" w:rsidR="00403562" w:rsidRPr="002A13B3" w:rsidRDefault="00403562" w:rsidP="00403562">
            <w:pPr>
              <w:keepNext w:val="0"/>
              <w:keepLines w:val="0"/>
              <w:ind w:left="28" w:right="57"/>
              <w:rPr>
                <w:rFonts w:cs="Calibri"/>
                <w:color w:val="000000"/>
                <w:szCs w:val="22"/>
                <w:lang w:eastAsia="en-AU"/>
              </w:rPr>
            </w:pPr>
            <w:r w:rsidRPr="002A13B3">
              <w:rPr>
                <w:rFonts w:cs="Calibri"/>
                <w:color w:val="000000"/>
                <w:szCs w:val="22"/>
                <w:lang w:eastAsia="en-AU"/>
              </w:rPr>
              <w:t xml:space="preserve">Sam </w:t>
            </w:r>
            <w:proofErr w:type="spellStart"/>
            <w:r w:rsidRPr="002A13B3">
              <w:rPr>
                <w:rFonts w:cs="Calibri"/>
                <w:color w:val="000000"/>
                <w:szCs w:val="22"/>
                <w:lang w:eastAsia="en-AU"/>
              </w:rPr>
              <w:t>Sangrigoli</w:t>
            </w:r>
            <w:proofErr w:type="spellEnd"/>
          </w:p>
        </w:tc>
        <w:tc>
          <w:tcPr>
            <w:tcW w:w="5386" w:type="dxa"/>
          </w:tcPr>
          <w:p w14:paraId="45CBF8FB" w14:textId="5D38C99F" w:rsidR="00403562" w:rsidRPr="002A13B3" w:rsidRDefault="00403562" w:rsidP="00403562">
            <w:pPr>
              <w:keepNext w:val="0"/>
              <w:keepLines w:val="0"/>
              <w:ind w:left="28" w:right="57"/>
              <w:rPr>
                <w:rFonts w:cs="Calibri"/>
                <w:color w:val="000000"/>
                <w:szCs w:val="22"/>
                <w:lang w:eastAsia="en-AU"/>
              </w:rPr>
            </w:pPr>
            <w:r w:rsidRPr="002A13B3">
              <w:rPr>
                <w:rFonts w:cs="Calibri"/>
                <w:color w:val="000000"/>
                <w:szCs w:val="22"/>
                <w:lang w:eastAsia="en-AU"/>
              </w:rPr>
              <w:t>Concept Concreting</w:t>
            </w:r>
          </w:p>
        </w:tc>
        <w:tc>
          <w:tcPr>
            <w:tcW w:w="1418" w:type="dxa"/>
          </w:tcPr>
          <w:p w14:paraId="3D1B8B94" w14:textId="669BBFDC" w:rsidR="00403562" w:rsidRPr="002A13B3" w:rsidRDefault="00403562" w:rsidP="00403562">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64C670CC" w14:textId="001C58BB" w:rsidR="00403562" w:rsidRPr="002A13B3" w:rsidRDefault="00403562" w:rsidP="00403562">
            <w:pPr>
              <w:keepNext w:val="0"/>
              <w:keepLines w:val="0"/>
              <w:ind w:left="28" w:right="57"/>
              <w:rPr>
                <w:rFonts w:cs="Calibri"/>
                <w:color w:val="000000"/>
                <w:szCs w:val="22"/>
                <w:lang w:eastAsia="en-AU"/>
              </w:rPr>
            </w:pPr>
            <w:r w:rsidRPr="002A13B3">
              <w:rPr>
                <w:rFonts w:cs="Calibri"/>
                <w:color w:val="000000"/>
                <w:szCs w:val="22"/>
                <w:lang w:eastAsia="en-AU"/>
              </w:rPr>
              <w:t>WA</w:t>
            </w:r>
          </w:p>
        </w:tc>
        <w:tc>
          <w:tcPr>
            <w:tcW w:w="850" w:type="dxa"/>
            <w:vAlign w:val="center"/>
          </w:tcPr>
          <w:p w14:paraId="10D55167" w14:textId="6F124568" w:rsidR="00403562" w:rsidRPr="002A13B3" w:rsidRDefault="00403562" w:rsidP="00403562">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604BF63A" w14:textId="4EE238FC" w:rsidR="00403562" w:rsidRPr="002A13B3" w:rsidRDefault="00403562" w:rsidP="00403562">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2DE5627A" w14:textId="40DD6118" w:rsidR="00403562" w:rsidRPr="002A13B3" w:rsidRDefault="00403562" w:rsidP="00403562">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3145E64" w14:textId="07E2B2C9" w:rsidR="00403562" w:rsidRPr="002A13B3" w:rsidRDefault="00403562" w:rsidP="00403562">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403562" w:rsidRPr="002A13B3" w14:paraId="4BFADA0A" w14:textId="4F7613C5" w:rsidTr="00601F42">
        <w:tc>
          <w:tcPr>
            <w:tcW w:w="2552" w:type="dxa"/>
          </w:tcPr>
          <w:p w14:paraId="024EDFA3" w14:textId="718B986F" w:rsidR="00403562" w:rsidRPr="002A13B3" w:rsidRDefault="00403562" w:rsidP="00403562">
            <w:pPr>
              <w:keepNext w:val="0"/>
              <w:keepLines w:val="0"/>
              <w:ind w:left="28" w:right="57"/>
              <w:rPr>
                <w:rFonts w:cs="Calibri"/>
                <w:color w:val="000000"/>
                <w:szCs w:val="22"/>
                <w:lang w:eastAsia="en-AU"/>
              </w:rPr>
            </w:pPr>
            <w:r w:rsidRPr="002A13B3">
              <w:rPr>
                <w:rFonts w:cs="Calibri"/>
                <w:color w:val="000000"/>
                <w:szCs w:val="22"/>
                <w:lang w:eastAsia="en-AU"/>
              </w:rPr>
              <w:lastRenderedPageBreak/>
              <w:t xml:space="preserve">Gino </w:t>
            </w:r>
            <w:proofErr w:type="spellStart"/>
            <w:r w:rsidRPr="002A13B3">
              <w:rPr>
                <w:rFonts w:cs="Calibri"/>
                <w:color w:val="000000"/>
                <w:szCs w:val="22"/>
                <w:lang w:eastAsia="en-AU"/>
              </w:rPr>
              <w:t>Cataldo</w:t>
            </w:r>
            <w:proofErr w:type="spellEnd"/>
          </w:p>
        </w:tc>
        <w:tc>
          <w:tcPr>
            <w:tcW w:w="5386" w:type="dxa"/>
          </w:tcPr>
          <w:p w14:paraId="26E6105C" w14:textId="1363BC42" w:rsidR="00403562" w:rsidRPr="002A13B3" w:rsidRDefault="00403562" w:rsidP="00403562">
            <w:pPr>
              <w:keepNext w:val="0"/>
              <w:keepLines w:val="0"/>
              <w:ind w:left="28" w:right="57"/>
              <w:rPr>
                <w:rFonts w:cs="Calibri"/>
                <w:color w:val="000000"/>
                <w:szCs w:val="22"/>
                <w:lang w:eastAsia="en-AU"/>
              </w:rPr>
            </w:pPr>
            <w:r w:rsidRPr="002A13B3">
              <w:rPr>
                <w:rFonts w:cs="Calibri"/>
                <w:color w:val="000000"/>
                <w:szCs w:val="22"/>
                <w:lang w:eastAsia="en-AU"/>
              </w:rPr>
              <w:t>Warner Brook</w:t>
            </w:r>
          </w:p>
        </w:tc>
        <w:tc>
          <w:tcPr>
            <w:tcW w:w="1418" w:type="dxa"/>
          </w:tcPr>
          <w:p w14:paraId="630E7057" w14:textId="7439F309" w:rsidR="00403562" w:rsidRPr="002A13B3" w:rsidRDefault="00403562" w:rsidP="00403562">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3BF89F0F" w14:textId="6E2D8FE9" w:rsidR="00403562" w:rsidRPr="002A13B3" w:rsidRDefault="00403562" w:rsidP="00403562">
            <w:pPr>
              <w:keepNext w:val="0"/>
              <w:keepLines w:val="0"/>
              <w:ind w:left="28" w:right="57"/>
              <w:rPr>
                <w:rFonts w:cs="Calibri"/>
                <w:color w:val="000000"/>
                <w:szCs w:val="22"/>
                <w:lang w:eastAsia="en-AU"/>
              </w:rPr>
            </w:pPr>
            <w:r w:rsidRPr="002A13B3">
              <w:rPr>
                <w:rFonts w:cs="Calibri"/>
                <w:color w:val="000000"/>
                <w:szCs w:val="22"/>
                <w:lang w:eastAsia="en-AU"/>
              </w:rPr>
              <w:t>WA</w:t>
            </w:r>
          </w:p>
        </w:tc>
        <w:tc>
          <w:tcPr>
            <w:tcW w:w="850" w:type="dxa"/>
            <w:vAlign w:val="center"/>
          </w:tcPr>
          <w:p w14:paraId="458C0C8D" w14:textId="6E84BD5E" w:rsidR="00403562" w:rsidRPr="002A13B3" w:rsidRDefault="00403562" w:rsidP="00403562">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5FACB9B6" w14:textId="3F1066A5" w:rsidR="00403562" w:rsidRPr="002A13B3" w:rsidRDefault="00403562" w:rsidP="00403562">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13725320" w14:textId="201027F6" w:rsidR="00403562" w:rsidRPr="002A13B3" w:rsidRDefault="00403562" w:rsidP="00403562">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7FE1468D" w14:textId="26D9D180" w:rsidR="00403562" w:rsidRPr="002A13B3" w:rsidRDefault="00403562" w:rsidP="00403562">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403562" w:rsidRPr="002A13B3" w14:paraId="5A770106" w14:textId="005C9533" w:rsidTr="00601F42">
        <w:tc>
          <w:tcPr>
            <w:tcW w:w="2552" w:type="dxa"/>
          </w:tcPr>
          <w:p w14:paraId="3AFC5D62" w14:textId="226F202B" w:rsidR="00403562" w:rsidRPr="002A13B3" w:rsidRDefault="00403562" w:rsidP="00403562">
            <w:pPr>
              <w:keepNext w:val="0"/>
              <w:keepLines w:val="0"/>
              <w:ind w:left="28" w:right="57"/>
              <w:rPr>
                <w:rFonts w:cs="Calibri"/>
                <w:color w:val="000000"/>
                <w:szCs w:val="22"/>
                <w:lang w:eastAsia="en-AU"/>
              </w:rPr>
            </w:pPr>
            <w:r w:rsidRPr="002A13B3">
              <w:rPr>
                <w:rFonts w:cs="Calibri"/>
                <w:color w:val="000000"/>
                <w:szCs w:val="22"/>
                <w:lang w:eastAsia="en-AU"/>
              </w:rPr>
              <w:t>Phil Hobbs</w:t>
            </w:r>
          </w:p>
        </w:tc>
        <w:tc>
          <w:tcPr>
            <w:tcW w:w="5386" w:type="dxa"/>
          </w:tcPr>
          <w:p w14:paraId="7E9752E3" w14:textId="1C31D50F" w:rsidR="00403562" w:rsidRPr="002A13B3" w:rsidRDefault="00403562" w:rsidP="00403562">
            <w:pPr>
              <w:keepNext w:val="0"/>
              <w:keepLines w:val="0"/>
              <w:ind w:left="28" w:right="57"/>
              <w:rPr>
                <w:rFonts w:cs="Calibri"/>
                <w:color w:val="000000"/>
                <w:szCs w:val="22"/>
                <w:lang w:eastAsia="en-AU"/>
              </w:rPr>
            </w:pPr>
            <w:r w:rsidRPr="002A13B3">
              <w:rPr>
                <w:rFonts w:cs="Calibri"/>
                <w:color w:val="000000"/>
                <w:szCs w:val="22"/>
                <w:lang w:eastAsia="en-AU"/>
              </w:rPr>
              <w:t>BCG Concrete</w:t>
            </w:r>
          </w:p>
        </w:tc>
        <w:tc>
          <w:tcPr>
            <w:tcW w:w="1418" w:type="dxa"/>
          </w:tcPr>
          <w:p w14:paraId="0E53C9F3" w14:textId="3EC76635" w:rsidR="00403562" w:rsidRPr="002A13B3" w:rsidRDefault="00403562" w:rsidP="00403562">
            <w:pPr>
              <w:keepNext w:val="0"/>
              <w:keepLines w:val="0"/>
              <w:ind w:left="28" w:right="-108"/>
              <w:rPr>
                <w:rFonts w:cs="Calibri"/>
                <w:color w:val="000000"/>
                <w:szCs w:val="22"/>
                <w:lang w:eastAsia="en-AU"/>
              </w:rPr>
            </w:pPr>
            <w:r w:rsidRPr="002A13B3">
              <w:rPr>
                <w:rFonts w:cs="Calibri"/>
                <w:color w:val="000000"/>
                <w:szCs w:val="22"/>
                <w:lang w:eastAsia="en-AU"/>
              </w:rPr>
              <w:t>Employer</w:t>
            </w:r>
          </w:p>
        </w:tc>
        <w:tc>
          <w:tcPr>
            <w:tcW w:w="1276" w:type="dxa"/>
          </w:tcPr>
          <w:p w14:paraId="3F772FF1" w14:textId="02A8DD38" w:rsidR="00403562" w:rsidRPr="002A13B3" w:rsidRDefault="00403562" w:rsidP="00403562">
            <w:pPr>
              <w:keepNext w:val="0"/>
              <w:keepLines w:val="0"/>
              <w:ind w:left="28" w:right="57"/>
              <w:rPr>
                <w:rFonts w:cs="Calibri"/>
                <w:color w:val="000000"/>
                <w:szCs w:val="22"/>
                <w:lang w:eastAsia="en-AU"/>
              </w:rPr>
            </w:pPr>
            <w:r w:rsidRPr="002A13B3">
              <w:rPr>
                <w:rFonts w:cs="Calibri"/>
                <w:color w:val="000000"/>
                <w:szCs w:val="22"/>
                <w:lang w:eastAsia="en-AU"/>
              </w:rPr>
              <w:t>WA</w:t>
            </w:r>
          </w:p>
        </w:tc>
        <w:tc>
          <w:tcPr>
            <w:tcW w:w="850" w:type="dxa"/>
            <w:vAlign w:val="center"/>
          </w:tcPr>
          <w:p w14:paraId="76F081AB" w14:textId="0D46D9C5" w:rsidR="00403562" w:rsidRPr="002A13B3" w:rsidRDefault="00403562" w:rsidP="00403562">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89980C8" w14:textId="721D0BDE" w:rsidR="00403562" w:rsidRPr="002A13B3" w:rsidRDefault="00403562" w:rsidP="00403562">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0CED673" w14:textId="7EC2C52D" w:rsidR="00403562" w:rsidRPr="002A13B3" w:rsidRDefault="00403562" w:rsidP="00403562">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7AD4704F" w14:textId="11134A29" w:rsidR="00403562" w:rsidRPr="002A13B3" w:rsidRDefault="00403562" w:rsidP="00403562">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B430CD" w:rsidRPr="002A13B3" w14:paraId="17552485" w14:textId="42E57C0A" w:rsidTr="00601F42">
        <w:tc>
          <w:tcPr>
            <w:tcW w:w="2552" w:type="dxa"/>
          </w:tcPr>
          <w:p w14:paraId="35A980A8" w14:textId="20CFBCCE" w:rsidR="00B430CD" w:rsidRPr="002A13B3" w:rsidRDefault="00B430CD" w:rsidP="00B430CD">
            <w:pPr>
              <w:keepNext w:val="0"/>
              <w:keepLines w:val="0"/>
              <w:ind w:left="28" w:right="57"/>
              <w:rPr>
                <w:rFonts w:cs="Calibri"/>
                <w:color w:val="000000"/>
                <w:szCs w:val="22"/>
                <w:lang w:eastAsia="en-AU"/>
              </w:rPr>
            </w:pPr>
            <w:r w:rsidRPr="002A13B3">
              <w:rPr>
                <w:rFonts w:cs="Calibri"/>
                <w:color w:val="000000"/>
                <w:szCs w:val="22"/>
                <w:lang w:eastAsia="en-AU"/>
              </w:rPr>
              <w:t>David Lingard</w:t>
            </w:r>
          </w:p>
        </w:tc>
        <w:tc>
          <w:tcPr>
            <w:tcW w:w="5386" w:type="dxa"/>
          </w:tcPr>
          <w:p w14:paraId="42B9806D" w14:textId="5C8ADEE9" w:rsidR="00B430CD" w:rsidRPr="002A13B3" w:rsidRDefault="00B430CD" w:rsidP="00B430CD">
            <w:pPr>
              <w:keepNext w:val="0"/>
              <w:keepLines w:val="0"/>
              <w:ind w:left="28" w:right="57"/>
              <w:rPr>
                <w:rFonts w:cs="Calibri"/>
                <w:color w:val="000000"/>
                <w:szCs w:val="22"/>
                <w:lang w:eastAsia="en-AU"/>
              </w:rPr>
            </w:pPr>
            <w:r w:rsidRPr="002A13B3">
              <w:rPr>
                <w:rFonts w:cs="Calibri"/>
                <w:color w:val="000000"/>
                <w:szCs w:val="22"/>
                <w:lang w:eastAsia="en-AU"/>
              </w:rPr>
              <w:t>Master Concreters Australia</w:t>
            </w:r>
          </w:p>
        </w:tc>
        <w:tc>
          <w:tcPr>
            <w:tcW w:w="1418" w:type="dxa"/>
          </w:tcPr>
          <w:p w14:paraId="6180B5CE" w14:textId="569673B3" w:rsidR="00B430CD" w:rsidRPr="002A13B3" w:rsidRDefault="00B430CD" w:rsidP="00B430CD">
            <w:pPr>
              <w:keepNext w:val="0"/>
              <w:keepLines w:val="0"/>
              <w:ind w:left="28" w:right="-108"/>
              <w:rPr>
                <w:rFonts w:cs="Calibri"/>
                <w:color w:val="000000"/>
                <w:szCs w:val="22"/>
                <w:lang w:eastAsia="en-AU"/>
              </w:rPr>
            </w:pPr>
            <w:r w:rsidRPr="002A13B3">
              <w:rPr>
                <w:rFonts w:cs="Calibri"/>
                <w:color w:val="000000"/>
                <w:szCs w:val="22"/>
                <w:lang w:eastAsia="en-AU"/>
              </w:rPr>
              <w:t>Peak body</w:t>
            </w:r>
          </w:p>
        </w:tc>
        <w:tc>
          <w:tcPr>
            <w:tcW w:w="1276" w:type="dxa"/>
          </w:tcPr>
          <w:p w14:paraId="21CB825E" w14:textId="64E178CF" w:rsidR="00B430CD" w:rsidRPr="002A13B3" w:rsidRDefault="00B430CD" w:rsidP="00B430CD">
            <w:pPr>
              <w:keepNext w:val="0"/>
              <w:keepLines w:val="0"/>
              <w:ind w:left="28" w:right="57"/>
              <w:rPr>
                <w:rFonts w:cs="Calibri"/>
                <w:color w:val="000000"/>
                <w:szCs w:val="22"/>
                <w:lang w:eastAsia="en-AU"/>
              </w:rPr>
            </w:pPr>
            <w:r w:rsidRPr="002A13B3">
              <w:rPr>
                <w:rFonts w:cs="Calibri"/>
                <w:color w:val="000000"/>
                <w:szCs w:val="22"/>
                <w:lang w:eastAsia="en-AU"/>
              </w:rPr>
              <w:t>National</w:t>
            </w:r>
          </w:p>
        </w:tc>
        <w:tc>
          <w:tcPr>
            <w:tcW w:w="850" w:type="dxa"/>
            <w:vAlign w:val="center"/>
          </w:tcPr>
          <w:p w14:paraId="65162958" w14:textId="66C19AD0" w:rsidR="00B430CD" w:rsidRPr="002A13B3" w:rsidRDefault="00B430CD" w:rsidP="00B430C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73BB2D68" w14:textId="76E6F917" w:rsidR="00B430CD" w:rsidRPr="002A13B3" w:rsidRDefault="00B430CD" w:rsidP="00B430CD">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0907CEF1" w14:textId="22B607AD" w:rsidR="00B430CD" w:rsidRPr="002A13B3" w:rsidRDefault="00B430CD" w:rsidP="00B430CD">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vAlign w:val="center"/>
          </w:tcPr>
          <w:p w14:paraId="78D45EBA" w14:textId="666D6DAC" w:rsidR="00B430CD" w:rsidRPr="002A13B3" w:rsidRDefault="00B430CD" w:rsidP="00B430CD">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r>
      <w:tr w:rsidR="00B430CD" w:rsidRPr="002A13B3" w14:paraId="5AB46F73" w14:textId="0642F046" w:rsidTr="00601F42">
        <w:tc>
          <w:tcPr>
            <w:tcW w:w="2552" w:type="dxa"/>
          </w:tcPr>
          <w:p w14:paraId="1C6C815B" w14:textId="57247D4C" w:rsidR="00B430CD" w:rsidRPr="002A13B3" w:rsidRDefault="00B430CD" w:rsidP="00B430CD">
            <w:pPr>
              <w:keepNext w:val="0"/>
              <w:keepLines w:val="0"/>
              <w:ind w:left="28" w:right="57"/>
              <w:rPr>
                <w:rFonts w:cs="Calibri"/>
                <w:color w:val="000000"/>
                <w:szCs w:val="22"/>
                <w:lang w:eastAsia="en-AU"/>
              </w:rPr>
            </w:pPr>
            <w:r w:rsidRPr="002A13B3">
              <w:rPr>
                <w:rFonts w:cs="Calibri"/>
                <w:color w:val="000000"/>
                <w:szCs w:val="22"/>
                <w:lang w:eastAsia="en-AU"/>
              </w:rPr>
              <w:t>Tony Lopez</w:t>
            </w:r>
          </w:p>
        </w:tc>
        <w:tc>
          <w:tcPr>
            <w:tcW w:w="5386" w:type="dxa"/>
          </w:tcPr>
          <w:p w14:paraId="09AB4320" w14:textId="72394352" w:rsidR="00B430CD" w:rsidRPr="002A13B3" w:rsidRDefault="00B430CD" w:rsidP="00B430CD">
            <w:pPr>
              <w:keepNext w:val="0"/>
              <w:keepLines w:val="0"/>
              <w:ind w:left="28" w:right="57"/>
              <w:rPr>
                <w:rFonts w:cs="Calibri"/>
                <w:color w:val="000000"/>
                <w:szCs w:val="22"/>
                <w:lang w:eastAsia="en-AU"/>
              </w:rPr>
            </w:pPr>
            <w:r w:rsidRPr="002A13B3">
              <w:rPr>
                <w:rFonts w:cs="Calibri"/>
                <w:color w:val="000000"/>
                <w:szCs w:val="22"/>
                <w:lang w:eastAsia="en-AU"/>
              </w:rPr>
              <w:t>Housing Industry Association</w:t>
            </w:r>
          </w:p>
        </w:tc>
        <w:tc>
          <w:tcPr>
            <w:tcW w:w="1418" w:type="dxa"/>
          </w:tcPr>
          <w:p w14:paraId="0A3AC58C" w14:textId="5CCCD041" w:rsidR="00B430CD" w:rsidRPr="002A13B3" w:rsidRDefault="00B430CD" w:rsidP="00B430CD">
            <w:pPr>
              <w:keepNext w:val="0"/>
              <w:keepLines w:val="0"/>
              <w:ind w:left="28" w:right="-108"/>
              <w:rPr>
                <w:rFonts w:cs="Calibri"/>
                <w:color w:val="000000"/>
                <w:szCs w:val="22"/>
                <w:lang w:eastAsia="en-AU"/>
              </w:rPr>
            </w:pPr>
            <w:r w:rsidRPr="002A13B3">
              <w:rPr>
                <w:rFonts w:cs="Calibri"/>
                <w:color w:val="000000"/>
                <w:szCs w:val="22"/>
                <w:lang w:eastAsia="en-AU"/>
              </w:rPr>
              <w:t>Industry body</w:t>
            </w:r>
          </w:p>
        </w:tc>
        <w:tc>
          <w:tcPr>
            <w:tcW w:w="1276" w:type="dxa"/>
          </w:tcPr>
          <w:p w14:paraId="0BB931B4" w14:textId="2C1F2EA7" w:rsidR="00B430CD" w:rsidRPr="002A13B3" w:rsidRDefault="00B430CD" w:rsidP="00B430CD">
            <w:pPr>
              <w:keepNext w:val="0"/>
              <w:keepLines w:val="0"/>
              <w:ind w:left="28" w:right="57"/>
              <w:rPr>
                <w:rFonts w:cs="Calibri"/>
                <w:color w:val="000000"/>
                <w:szCs w:val="22"/>
                <w:lang w:eastAsia="en-AU"/>
              </w:rPr>
            </w:pPr>
            <w:r w:rsidRPr="002A13B3">
              <w:rPr>
                <w:rFonts w:cs="Calibri"/>
                <w:color w:val="000000"/>
                <w:szCs w:val="22"/>
                <w:lang w:eastAsia="en-AU"/>
              </w:rPr>
              <w:t>National</w:t>
            </w:r>
          </w:p>
        </w:tc>
        <w:tc>
          <w:tcPr>
            <w:tcW w:w="850" w:type="dxa"/>
            <w:vAlign w:val="center"/>
          </w:tcPr>
          <w:p w14:paraId="27B2B28C" w14:textId="0F154970" w:rsidR="00B430CD" w:rsidRPr="002A13B3" w:rsidRDefault="00B430CD" w:rsidP="00B430C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FAC1BB7" w14:textId="3EAF067C" w:rsidR="00B430CD" w:rsidRPr="002A13B3" w:rsidRDefault="00B430CD" w:rsidP="00B430C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6A4CD9D" w14:textId="73236F3E" w:rsidR="00B430CD" w:rsidRPr="002A13B3" w:rsidRDefault="00B430CD" w:rsidP="00B430CD">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10853B8" w14:textId="316F9051" w:rsidR="00B430CD" w:rsidRPr="002A13B3" w:rsidRDefault="00B430CD" w:rsidP="00B430CD">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B430CD" w:rsidRPr="002A13B3" w14:paraId="0762F4F8" w14:textId="47808CB7" w:rsidTr="00601F42">
        <w:tc>
          <w:tcPr>
            <w:tcW w:w="2552" w:type="dxa"/>
          </w:tcPr>
          <w:p w14:paraId="394B9FFE" w14:textId="7A5C7700" w:rsidR="00B430CD" w:rsidRPr="002A13B3" w:rsidRDefault="00B430CD" w:rsidP="00B430CD">
            <w:pPr>
              <w:keepNext w:val="0"/>
              <w:keepLines w:val="0"/>
              <w:ind w:left="28" w:right="57"/>
              <w:rPr>
                <w:rFonts w:cs="Calibri"/>
                <w:color w:val="000000"/>
                <w:szCs w:val="22"/>
                <w:lang w:eastAsia="en-AU"/>
              </w:rPr>
            </w:pPr>
            <w:r w:rsidRPr="002A13B3">
              <w:rPr>
                <w:rFonts w:cs="Calibri"/>
                <w:color w:val="000000"/>
                <w:szCs w:val="22"/>
                <w:lang w:eastAsia="en-AU"/>
              </w:rPr>
              <w:t>Jennifer Lawrence</w:t>
            </w:r>
          </w:p>
        </w:tc>
        <w:tc>
          <w:tcPr>
            <w:tcW w:w="5386" w:type="dxa"/>
          </w:tcPr>
          <w:p w14:paraId="2545AD0A" w14:textId="484E41F2" w:rsidR="00B430CD" w:rsidRPr="002A13B3" w:rsidRDefault="00B430CD" w:rsidP="00B430CD">
            <w:pPr>
              <w:keepNext w:val="0"/>
              <w:keepLines w:val="0"/>
              <w:ind w:left="28" w:right="57"/>
              <w:rPr>
                <w:rFonts w:cs="Calibri"/>
                <w:color w:val="000000"/>
                <w:szCs w:val="22"/>
                <w:lang w:eastAsia="en-AU"/>
              </w:rPr>
            </w:pPr>
            <w:r w:rsidRPr="002A13B3">
              <w:rPr>
                <w:rFonts w:cs="Calibri"/>
                <w:color w:val="000000"/>
                <w:szCs w:val="22"/>
                <w:lang w:eastAsia="en-AU"/>
              </w:rPr>
              <w:t>Master Builders Australia</w:t>
            </w:r>
          </w:p>
        </w:tc>
        <w:tc>
          <w:tcPr>
            <w:tcW w:w="1418" w:type="dxa"/>
          </w:tcPr>
          <w:p w14:paraId="7D0C2355" w14:textId="38717177" w:rsidR="00B430CD" w:rsidRPr="002A13B3" w:rsidRDefault="00B430CD" w:rsidP="00B430CD">
            <w:pPr>
              <w:keepNext w:val="0"/>
              <w:keepLines w:val="0"/>
              <w:ind w:left="28" w:right="-108"/>
              <w:rPr>
                <w:rFonts w:cs="Calibri"/>
                <w:color w:val="000000"/>
                <w:szCs w:val="22"/>
                <w:lang w:eastAsia="en-AU"/>
              </w:rPr>
            </w:pPr>
            <w:r w:rsidRPr="002A13B3">
              <w:rPr>
                <w:rFonts w:cs="Calibri"/>
                <w:color w:val="000000"/>
                <w:szCs w:val="22"/>
                <w:lang w:eastAsia="en-AU"/>
              </w:rPr>
              <w:t>Industry body</w:t>
            </w:r>
          </w:p>
        </w:tc>
        <w:tc>
          <w:tcPr>
            <w:tcW w:w="1276" w:type="dxa"/>
          </w:tcPr>
          <w:p w14:paraId="55B477C0" w14:textId="518686BB" w:rsidR="00B430CD" w:rsidRPr="002A13B3" w:rsidRDefault="00B430CD" w:rsidP="00B430CD">
            <w:pPr>
              <w:keepNext w:val="0"/>
              <w:keepLines w:val="0"/>
              <w:ind w:left="28" w:right="57"/>
              <w:rPr>
                <w:rFonts w:cs="Calibri"/>
                <w:color w:val="000000"/>
                <w:szCs w:val="22"/>
                <w:lang w:eastAsia="en-AU"/>
              </w:rPr>
            </w:pPr>
            <w:r w:rsidRPr="002A13B3">
              <w:rPr>
                <w:rFonts w:cs="Calibri"/>
                <w:color w:val="000000"/>
                <w:szCs w:val="22"/>
                <w:lang w:eastAsia="en-AU"/>
              </w:rPr>
              <w:t>National</w:t>
            </w:r>
          </w:p>
        </w:tc>
        <w:tc>
          <w:tcPr>
            <w:tcW w:w="850" w:type="dxa"/>
            <w:vAlign w:val="center"/>
          </w:tcPr>
          <w:p w14:paraId="5FFDE917" w14:textId="20003165" w:rsidR="00B430CD" w:rsidRPr="002A13B3" w:rsidRDefault="00B430CD" w:rsidP="00B430C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7C12A5B" w14:textId="4A0033C3" w:rsidR="00B430CD" w:rsidRPr="002A13B3" w:rsidRDefault="00B430CD" w:rsidP="00B430CD">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71524FD7" w14:textId="4BDD3171" w:rsidR="00B430CD" w:rsidRPr="002A13B3" w:rsidRDefault="00B430CD" w:rsidP="00B430CD">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vAlign w:val="center"/>
          </w:tcPr>
          <w:p w14:paraId="29A31E46" w14:textId="29EF62D9" w:rsidR="00B430CD" w:rsidRPr="002A13B3" w:rsidRDefault="00B430CD" w:rsidP="00B430CD">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r>
      <w:tr w:rsidR="00C07D9B" w:rsidRPr="002A13B3" w14:paraId="0CBB6D6E" w14:textId="71CD3C71" w:rsidTr="00601F42">
        <w:tc>
          <w:tcPr>
            <w:tcW w:w="2552" w:type="dxa"/>
          </w:tcPr>
          <w:p w14:paraId="39379FE8" w14:textId="0D61D075" w:rsidR="00C07D9B" w:rsidRPr="002A13B3" w:rsidRDefault="00C07D9B" w:rsidP="00C07D9B">
            <w:pPr>
              <w:keepNext w:val="0"/>
              <w:keepLines w:val="0"/>
              <w:ind w:left="28" w:right="57"/>
              <w:rPr>
                <w:rFonts w:cs="Calibri"/>
                <w:color w:val="000000"/>
                <w:szCs w:val="22"/>
                <w:lang w:eastAsia="en-AU"/>
              </w:rPr>
            </w:pPr>
            <w:r w:rsidRPr="002A13B3">
              <w:rPr>
                <w:rFonts w:cs="Calibri"/>
                <w:color w:val="000000"/>
                <w:szCs w:val="22"/>
                <w:lang w:eastAsia="en-AU"/>
              </w:rPr>
              <w:t xml:space="preserve">Alex </w:t>
            </w:r>
            <w:proofErr w:type="spellStart"/>
            <w:r w:rsidRPr="002A13B3">
              <w:rPr>
                <w:rFonts w:cs="Calibri"/>
                <w:color w:val="000000"/>
                <w:szCs w:val="22"/>
                <w:lang w:eastAsia="en-AU"/>
              </w:rPr>
              <w:t>Waldren</w:t>
            </w:r>
            <w:proofErr w:type="spellEnd"/>
          </w:p>
        </w:tc>
        <w:tc>
          <w:tcPr>
            <w:tcW w:w="5386" w:type="dxa"/>
          </w:tcPr>
          <w:p w14:paraId="25FE56DB" w14:textId="7C86D485" w:rsidR="00C07D9B" w:rsidRPr="002A13B3" w:rsidRDefault="00C07D9B" w:rsidP="00C07D9B">
            <w:pPr>
              <w:keepNext w:val="0"/>
              <w:keepLines w:val="0"/>
              <w:ind w:left="28" w:right="57"/>
              <w:rPr>
                <w:rFonts w:cs="Calibri"/>
                <w:color w:val="000000"/>
                <w:szCs w:val="22"/>
                <w:lang w:eastAsia="en-AU"/>
              </w:rPr>
            </w:pPr>
            <w:r w:rsidRPr="002A13B3">
              <w:rPr>
                <w:rFonts w:cs="Calibri"/>
                <w:color w:val="000000"/>
                <w:szCs w:val="22"/>
                <w:lang w:eastAsia="en-AU"/>
              </w:rPr>
              <w:t>Master Builders Australia</w:t>
            </w:r>
          </w:p>
        </w:tc>
        <w:tc>
          <w:tcPr>
            <w:tcW w:w="1418" w:type="dxa"/>
          </w:tcPr>
          <w:p w14:paraId="2956E5A7" w14:textId="018439BF" w:rsidR="00C07D9B" w:rsidRPr="002A13B3" w:rsidRDefault="00C07D9B" w:rsidP="00C07D9B">
            <w:pPr>
              <w:keepNext w:val="0"/>
              <w:keepLines w:val="0"/>
              <w:ind w:left="28" w:right="-108"/>
              <w:rPr>
                <w:rFonts w:cs="Calibri"/>
                <w:color w:val="000000"/>
                <w:szCs w:val="22"/>
                <w:lang w:eastAsia="en-AU"/>
              </w:rPr>
            </w:pPr>
            <w:r w:rsidRPr="002A13B3">
              <w:rPr>
                <w:rFonts w:cs="Calibri"/>
                <w:color w:val="000000"/>
                <w:szCs w:val="22"/>
                <w:lang w:eastAsia="en-AU"/>
              </w:rPr>
              <w:t>Industry body</w:t>
            </w:r>
          </w:p>
        </w:tc>
        <w:tc>
          <w:tcPr>
            <w:tcW w:w="1276" w:type="dxa"/>
          </w:tcPr>
          <w:p w14:paraId="05B50632" w14:textId="52E32B7C" w:rsidR="00C07D9B" w:rsidRPr="002A13B3" w:rsidRDefault="00C07D9B" w:rsidP="00C07D9B">
            <w:pPr>
              <w:keepNext w:val="0"/>
              <w:keepLines w:val="0"/>
              <w:ind w:left="28" w:right="57"/>
              <w:rPr>
                <w:rFonts w:cs="Calibri"/>
                <w:color w:val="000000"/>
                <w:szCs w:val="22"/>
                <w:lang w:eastAsia="en-AU"/>
              </w:rPr>
            </w:pPr>
            <w:r w:rsidRPr="002A13B3">
              <w:rPr>
                <w:rFonts w:cs="Calibri"/>
                <w:color w:val="000000"/>
                <w:szCs w:val="22"/>
                <w:lang w:eastAsia="en-AU"/>
              </w:rPr>
              <w:t>National</w:t>
            </w:r>
          </w:p>
        </w:tc>
        <w:tc>
          <w:tcPr>
            <w:tcW w:w="850" w:type="dxa"/>
            <w:vAlign w:val="center"/>
          </w:tcPr>
          <w:p w14:paraId="06FEED73" w14:textId="07892FEA" w:rsidR="00C07D9B" w:rsidRPr="002A13B3" w:rsidRDefault="00C07D9B" w:rsidP="00C07D9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A979297" w14:textId="34FFD862" w:rsidR="00C07D9B" w:rsidRPr="002A13B3" w:rsidRDefault="00C07D9B" w:rsidP="00C07D9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E5ED7BD" w14:textId="2788A5AE" w:rsidR="00C07D9B" w:rsidRPr="002A13B3" w:rsidRDefault="00C07D9B" w:rsidP="00C07D9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6994B329" w14:textId="4048D55C" w:rsidR="00C07D9B" w:rsidRPr="002A13B3" w:rsidRDefault="00C07D9B" w:rsidP="00C07D9B">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C07D9B" w:rsidRPr="002A13B3" w14:paraId="0805F8DC" w14:textId="08AA0C55" w:rsidTr="00601F42">
        <w:tc>
          <w:tcPr>
            <w:tcW w:w="2552" w:type="dxa"/>
          </w:tcPr>
          <w:p w14:paraId="35B5A8FE" w14:textId="3E8B6A16" w:rsidR="00C07D9B" w:rsidRPr="002A13B3" w:rsidRDefault="00C07D9B" w:rsidP="00C07D9B">
            <w:pPr>
              <w:keepNext w:val="0"/>
              <w:keepLines w:val="0"/>
              <w:ind w:left="28" w:right="57"/>
              <w:rPr>
                <w:rFonts w:cs="Calibri"/>
                <w:color w:val="000000"/>
                <w:szCs w:val="22"/>
                <w:lang w:eastAsia="en-AU"/>
              </w:rPr>
            </w:pPr>
            <w:r w:rsidRPr="002A13B3">
              <w:rPr>
                <w:rFonts w:cs="Calibri"/>
                <w:color w:val="000000"/>
                <w:szCs w:val="22"/>
                <w:lang w:eastAsia="en-AU"/>
              </w:rPr>
              <w:t>-</w:t>
            </w:r>
          </w:p>
        </w:tc>
        <w:tc>
          <w:tcPr>
            <w:tcW w:w="5386" w:type="dxa"/>
          </w:tcPr>
          <w:p w14:paraId="1520E454" w14:textId="01DF4F12" w:rsidR="00C07D9B" w:rsidRPr="002A13B3" w:rsidRDefault="00C07D9B" w:rsidP="00C07D9B">
            <w:pPr>
              <w:keepNext w:val="0"/>
              <w:keepLines w:val="0"/>
              <w:ind w:left="28" w:right="57"/>
              <w:rPr>
                <w:rFonts w:cs="Calibri"/>
                <w:color w:val="000000"/>
                <w:szCs w:val="22"/>
                <w:lang w:eastAsia="en-AU"/>
              </w:rPr>
            </w:pPr>
            <w:r w:rsidRPr="002A13B3">
              <w:rPr>
                <w:rFonts w:cs="Calibri"/>
                <w:color w:val="000000"/>
                <w:szCs w:val="22"/>
                <w:lang w:eastAsia="en-AU"/>
              </w:rPr>
              <w:t>Cement Concrete &amp; Aggregates Australia</w:t>
            </w:r>
          </w:p>
        </w:tc>
        <w:tc>
          <w:tcPr>
            <w:tcW w:w="1418" w:type="dxa"/>
          </w:tcPr>
          <w:p w14:paraId="29E42C01" w14:textId="0F0AEE72" w:rsidR="00C07D9B" w:rsidRPr="002A13B3" w:rsidRDefault="00C07D9B" w:rsidP="00C07D9B">
            <w:pPr>
              <w:keepNext w:val="0"/>
              <w:keepLines w:val="0"/>
              <w:ind w:left="28" w:right="-108"/>
              <w:rPr>
                <w:rFonts w:cs="Calibri"/>
                <w:color w:val="000000"/>
                <w:szCs w:val="22"/>
                <w:lang w:eastAsia="en-AU"/>
              </w:rPr>
            </w:pPr>
            <w:r w:rsidRPr="002A13B3">
              <w:rPr>
                <w:rFonts w:cs="Calibri"/>
                <w:color w:val="000000"/>
                <w:szCs w:val="22"/>
                <w:lang w:eastAsia="en-AU"/>
              </w:rPr>
              <w:t>Industry body</w:t>
            </w:r>
          </w:p>
        </w:tc>
        <w:tc>
          <w:tcPr>
            <w:tcW w:w="1276" w:type="dxa"/>
          </w:tcPr>
          <w:p w14:paraId="3178F2C3" w14:textId="0096B2F1" w:rsidR="00C07D9B" w:rsidRPr="002A13B3" w:rsidRDefault="00C07D9B" w:rsidP="00C07D9B">
            <w:pPr>
              <w:keepNext w:val="0"/>
              <w:keepLines w:val="0"/>
              <w:ind w:left="28" w:right="57"/>
              <w:rPr>
                <w:rFonts w:cs="Calibri"/>
                <w:color w:val="000000"/>
                <w:szCs w:val="22"/>
                <w:lang w:eastAsia="en-AU"/>
              </w:rPr>
            </w:pPr>
            <w:r w:rsidRPr="002A13B3">
              <w:rPr>
                <w:rFonts w:cs="Calibri"/>
                <w:color w:val="000000"/>
                <w:szCs w:val="22"/>
                <w:lang w:eastAsia="en-AU"/>
              </w:rPr>
              <w:t>National</w:t>
            </w:r>
          </w:p>
        </w:tc>
        <w:tc>
          <w:tcPr>
            <w:tcW w:w="850" w:type="dxa"/>
            <w:vAlign w:val="center"/>
          </w:tcPr>
          <w:p w14:paraId="6DBF49B4" w14:textId="452DF965" w:rsidR="00C07D9B" w:rsidRPr="002A13B3" w:rsidRDefault="00C07D9B" w:rsidP="00C07D9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6FB080D1" w14:textId="0FC582C4" w:rsidR="00C07D9B" w:rsidRPr="002A13B3" w:rsidRDefault="00C07D9B" w:rsidP="00C07D9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FDF5C5C" w14:textId="34DBCC22" w:rsidR="00C07D9B" w:rsidRPr="002A13B3" w:rsidRDefault="00C07D9B" w:rsidP="00C07D9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7EA7C396" w14:textId="6F3315D5" w:rsidR="00C07D9B" w:rsidRPr="002A13B3" w:rsidRDefault="00C07D9B" w:rsidP="00C07D9B">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C07D9B" w:rsidRPr="002A13B3" w14:paraId="5364ABF1" w14:textId="05073FDE" w:rsidTr="00601F42">
        <w:tc>
          <w:tcPr>
            <w:tcW w:w="2552" w:type="dxa"/>
          </w:tcPr>
          <w:p w14:paraId="208C12C6" w14:textId="444857B0" w:rsidR="00C07D9B" w:rsidRPr="002A13B3" w:rsidRDefault="00C07D9B" w:rsidP="00C07D9B">
            <w:pPr>
              <w:keepNext w:val="0"/>
              <w:keepLines w:val="0"/>
              <w:ind w:left="28" w:right="57"/>
              <w:rPr>
                <w:rFonts w:cs="Calibri"/>
                <w:color w:val="000000"/>
                <w:szCs w:val="22"/>
                <w:lang w:eastAsia="en-AU"/>
              </w:rPr>
            </w:pPr>
            <w:r w:rsidRPr="002A13B3">
              <w:rPr>
                <w:rFonts w:cs="Calibri"/>
                <w:color w:val="000000"/>
                <w:szCs w:val="22"/>
                <w:lang w:eastAsia="en-AU"/>
              </w:rPr>
              <w:t xml:space="preserve">Scott </w:t>
            </w:r>
            <w:proofErr w:type="spellStart"/>
            <w:r w:rsidRPr="002A13B3">
              <w:rPr>
                <w:rFonts w:cs="Calibri"/>
                <w:color w:val="000000"/>
                <w:szCs w:val="22"/>
                <w:lang w:eastAsia="en-AU"/>
              </w:rPr>
              <w:t>Munter</w:t>
            </w:r>
            <w:proofErr w:type="spellEnd"/>
          </w:p>
        </w:tc>
        <w:tc>
          <w:tcPr>
            <w:tcW w:w="5386" w:type="dxa"/>
          </w:tcPr>
          <w:p w14:paraId="38B90774" w14:textId="2658DD65" w:rsidR="00C07D9B" w:rsidRPr="002A13B3" w:rsidRDefault="00C07D9B" w:rsidP="00C07D9B">
            <w:pPr>
              <w:keepNext w:val="0"/>
              <w:keepLines w:val="0"/>
              <w:ind w:left="28" w:right="57"/>
              <w:rPr>
                <w:rFonts w:cs="Calibri"/>
                <w:color w:val="000000"/>
                <w:szCs w:val="22"/>
                <w:lang w:eastAsia="en-AU"/>
              </w:rPr>
            </w:pPr>
            <w:r w:rsidRPr="002A13B3">
              <w:rPr>
                <w:rFonts w:cs="Calibri"/>
                <w:color w:val="000000"/>
                <w:szCs w:val="22"/>
                <w:lang w:eastAsia="en-AU"/>
              </w:rPr>
              <w:t>Steel Reinforcement Institute of Australia</w:t>
            </w:r>
          </w:p>
        </w:tc>
        <w:tc>
          <w:tcPr>
            <w:tcW w:w="1418" w:type="dxa"/>
          </w:tcPr>
          <w:p w14:paraId="2D5FB898" w14:textId="303D5F5A" w:rsidR="00C07D9B" w:rsidRPr="002A13B3" w:rsidRDefault="00C07D9B" w:rsidP="00C07D9B">
            <w:pPr>
              <w:keepNext w:val="0"/>
              <w:keepLines w:val="0"/>
              <w:ind w:left="28" w:right="-108"/>
              <w:rPr>
                <w:rFonts w:cs="Calibri"/>
                <w:color w:val="000000"/>
                <w:szCs w:val="22"/>
                <w:lang w:eastAsia="en-AU"/>
              </w:rPr>
            </w:pPr>
            <w:r w:rsidRPr="002A13B3">
              <w:rPr>
                <w:rFonts w:cs="Calibri"/>
                <w:color w:val="000000"/>
                <w:szCs w:val="22"/>
                <w:lang w:eastAsia="en-AU"/>
              </w:rPr>
              <w:t>Industry body</w:t>
            </w:r>
          </w:p>
        </w:tc>
        <w:tc>
          <w:tcPr>
            <w:tcW w:w="1276" w:type="dxa"/>
          </w:tcPr>
          <w:p w14:paraId="4C3975B0" w14:textId="33C5198C" w:rsidR="00C07D9B" w:rsidRPr="002A13B3" w:rsidRDefault="00C07D9B" w:rsidP="00C07D9B">
            <w:pPr>
              <w:keepNext w:val="0"/>
              <w:keepLines w:val="0"/>
              <w:ind w:left="28" w:right="57"/>
              <w:rPr>
                <w:rFonts w:cs="Calibri"/>
                <w:color w:val="000000"/>
                <w:szCs w:val="22"/>
                <w:lang w:eastAsia="en-AU"/>
              </w:rPr>
            </w:pPr>
            <w:r w:rsidRPr="002A13B3">
              <w:rPr>
                <w:rFonts w:cs="Calibri"/>
                <w:color w:val="000000"/>
                <w:szCs w:val="22"/>
                <w:lang w:eastAsia="en-AU"/>
              </w:rPr>
              <w:t>NSW</w:t>
            </w:r>
          </w:p>
        </w:tc>
        <w:tc>
          <w:tcPr>
            <w:tcW w:w="850" w:type="dxa"/>
            <w:vAlign w:val="center"/>
          </w:tcPr>
          <w:p w14:paraId="410AF21B" w14:textId="15D97249" w:rsidR="00C07D9B" w:rsidRPr="002A13B3" w:rsidRDefault="00C07D9B" w:rsidP="00C07D9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E88CC72" w14:textId="52020F31" w:rsidR="00C07D9B" w:rsidRPr="002A13B3" w:rsidRDefault="00C07D9B" w:rsidP="00C07D9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74170A80" w14:textId="14405C96" w:rsidR="00C07D9B" w:rsidRPr="002A13B3" w:rsidRDefault="00C07D9B" w:rsidP="00C07D9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0229CA32" w14:textId="042C98C6" w:rsidR="00C07D9B" w:rsidRPr="002A13B3" w:rsidRDefault="00C07D9B" w:rsidP="00C07D9B">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C07D9B" w:rsidRPr="002A13B3" w14:paraId="57D90884" w14:textId="183E8987" w:rsidTr="00601F42">
        <w:tc>
          <w:tcPr>
            <w:tcW w:w="2552" w:type="dxa"/>
          </w:tcPr>
          <w:p w14:paraId="65FBEF94" w14:textId="3C289BA0" w:rsidR="00C07D9B" w:rsidRPr="002A13B3" w:rsidRDefault="00C07D9B" w:rsidP="00C07D9B">
            <w:pPr>
              <w:keepNext w:val="0"/>
              <w:keepLines w:val="0"/>
              <w:ind w:left="28" w:right="57"/>
              <w:rPr>
                <w:rFonts w:cs="Calibri"/>
                <w:color w:val="000000"/>
                <w:szCs w:val="22"/>
                <w:lang w:eastAsia="en-AU"/>
              </w:rPr>
            </w:pPr>
            <w:r w:rsidRPr="002A13B3">
              <w:rPr>
                <w:rFonts w:cs="Calibri"/>
                <w:color w:val="000000"/>
                <w:szCs w:val="22"/>
                <w:lang w:eastAsia="en-AU"/>
              </w:rPr>
              <w:t>Ash Power</w:t>
            </w:r>
          </w:p>
        </w:tc>
        <w:tc>
          <w:tcPr>
            <w:tcW w:w="5386" w:type="dxa"/>
          </w:tcPr>
          <w:p w14:paraId="0D22F821" w14:textId="5385780D" w:rsidR="00C07D9B" w:rsidRPr="002A13B3" w:rsidRDefault="00C07D9B" w:rsidP="00C07D9B">
            <w:pPr>
              <w:keepNext w:val="0"/>
              <w:keepLines w:val="0"/>
              <w:ind w:left="28" w:right="57"/>
              <w:rPr>
                <w:rFonts w:cs="Calibri"/>
                <w:color w:val="000000"/>
                <w:szCs w:val="22"/>
                <w:lang w:eastAsia="en-AU"/>
              </w:rPr>
            </w:pPr>
            <w:r w:rsidRPr="002A13B3">
              <w:rPr>
                <w:rFonts w:cs="Calibri"/>
                <w:color w:val="000000"/>
                <w:szCs w:val="22"/>
                <w:lang w:eastAsia="en-AU"/>
              </w:rPr>
              <w:t>Master Painters</w:t>
            </w:r>
          </w:p>
        </w:tc>
        <w:tc>
          <w:tcPr>
            <w:tcW w:w="1418" w:type="dxa"/>
          </w:tcPr>
          <w:p w14:paraId="1195CB07" w14:textId="53623EFB" w:rsidR="00C07D9B" w:rsidRPr="002A13B3" w:rsidRDefault="00C07D9B" w:rsidP="00C07D9B">
            <w:pPr>
              <w:keepNext w:val="0"/>
              <w:keepLines w:val="0"/>
              <w:ind w:left="28" w:right="-108"/>
              <w:rPr>
                <w:rFonts w:cs="Calibri"/>
                <w:color w:val="000000"/>
                <w:szCs w:val="22"/>
                <w:lang w:eastAsia="en-AU"/>
              </w:rPr>
            </w:pPr>
            <w:r w:rsidRPr="002A13B3">
              <w:rPr>
                <w:rFonts w:cs="Calibri"/>
                <w:color w:val="000000"/>
                <w:szCs w:val="22"/>
                <w:lang w:eastAsia="en-AU"/>
              </w:rPr>
              <w:t>Industry body</w:t>
            </w:r>
          </w:p>
        </w:tc>
        <w:tc>
          <w:tcPr>
            <w:tcW w:w="1276" w:type="dxa"/>
          </w:tcPr>
          <w:p w14:paraId="3A9A987F" w14:textId="55E214E6" w:rsidR="00C07D9B" w:rsidRPr="002A13B3" w:rsidRDefault="00C07D9B" w:rsidP="00C07D9B">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26ED8074" w14:textId="3DED92D6" w:rsidR="00C07D9B" w:rsidRPr="002A13B3" w:rsidRDefault="00C07D9B" w:rsidP="00C07D9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7D41AA29" w14:textId="5E26EA57" w:rsidR="00C07D9B" w:rsidRPr="002A13B3" w:rsidRDefault="00C07D9B" w:rsidP="00C07D9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7B5C2B6" w14:textId="782187FA" w:rsidR="00C07D9B" w:rsidRPr="002A13B3" w:rsidRDefault="00C07D9B" w:rsidP="00C07D9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322EBDB6" w14:textId="396A7CA1" w:rsidR="00C07D9B" w:rsidRPr="002A13B3" w:rsidRDefault="00C07D9B" w:rsidP="00C07D9B">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9C43C3" w:rsidRPr="002A13B3" w14:paraId="63AFAE61" w14:textId="4630CC67" w:rsidTr="00601F42">
        <w:tc>
          <w:tcPr>
            <w:tcW w:w="2552" w:type="dxa"/>
          </w:tcPr>
          <w:p w14:paraId="63239BE1" w14:textId="65C1AAE9" w:rsidR="009C43C3" w:rsidRPr="002A13B3" w:rsidRDefault="009C43C3" w:rsidP="009C43C3">
            <w:pPr>
              <w:keepNext w:val="0"/>
              <w:keepLines w:val="0"/>
              <w:ind w:left="28" w:right="57"/>
              <w:rPr>
                <w:rFonts w:cs="Calibri"/>
                <w:color w:val="000000"/>
                <w:szCs w:val="22"/>
                <w:lang w:eastAsia="en-AU"/>
              </w:rPr>
            </w:pPr>
            <w:r w:rsidRPr="002A13B3">
              <w:rPr>
                <w:rFonts w:cs="Calibri"/>
                <w:color w:val="000000"/>
                <w:szCs w:val="22"/>
                <w:lang w:eastAsia="en-AU"/>
              </w:rPr>
              <w:t>Adam Profke</w:t>
            </w:r>
          </w:p>
        </w:tc>
        <w:tc>
          <w:tcPr>
            <w:tcW w:w="5386" w:type="dxa"/>
          </w:tcPr>
          <w:p w14:paraId="681FFE19" w14:textId="425B6F47" w:rsidR="009C43C3" w:rsidRPr="002A13B3" w:rsidRDefault="009C43C3" w:rsidP="009C43C3">
            <w:pPr>
              <w:keepNext w:val="0"/>
              <w:keepLines w:val="0"/>
              <w:ind w:left="28" w:right="57"/>
              <w:rPr>
                <w:rFonts w:cs="Calibri"/>
                <w:color w:val="000000"/>
                <w:szCs w:val="22"/>
                <w:lang w:eastAsia="en-AU"/>
              </w:rPr>
            </w:pPr>
            <w:r w:rsidRPr="002A13B3">
              <w:rPr>
                <w:rFonts w:cs="Calibri"/>
                <w:color w:val="000000"/>
                <w:szCs w:val="22"/>
                <w:lang w:eastAsia="en-AU"/>
              </w:rPr>
              <w:t>MBA Qld</w:t>
            </w:r>
          </w:p>
        </w:tc>
        <w:tc>
          <w:tcPr>
            <w:tcW w:w="1418" w:type="dxa"/>
          </w:tcPr>
          <w:p w14:paraId="2E63EC7C" w14:textId="33188548" w:rsidR="009C43C3" w:rsidRPr="002A13B3" w:rsidRDefault="009C43C3" w:rsidP="009C43C3">
            <w:pPr>
              <w:keepNext w:val="0"/>
              <w:keepLines w:val="0"/>
              <w:ind w:left="28" w:right="-108"/>
              <w:rPr>
                <w:rFonts w:cs="Calibri"/>
                <w:color w:val="000000"/>
                <w:szCs w:val="22"/>
                <w:lang w:eastAsia="en-AU"/>
              </w:rPr>
            </w:pPr>
            <w:r w:rsidRPr="002A13B3">
              <w:rPr>
                <w:rFonts w:cs="Calibri"/>
                <w:color w:val="000000"/>
                <w:szCs w:val="22"/>
                <w:lang w:eastAsia="en-AU"/>
              </w:rPr>
              <w:t>Industry body</w:t>
            </w:r>
          </w:p>
        </w:tc>
        <w:tc>
          <w:tcPr>
            <w:tcW w:w="1276" w:type="dxa"/>
          </w:tcPr>
          <w:p w14:paraId="4A741DFF" w14:textId="3EFB6940" w:rsidR="009C43C3" w:rsidRPr="002A13B3" w:rsidRDefault="009C43C3" w:rsidP="009C43C3">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5579F0F0" w14:textId="5C854721" w:rsidR="009C43C3" w:rsidRPr="002A13B3" w:rsidRDefault="009C43C3" w:rsidP="009C43C3">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6FFE2E23" w14:textId="0006B3E7" w:rsidR="009C43C3" w:rsidRPr="002A13B3" w:rsidRDefault="009C43C3" w:rsidP="009C43C3">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98A7AF6" w14:textId="335DF712" w:rsidR="009C43C3" w:rsidRPr="002A13B3" w:rsidRDefault="009C43C3" w:rsidP="009C43C3">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91E6ABA" w14:textId="36DC43C8" w:rsidR="009C43C3" w:rsidRPr="002A13B3" w:rsidRDefault="009C43C3" w:rsidP="009C43C3">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9C43C3" w:rsidRPr="002A13B3" w14:paraId="560E2368" w14:textId="7EF13D34" w:rsidTr="00601F42">
        <w:tc>
          <w:tcPr>
            <w:tcW w:w="2552" w:type="dxa"/>
          </w:tcPr>
          <w:p w14:paraId="10468DE4" w14:textId="777120D9" w:rsidR="009C43C3" w:rsidRPr="002A13B3" w:rsidRDefault="009C43C3" w:rsidP="009C43C3">
            <w:pPr>
              <w:keepNext w:val="0"/>
              <w:keepLines w:val="0"/>
              <w:ind w:left="28" w:right="57"/>
              <w:rPr>
                <w:rFonts w:cs="Calibri"/>
                <w:color w:val="000000"/>
                <w:szCs w:val="22"/>
                <w:lang w:eastAsia="en-AU"/>
              </w:rPr>
            </w:pPr>
            <w:r w:rsidRPr="002A13B3">
              <w:rPr>
                <w:rFonts w:cs="Calibri"/>
                <w:color w:val="000000"/>
                <w:szCs w:val="22"/>
                <w:lang w:eastAsia="en-AU"/>
              </w:rPr>
              <w:t>Alan Davis</w:t>
            </w:r>
          </w:p>
        </w:tc>
        <w:tc>
          <w:tcPr>
            <w:tcW w:w="5386" w:type="dxa"/>
          </w:tcPr>
          <w:p w14:paraId="7DBE0CA9" w14:textId="4A061D64" w:rsidR="009C43C3" w:rsidRPr="002A13B3" w:rsidRDefault="009C43C3" w:rsidP="009C43C3">
            <w:pPr>
              <w:keepNext w:val="0"/>
              <w:keepLines w:val="0"/>
              <w:ind w:left="28" w:right="57"/>
              <w:rPr>
                <w:rFonts w:cs="Calibri"/>
                <w:color w:val="000000"/>
                <w:szCs w:val="22"/>
                <w:lang w:eastAsia="en-AU"/>
              </w:rPr>
            </w:pPr>
            <w:r w:rsidRPr="002A13B3">
              <w:rPr>
                <w:rFonts w:cs="Calibri"/>
                <w:color w:val="000000"/>
                <w:szCs w:val="22"/>
                <w:lang w:eastAsia="en-AU"/>
              </w:rPr>
              <w:t>Construction Training Fund</w:t>
            </w:r>
          </w:p>
        </w:tc>
        <w:tc>
          <w:tcPr>
            <w:tcW w:w="1418" w:type="dxa"/>
          </w:tcPr>
          <w:p w14:paraId="7EF8AF5E" w14:textId="22D64425" w:rsidR="009C43C3" w:rsidRPr="002A13B3" w:rsidRDefault="009C43C3" w:rsidP="009C43C3">
            <w:pPr>
              <w:keepNext w:val="0"/>
              <w:keepLines w:val="0"/>
              <w:ind w:left="28" w:right="-108"/>
              <w:rPr>
                <w:rFonts w:cs="Calibri"/>
                <w:color w:val="000000"/>
                <w:szCs w:val="22"/>
                <w:lang w:eastAsia="en-AU"/>
              </w:rPr>
            </w:pPr>
            <w:r w:rsidRPr="002A13B3">
              <w:rPr>
                <w:rFonts w:cs="Calibri"/>
                <w:color w:val="000000"/>
                <w:szCs w:val="22"/>
                <w:lang w:eastAsia="en-AU"/>
              </w:rPr>
              <w:t>Industry body</w:t>
            </w:r>
          </w:p>
        </w:tc>
        <w:tc>
          <w:tcPr>
            <w:tcW w:w="1276" w:type="dxa"/>
          </w:tcPr>
          <w:p w14:paraId="256CB2A5" w14:textId="5CAAF4F6" w:rsidR="009C43C3" w:rsidRPr="002A13B3" w:rsidRDefault="009C43C3" w:rsidP="009C43C3">
            <w:pPr>
              <w:keepNext w:val="0"/>
              <w:keepLines w:val="0"/>
              <w:ind w:left="28" w:right="57"/>
              <w:rPr>
                <w:rFonts w:cs="Calibri"/>
                <w:color w:val="000000"/>
                <w:szCs w:val="22"/>
                <w:lang w:eastAsia="en-AU"/>
              </w:rPr>
            </w:pPr>
            <w:r w:rsidRPr="002A13B3">
              <w:rPr>
                <w:rFonts w:cs="Calibri"/>
                <w:color w:val="000000"/>
                <w:szCs w:val="22"/>
                <w:lang w:eastAsia="en-AU"/>
              </w:rPr>
              <w:t>SA</w:t>
            </w:r>
          </w:p>
        </w:tc>
        <w:tc>
          <w:tcPr>
            <w:tcW w:w="850" w:type="dxa"/>
            <w:vAlign w:val="center"/>
          </w:tcPr>
          <w:p w14:paraId="70274DCB" w14:textId="3B212C1E" w:rsidR="009C43C3" w:rsidRPr="002A13B3" w:rsidRDefault="009C43C3" w:rsidP="009C43C3">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BA9EE6F" w14:textId="02A65A49" w:rsidR="009C43C3" w:rsidRPr="002A13B3" w:rsidRDefault="009C43C3" w:rsidP="009C43C3">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B931984" w14:textId="39099307" w:rsidR="009C43C3" w:rsidRPr="002A13B3" w:rsidRDefault="009C43C3" w:rsidP="009C43C3">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07C5F9B7" w14:textId="3F5A4477" w:rsidR="009C43C3" w:rsidRPr="002A13B3" w:rsidRDefault="009C43C3" w:rsidP="009C43C3">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9C43C3" w:rsidRPr="002A13B3" w14:paraId="41FABB4C" w14:textId="5109A4D7" w:rsidTr="00601F42">
        <w:tc>
          <w:tcPr>
            <w:tcW w:w="2552" w:type="dxa"/>
          </w:tcPr>
          <w:p w14:paraId="5A34D824" w14:textId="4AF02615" w:rsidR="009C43C3" w:rsidRPr="002A13B3" w:rsidRDefault="009C43C3" w:rsidP="009C43C3">
            <w:pPr>
              <w:keepNext w:val="0"/>
              <w:keepLines w:val="0"/>
              <w:ind w:left="28" w:right="57"/>
              <w:rPr>
                <w:rFonts w:cs="Calibri"/>
                <w:color w:val="000000"/>
                <w:szCs w:val="22"/>
                <w:lang w:eastAsia="en-AU"/>
              </w:rPr>
            </w:pPr>
            <w:r w:rsidRPr="002A13B3">
              <w:rPr>
                <w:rFonts w:cs="Calibri"/>
                <w:color w:val="000000"/>
                <w:szCs w:val="22"/>
                <w:lang w:eastAsia="en-AU"/>
              </w:rPr>
              <w:t xml:space="preserve">Mark </w:t>
            </w:r>
            <w:proofErr w:type="spellStart"/>
            <w:r w:rsidRPr="002A13B3">
              <w:rPr>
                <w:rFonts w:cs="Calibri"/>
                <w:color w:val="000000"/>
                <w:szCs w:val="22"/>
                <w:lang w:eastAsia="en-AU"/>
              </w:rPr>
              <w:t>Gosden</w:t>
            </w:r>
            <w:proofErr w:type="spellEnd"/>
          </w:p>
        </w:tc>
        <w:tc>
          <w:tcPr>
            <w:tcW w:w="5386" w:type="dxa"/>
          </w:tcPr>
          <w:p w14:paraId="3854C4A1" w14:textId="79F1C213" w:rsidR="009C43C3" w:rsidRPr="002A13B3" w:rsidRDefault="009C43C3" w:rsidP="009C43C3">
            <w:pPr>
              <w:keepNext w:val="0"/>
              <w:keepLines w:val="0"/>
              <w:ind w:left="28" w:right="57"/>
              <w:rPr>
                <w:rFonts w:cs="Calibri"/>
                <w:color w:val="000000"/>
                <w:szCs w:val="22"/>
                <w:lang w:eastAsia="en-AU"/>
              </w:rPr>
            </w:pPr>
            <w:r w:rsidRPr="002A13B3">
              <w:rPr>
                <w:rFonts w:cs="Calibri"/>
                <w:color w:val="000000"/>
                <w:szCs w:val="22"/>
                <w:lang w:eastAsia="en-AU"/>
              </w:rPr>
              <w:t>Construction Industry Training Board</w:t>
            </w:r>
          </w:p>
        </w:tc>
        <w:tc>
          <w:tcPr>
            <w:tcW w:w="1418" w:type="dxa"/>
          </w:tcPr>
          <w:p w14:paraId="27082F61" w14:textId="0D0A2DEB" w:rsidR="009C43C3" w:rsidRPr="002A13B3" w:rsidRDefault="009C43C3" w:rsidP="009C43C3">
            <w:pPr>
              <w:keepNext w:val="0"/>
              <w:keepLines w:val="0"/>
              <w:ind w:left="28" w:right="-108"/>
              <w:rPr>
                <w:rFonts w:cs="Calibri"/>
                <w:color w:val="000000"/>
                <w:szCs w:val="22"/>
                <w:lang w:eastAsia="en-AU"/>
              </w:rPr>
            </w:pPr>
            <w:r w:rsidRPr="002A13B3">
              <w:rPr>
                <w:rFonts w:cs="Calibri"/>
                <w:color w:val="000000"/>
                <w:szCs w:val="22"/>
                <w:lang w:eastAsia="en-AU"/>
              </w:rPr>
              <w:t>Industry body</w:t>
            </w:r>
          </w:p>
        </w:tc>
        <w:tc>
          <w:tcPr>
            <w:tcW w:w="1276" w:type="dxa"/>
          </w:tcPr>
          <w:p w14:paraId="000E5C62" w14:textId="441998DD" w:rsidR="009C43C3" w:rsidRPr="002A13B3" w:rsidRDefault="009C43C3" w:rsidP="009C43C3">
            <w:pPr>
              <w:keepNext w:val="0"/>
              <w:keepLines w:val="0"/>
              <w:ind w:left="28" w:right="57"/>
              <w:rPr>
                <w:rFonts w:cs="Calibri"/>
                <w:color w:val="000000"/>
                <w:szCs w:val="22"/>
                <w:lang w:eastAsia="en-AU"/>
              </w:rPr>
            </w:pPr>
            <w:r w:rsidRPr="002A13B3">
              <w:rPr>
                <w:rFonts w:cs="Calibri"/>
                <w:color w:val="000000"/>
                <w:szCs w:val="22"/>
                <w:lang w:eastAsia="en-AU"/>
              </w:rPr>
              <w:t>SA</w:t>
            </w:r>
          </w:p>
        </w:tc>
        <w:tc>
          <w:tcPr>
            <w:tcW w:w="850" w:type="dxa"/>
            <w:vAlign w:val="center"/>
          </w:tcPr>
          <w:p w14:paraId="70377F56" w14:textId="27DC76DE" w:rsidR="009C43C3" w:rsidRPr="002A13B3" w:rsidRDefault="009C43C3" w:rsidP="009C43C3">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7E56EBDB" w14:textId="5772AE4D" w:rsidR="009C43C3" w:rsidRPr="002A13B3" w:rsidRDefault="009C43C3" w:rsidP="009C43C3">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628F360F" w14:textId="0EAF711C" w:rsidR="009C43C3" w:rsidRPr="002A13B3" w:rsidRDefault="009C43C3" w:rsidP="009C43C3">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7A05B141" w14:textId="7B92E622" w:rsidR="009C43C3" w:rsidRPr="002A13B3" w:rsidRDefault="009C43C3" w:rsidP="009C43C3">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9C43C3" w:rsidRPr="002A13B3" w14:paraId="299CE993" w14:textId="476E130F" w:rsidTr="00601F42">
        <w:tc>
          <w:tcPr>
            <w:tcW w:w="2552" w:type="dxa"/>
          </w:tcPr>
          <w:p w14:paraId="6CABE9D3" w14:textId="74E7208C" w:rsidR="009C43C3" w:rsidRPr="002A13B3" w:rsidRDefault="009C43C3" w:rsidP="009C43C3">
            <w:pPr>
              <w:keepNext w:val="0"/>
              <w:keepLines w:val="0"/>
              <w:ind w:left="28" w:right="57"/>
              <w:rPr>
                <w:rFonts w:cs="Calibri"/>
                <w:color w:val="000000"/>
                <w:szCs w:val="22"/>
                <w:lang w:eastAsia="en-AU"/>
              </w:rPr>
            </w:pPr>
            <w:r w:rsidRPr="002A13B3">
              <w:rPr>
                <w:rFonts w:cs="Calibri"/>
                <w:color w:val="000000"/>
                <w:szCs w:val="22"/>
                <w:lang w:eastAsia="en-AU"/>
              </w:rPr>
              <w:t>-</w:t>
            </w:r>
          </w:p>
        </w:tc>
        <w:tc>
          <w:tcPr>
            <w:tcW w:w="5386" w:type="dxa"/>
          </w:tcPr>
          <w:p w14:paraId="1A362BCE" w14:textId="7A4F6485" w:rsidR="009C43C3" w:rsidRPr="002A13B3" w:rsidRDefault="009C43C3" w:rsidP="009C43C3">
            <w:pPr>
              <w:keepNext w:val="0"/>
              <w:keepLines w:val="0"/>
              <w:ind w:left="28" w:right="57"/>
              <w:rPr>
                <w:rFonts w:cs="Calibri"/>
                <w:color w:val="000000"/>
                <w:szCs w:val="22"/>
                <w:lang w:eastAsia="en-AU"/>
              </w:rPr>
            </w:pPr>
            <w:r w:rsidRPr="002A13B3">
              <w:rPr>
                <w:rFonts w:cs="Calibri"/>
                <w:color w:val="000000"/>
                <w:szCs w:val="22"/>
                <w:lang w:eastAsia="en-AU"/>
              </w:rPr>
              <w:t>Master Builders SA</w:t>
            </w:r>
          </w:p>
        </w:tc>
        <w:tc>
          <w:tcPr>
            <w:tcW w:w="1418" w:type="dxa"/>
          </w:tcPr>
          <w:p w14:paraId="2B3B43E5" w14:textId="7B4523FA" w:rsidR="009C43C3" w:rsidRPr="002A13B3" w:rsidRDefault="009C43C3" w:rsidP="009C43C3">
            <w:pPr>
              <w:keepNext w:val="0"/>
              <w:keepLines w:val="0"/>
              <w:ind w:left="28" w:right="-108"/>
              <w:rPr>
                <w:rFonts w:cs="Calibri"/>
                <w:color w:val="000000"/>
                <w:szCs w:val="22"/>
                <w:lang w:eastAsia="en-AU"/>
              </w:rPr>
            </w:pPr>
            <w:r w:rsidRPr="002A13B3">
              <w:rPr>
                <w:rFonts w:cs="Calibri"/>
                <w:color w:val="000000"/>
                <w:szCs w:val="22"/>
                <w:lang w:eastAsia="en-AU"/>
              </w:rPr>
              <w:t>Industry body</w:t>
            </w:r>
          </w:p>
        </w:tc>
        <w:tc>
          <w:tcPr>
            <w:tcW w:w="1276" w:type="dxa"/>
          </w:tcPr>
          <w:p w14:paraId="1BA87BAA" w14:textId="1755FF84" w:rsidR="009C43C3" w:rsidRPr="002A13B3" w:rsidRDefault="009C43C3" w:rsidP="009C43C3">
            <w:pPr>
              <w:keepNext w:val="0"/>
              <w:keepLines w:val="0"/>
              <w:ind w:left="28" w:right="57"/>
              <w:rPr>
                <w:rFonts w:cs="Calibri"/>
                <w:color w:val="000000"/>
                <w:szCs w:val="22"/>
                <w:lang w:eastAsia="en-AU"/>
              </w:rPr>
            </w:pPr>
            <w:r w:rsidRPr="002A13B3">
              <w:rPr>
                <w:rFonts w:cs="Calibri"/>
                <w:color w:val="000000"/>
                <w:szCs w:val="22"/>
                <w:lang w:eastAsia="en-AU"/>
              </w:rPr>
              <w:t>SA</w:t>
            </w:r>
          </w:p>
        </w:tc>
        <w:tc>
          <w:tcPr>
            <w:tcW w:w="850" w:type="dxa"/>
            <w:vAlign w:val="center"/>
          </w:tcPr>
          <w:p w14:paraId="1F3CC45F" w14:textId="4D939193" w:rsidR="009C43C3" w:rsidRPr="002A13B3" w:rsidRDefault="009C43C3" w:rsidP="009C43C3">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7BF9CA58" w14:textId="31448B8C" w:rsidR="009C43C3" w:rsidRPr="002A13B3" w:rsidRDefault="009C43C3" w:rsidP="009C43C3">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545DBCC" w14:textId="100BC3C6" w:rsidR="009C43C3" w:rsidRPr="002A13B3" w:rsidRDefault="009C43C3" w:rsidP="009C43C3">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64DDF772" w14:textId="2E6246BE" w:rsidR="009C43C3" w:rsidRPr="002A13B3" w:rsidRDefault="009C43C3" w:rsidP="009C43C3">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9C43C3" w:rsidRPr="002A13B3" w14:paraId="1BEAF091" w14:textId="326AB7D1" w:rsidTr="00601F42">
        <w:tc>
          <w:tcPr>
            <w:tcW w:w="2552" w:type="dxa"/>
          </w:tcPr>
          <w:p w14:paraId="21AE3069" w14:textId="1F1BA4E6" w:rsidR="009C43C3" w:rsidRPr="002A13B3" w:rsidRDefault="009C43C3" w:rsidP="009C43C3">
            <w:pPr>
              <w:keepNext w:val="0"/>
              <w:keepLines w:val="0"/>
              <w:ind w:left="28" w:right="57"/>
              <w:rPr>
                <w:rFonts w:cs="Calibri"/>
                <w:color w:val="000000"/>
                <w:szCs w:val="22"/>
                <w:lang w:eastAsia="en-AU"/>
              </w:rPr>
            </w:pPr>
            <w:r w:rsidRPr="002A13B3">
              <w:rPr>
                <w:rFonts w:cs="Calibri"/>
                <w:color w:val="000000"/>
                <w:szCs w:val="22"/>
                <w:lang w:eastAsia="en-AU"/>
              </w:rPr>
              <w:t>Marie Paterson</w:t>
            </w:r>
          </w:p>
        </w:tc>
        <w:tc>
          <w:tcPr>
            <w:tcW w:w="5386" w:type="dxa"/>
          </w:tcPr>
          <w:p w14:paraId="3283F6D9" w14:textId="02199746" w:rsidR="009C43C3" w:rsidRPr="002A13B3" w:rsidRDefault="009C43C3" w:rsidP="009C43C3">
            <w:pPr>
              <w:keepNext w:val="0"/>
              <w:keepLines w:val="0"/>
              <w:ind w:left="28" w:right="57"/>
              <w:rPr>
                <w:rFonts w:cs="Calibri"/>
                <w:color w:val="000000"/>
                <w:szCs w:val="22"/>
                <w:lang w:eastAsia="en-AU"/>
              </w:rPr>
            </w:pPr>
            <w:r w:rsidRPr="002A13B3">
              <w:rPr>
                <w:rFonts w:cs="Calibri"/>
                <w:color w:val="000000"/>
                <w:szCs w:val="22"/>
                <w:lang w:eastAsia="en-AU"/>
              </w:rPr>
              <w:t>Construction Industry Training Board/IRC</w:t>
            </w:r>
          </w:p>
        </w:tc>
        <w:tc>
          <w:tcPr>
            <w:tcW w:w="1418" w:type="dxa"/>
          </w:tcPr>
          <w:p w14:paraId="0BA1C059" w14:textId="324D1AE0" w:rsidR="009C43C3" w:rsidRPr="002A13B3" w:rsidRDefault="009C43C3" w:rsidP="009C43C3">
            <w:pPr>
              <w:keepNext w:val="0"/>
              <w:keepLines w:val="0"/>
              <w:ind w:left="28" w:right="-108"/>
              <w:rPr>
                <w:rFonts w:cs="Calibri"/>
                <w:color w:val="000000"/>
                <w:szCs w:val="22"/>
                <w:lang w:eastAsia="en-AU"/>
              </w:rPr>
            </w:pPr>
            <w:r w:rsidRPr="002A13B3">
              <w:rPr>
                <w:rFonts w:cs="Calibri"/>
                <w:color w:val="000000"/>
                <w:szCs w:val="22"/>
                <w:lang w:eastAsia="en-AU"/>
              </w:rPr>
              <w:t>Industry body</w:t>
            </w:r>
          </w:p>
        </w:tc>
        <w:tc>
          <w:tcPr>
            <w:tcW w:w="1276" w:type="dxa"/>
          </w:tcPr>
          <w:p w14:paraId="575CBDD1" w14:textId="5C3EFC9D" w:rsidR="009C43C3" w:rsidRPr="002A13B3" w:rsidRDefault="009C43C3" w:rsidP="009C43C3">
            <w:pPr>
              <w:keepNext w:val="0"/>
              <w:keepLines w:val="0"/>
              <w:ind w:left="28" w:right="57"/>
              <w:rPr>
                <w:rFonts w:cs="Calibri"/>
                <w:color w:val="000000"/>
                <w:szCs w:val="22"/>
                <w:lang w:eastAsia="en-AU"/>
              </w:rPr>
            </w:pPr>
            <w:r w:rsidRPr="002A13B3">
              <w:rPr>
                <w:rFonts w:cs="Calibri"/>
                <w:color w:val="000000"/>
                <w:szCs w:val="22"/>
                <w:lang w:eastAsia="en-AU"/>
              </w:rPr>
              <w:t>SA</w:t>
            </w:r>
          </w:p>
        </w:tc>
        <w:tc>
          <w:tcPr>
            <w:tcW w:w="850" w:type="dxa"/>
            <w:vAlign w:val="center"/>
          </w:tcPr>
          <w:p w14:paraId="126997E3" w14:textId="7801ACF6" w:rsidR="009C43C3" w:rsidRPr="002A13B3" w:rsidRDefault="009C43C3" w:rsidP="009C43C3">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4B71B0E7" w14:textId="5AB6CBA1" w:rsidR="009C43C3" w:rsidRPr="002A13B3" w:rsidRDefault="009C43C3" w:rsidP="009C43C3">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14C06C37" w14:textId="2BB65B4A" w:rsidR="009C43C3" w:rsidRPr="002A13B3" w:rsidRDefault="009C43C3" w:rsidP="009C43C3">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vAlign w:val="center"/>
          </w:tcPr>
          <w:p w14:paraId="431A99E1" w14:textId="3E49DCCD" w:rsidR="009C43C3" w:rsidRPr="002A13B3" w:rsidRDefault="009C43C3" w:rsidP="009C43C3">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r>
      <w:tr w:rsidR="009C43C3" w:rsidRPr="002A13B3" w14:paraId="518D067C" w14:textId="6E8E151E" w:rsidTr="00601F42">
        <w:tc>
          <w:tcPr>
            <w:tcW w:w="2552" w:type="dxa"/>
          </w:tcPr>
          <w:p w14:paraId="723A9CED" w14:textId="2A3EAFD8" w:rsidR="009C43C3" w:rsidRPr="002A13B3" w:rsidRDefault="009C43C3" w:rsidP="009C43C3">
            <w:pPr>
              <w:keepNext w:val="0"/>
              <w:keepLines w:val="0"/>
              <w:ind w:left="28" w:right="57"/>
              <w:rPr>
                <w:rFonts w:cs="Calibri"/>
                <w:color w:val="000000"/>
                <w:szCs w:val="22"/>
                <w:lang w:eastAsia="en-AU"/>
              </w:rPr>
            </w:pPr>
            <w:r w:rsidRPr="002A13B3">
              <w:rPr>
                <w:rFonts w:cs="Calibri"/>
                <w:color w:val="000000"/>
                <w:szCs w:val="22"/>
                <w:lang w:eastAsia="en-AU"/>
              </w:rPr>
              <w:t>Brook Noble</w:t>
            </w:r>
          </w:p>
        </w:tc>
        <w:tc>
          <w:tcPr>
            <w:tcW w:w="5386" w:type="dxa"/>
          </w:tcPr>
          <w:p w14:paraId="4DA324FC" w14:textId="41ECC16B" w:rsidR="009C43C3" w:rsidRPr="002A13B3" w:rsidRDefault="009C43C3" w:rsidP="009C43C3">
            <w:pPr>
              <w:keepNext w:val="0"/>
              <w:keepLines w:val="0"/>
              <w:ind w:left="28" w:right="57"/>
              <w:rPr>
                <w:rFonts w:cs="Calibri"/>
                <w:color w:val="000000"/>
                <w:szCs w:val="22"/>
                <w:lang w:eastAsia="en-AU"/>
              </w:rPr>
            </w:pPr>
            <w:r w:rsidRPr="002A13B3">
              <w:rPr>
                <w:rFonts w:cs="Calibri"/>
                <w:color w:val="000000"/>
                <w:szCs w:val="22"/>
                <w:lang w:eastAsia="en-AU"/>
              </w:rPr>
              <w:t>Concrete Institute of Australia/Cement Australia</w:t>
            </w:r>
          </w:p>
        </w:tc>
        <w:tc>
          <w:tcPr>
            <w:tcW w:w="1418" w:type="dxa"/>
          </w:tcPr>
          <w:p w14:paraId="06CEBF2D" w14:textId="083ACC69" w:rsidR="009C43C3" w:rsidRPr="002A13B3" w:rsidRDefault="009C43C3" w:rsidP="009C43C3">
            <w:pPr>
              <w:keepNext w:val="0"/>
              <w:keepLines w:val="0"/>
              <w:ind w:left="28" w:right="-108"/>
              <w:rPr>
                <w:rFonts w:cs="Calibri"/>
                <w:color w:val="000000"/>
                <w:szCs w:val="22"/>
                <w:lang w:eastAsia="en-AU"/>
              </w:rPr>
            </w:pPr>
            <w:r w:rsidRPr="002A13B3">
              <w:rPr>
                <w:rFonts w:cs="Calibri"/>
                <w:color w:val="000000"/>
                <w:szCs w:val="22"/>
                <w:lang w:eastAsia="en-AU"/>
              </w:rPr>
              <w:t>Industry body</w:t>
            </w:r>
          </w:p>
        </w:tc>
        <w:tc>
          <w:tcPr>
            <w:tcW w:w="1276" w:type="dxa"/>
          </w:tcPr>
          <w:p w14:paraId="4488DCD7" w14:textId="497BE755" w:rsidR="009C43C3" w:rsidRPr="002A13B3" w:rsidRDefault="009C43C3" w:rsidP="009C43C3">
            <w:pPr>
              <w:keepNext w:val="0"/>
              <w:keepLines w:val="0"/>
              <w:ind w:left="28" w:right="57"/>
              <w:rPr>
                <w:rFonts w:cs="Calibri"/>
                <w:color w:val="000000"/>
                <w:szCs w:val="22"/>
                <w:lang w:eastAsia="en-AU"/>
              </w:rPr>
            </w:pPr>
            <w:r w:rsidRPr="002A13B3">
              <w:rPr>
                <w:rFonts w:cs="Calibri"/>
                <w:color w:val="000000"/>
                <w:szCs w:val="22"/>
                <w:lang w:eastAsia="en-AU"/>
              </w:rPr>
              <w:t>TAS</w:t>
            </w:r>
          </w:p>
        </w:tc>
        <w:tc>
          <w:tcPr>
            <w:tcW w:w="850" w:type="dxa"/>
            <w:vAlign w:val="center"/>
          </w:tcPr>
          <w:p w14:paraId="7EFA9F18" w14:textId="32A883C8" w:rsidR="009C43C3" w:rsidRPr="002A13B3" w:rsidRDefault="009C43C3" w:rsidP="009C43C3">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544CC9F" w14:textId="4FA4B93D" w:rsidR="009C43C3" w:rsidRPr="002A13B3" w:rsidRDefault="009C43C3" w:rsidP="009C43C3">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7D08AAE5" w14:textId="5F0FD4FD" w:rsidR="009C43C3" w:rsidRPr="002A13B3" w:rsidRDefault="009C43C3" w:rsidP="009C43C3">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BCD0B92" w14:textId="7D6AD0C6" w:rsidR="009C43C3" w:rsidRPr="002A13B3" w:rsidRDefault="009C43C3" w:rsidP="009C43C3">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9C43C3" w:rsidRPr="002A13B3" w14:paraId="300B9EC8" w14:textId="6441BAA0" w:rsidTr="00601F42">
        <w:tc>
          <w:tcPr>
            <w:tcW w:w="2552" w:type="dxa"/>
          </w:tcPr>
          <w:p w14:paraId="6F851209" w14:textId="48D72B15" w:rsidR="009C43C3" w:rsidRPr="002A13B3" w:rsidRDefault="009C43C3" w:rsidP="009C43C3">
            <w:pPr>
              <w:keepNext w:val="0"/>
              <w:keepLines w:val="0"/>
              <w:ind w:left="28" w:right="57"/>
              <w:rPr>
                <w:rFonts w:cs="Calibri"/>
                <w:color w:val="000000"/>
                <w:szCs w:val="22"/>
                <w:lang w:eastAsia="en-AU"/>
              </w:rPr>
            </w:pPr>
            <w:r w:rsidRPr="002A13B3">
              <w:rPr>
                <w:rFonts w:cs="Calibri"/>
                <w:color w:val="000000"/>
                <w:szCs w:val="22"/>
                <w:lang w:eastAsia="en-AU"/>
              </w:rPr>
              <w:t>John Darcy</w:t>
            </w:r>
          </w:p>
        </w:tc>
        <w:tc>
          <w:tcPr>
            <w:tcW w:w="5386" w:type="dxa"/>
          </w:tcPr>
          <w:p w14:paraId="5F11CBCB" w14:textId="019CA8F6" w:rsidR="009C43C3" w:rsidRPr="002A13B3" w:rsidRDefault="009C43C3" w:rsidP="009C43C3">
            <w:pPr>
              <w:keepNext w:val="0"/>
              <w:keepLines w:val="0"/>
              <w:ind w:left="28" w:right="57"/>
              <w:rPr>
                <w:rFonts w:cs="Calibri"/>
                <w:color w:val="000000"/>
                <w:szCs w:val="22"/>
                <w:lang w:eastAsia="en-AU"/>
              </w:rPr>
            </w:pPr>
            <w:r w:rsidRPr="002A13B3">
              <w:rPr>
                <w:rFonts w:cs="Calibri"/>
                <w:color w:val="000000"/>
                <w:szCs w:val="22"/>
                <w:lang w:eastAsia="en-AU"/>
              </w:rPr>
              <w:t>MBA VIC</w:t>
            </w:r>
          </w:p>
        </w:tc>
        <w:tc>
          <w:tcPr>
            <w:tcW w:w="1418" w:type="dxa"/>
          </w:tcPr>
          <w:p w14:paraId="48C41392" w14:textId="637DA932" w:rsidR="009C43C3" w:rsidRPr="002A13B3" w:rsidRDefault="009C43C3" w:rsidP="009C43C3">
            <w:pPr>
              <w:keepNext w:val="0"/>
              <w:keepLines w:val="0"/>
              <w:ind w:left="28" w:right="-108"/>
              <w:rPr>
                <w:rFonts w:cs="Calibri"/>
                <w:color w:val="000000"/>
                <w:szCs w:val="22"/>
                <w:lang w:eastAsia="en-AU"/>
              </w:rPr>
            </w:pPr>
            <w:r w:rsidRPr="002A13B3">
              <w:rPr>
                <w:rFonts w:cs="Calibri"/>
                <w:color w:val="000000"/>
                <w:szCs w:val="22"/>
                <w:lang w:eastAsia="en-AU"/>
              </w:rPr>
              <w:t>Industry body</w:t>
            </w:r>
          </w:p>
        </w:tc>
        <w:tc>
          <w:tcPr>
            <w:tcW w:w="1276" w:type="dxa"/>
          </w:tcPr>
          <w:p w14:paraId="252FA64D" w14:textId="1CD579CA" w:rsidR="009C43C3" w:rsidRPr="002A13B3" w:rsidRDefault="009C43C3" w:rsidP="009C43C3">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439AAB57" w14:textId="05D842CE" w:rsidR="009C43C3" w:rsidRPr="002A13B3" w:rsidRDefault="009C43C3" w:rsidP="009C43C3">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6C87888" w14:textId="54878A83" w:rsidR="009C43C3" w:rsidRPr="002A13B3" w:rsidRDefault="009C43C3" w:rsidP="009C43C3">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694893EF" w14:textId="7CF3BF33" w:rsidR="009C43C3" w:rsidRPr="002A13B3" w:rsidRDefault="009C43C3" w:rsidP="009C43C3">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48A17D1E" w14:textId="2DFB088E" w:rsidR="009C43C3" w:rsidRPr="002A13B3" w:rsidRDefault="009C43C3" w:rsidP="009C43C3">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9C43C3" w:rsidRPr="002A13B3" w14:paraId="19D3BDC7" w14:textId="7649BE70" w:rsidTr="00601F42">
        <w:tc>
          <w:tcPr>
            <w:tcW w:w="2552" w:type="dxa"/>
          </w:tcPr>
          <w:p w14:paraId="54A52CAD" w14:textId="6B24428C" w:rsidR="009C43C3" w:rsidRPr="002A13B3" w:rsidRDefault="009C43C3" w:rsidP="009C43C3">
            <w:pPr>
              <w:keepNext w:val="0"/>
              <w:keepLines w:val="0"/>
              <w:ind w:left="28" w:right="57"/>
              <w:rPr>
                <w:rFonts w:cs="Calibri"/>
                <w:color w:val="000000"/>
                <w:szCs w:val="22"/>
                <w:lang w:eastAsia="en-AU"/>
              </w:rPr>
            </w:pPr>
            <w:r w:rsidRPr="002A13B3">
              <w:rPr>
                <w:rFonts w:cs="Calibri"/>
                <w:color w:val="000000"/>
                <w:szCs w:val="22"/>
                <w:lang w:eastAsia="en-AU"/>
              </w:rPr>
              <w:t>Neil Du Rand</w:t>
            </w:r>
          </w:p>
        </w:tc>
        <w:tc>
          <w:tcPr>
            <w:tcW w:w="5386" w:type="dxa"/>
          </w:tcPr>
          <w:p w14:paraId="5FAFDC16" w14:textId="6919EB18" w:rsidR="009C43C3" w:rsidRPr="002A13B3" w:rsidRDefault="009C43C3" w:rsidP="009C43C3">
            <w:pPr>
              <w:keepNext w:val="0"/>
              <w:keepLines w:val="0"/>
              <w:ind w:left="28" w:right="57"/>
              <w:rPr>
                <w:rFonts w:cs="Calibri"/>
                <w:color w:val="000000"/>
                <w:szCs w:val="22"/>
                <w:lang w:eastAsia="en-AU"/>
              </w:rPr>
            </w:pPr>
            <w:r w:rsidRPr="002A13B3">
              <w:rPr>
                <w:rFonts w:cs="Calibri"/>
                <w:color w:val="000000"/>
                <w:szCs w:val="22"/>
                <w:lang w:eastAsia="en-AU"/>
              </w:rPr>
              <w:t>Master Builders Association of WA</w:t>
            </w:r>
          </w:p>
        </w:tc>
        <w:tc>
          <w:tcPr>
            <w:tcW w:w="1418" w:type="dxa"/>
          </w:tcPr>
          <w:p w14:paraId="789B1FC4" w14:textId="73834228" w:rsidR="009C43C3" w:rsidRPr="002A13B3" w:rsidRDefault="009C43C3" w:rsidP="009C43C3">
            <w:pPr>
              <w:keepNext w:val="0"/>
              <w:keepLines w:val="0"/>
              <w:ind w:left="28" w:right="-108"/>
              <w:rPr>
                <w:rFonts w:cs="Calibri"/>
                <w:color w:val="000000"/>
                <w:szCs w:val="22"/>
                <w:lang w:eastAsia="en-AU"/>
              </w:rPr>
            </w:pPr>
            <w:r w:rsidRPr="002A13B3">
              <w:rPr>
                <w:rFonts w:cs="Calibri"/>
                <w:color w:val="000000"/>
                <w:szCs w:val="22"/>
                <w:lang w:eastAsia="en-AU"/>
              </w:rPr>
              <w:t>Industry body</w:t>
            </w:r>
          </w:p>
        </w:tc>
        <w:tc>
          <w:tcPr>
            <w:tcW w:w="1276" w:type="dxa"/>
          </w:tcPr>
          <w:p w14:paraId="721E91FE" w14:textId="618382B8" w:rsidR="009C43C3" w:rsidRPr="002A13B3" w:rsidRDefault="009C43C3" w:rsidP="009C43C3">
            <w:pPr>
              <w:keepNext w:val="0"/>
              <w:keepLines w:val="0"/>
              <w:ind w:left="28" w:right="57"/>
              <w:rPr>
                <w:rFonts w:cs="Calibri"/>
                <w:color w:val="000000"/>
                <w:szCs w:val="22"/>
                <w:lang w:eastAsia="en-AU"/>
              </w:rPr>
            </w:pPr>
            <w:r w:rsidRPr="002A13B3">
              <w:rPr>
                <w:rFonts w:cs="Calibri"/>
                <w:color w:val="000000"/>
                <w:szCs w:val="22"/>
                <w:lang w:eastAsia="en-AU"/>
              </w:rPr>
              <w:t>WA</w:t>
            </w:r>
          </w:p>
        </w:tc>
        <w:tc>
          <w:tcPr>
            <w:tcW w:w="850" w:type="dxa"/>
            <w:vAlign w:val="center"/>
          </w:tcPr>
          <w:p w14:paraId="26790EFB" w14:textId="12840156" w:rsidR="009C43C3" w:rsidRPr="002A13B3" w:rsidRDefault="009C43C3" w:rsidP="009C43C3">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BDE43A0" w14:textId="6D33FA3C" w:rsidR="009C43C3" w:rsidRPr="002A13B3" w:rsidRDefault="009C43C3" w:rsidP="009C43C3">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5F91A3A" w14:textId="08D32D4E" w:rsidR="009C43C3" w:rsidRPr="002A13B3" w:rsidRDefault="009C43C3" w:rsidP="009C43C3">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061BC707" w14:textId="287DCA4D" w:rsidR="009C43C3" w:rsidRPr="002A13B3" w:rsidRDefault="009C43C3" w:rsidP="009C43C3">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9C43C3" w:rsidRPr="002A13B3" w14:paraId="52878159" w14:textId="72AF003A" w:rsidTr="00601F42">
        <w:tc>
          <w:tcPr>
            <w:tcW w:w="2552" w:type="dxa"/>
          </w:tcPr>
          <w:p w14:paraId="0AB5E142" w14:textId="337A1EDB" w:rsidR="009C43C3" w:rsidRPr="002A13B3" w:rsidRDefault="009C43C3" w:rsidP="009C43C3">
            <w:pPr>
              <w:keepNext w:val="0"/>
              <w:keepLines w:val="0"/>
              <w:ind w:left="28" w:right="57"/>
              <w:rPr>
                <w:rFonts w:cs="Calibri"/>
                <w:color w:val="000000"/>
                <w:szCs w:val="22"/>
                <w:lang w:eastAsia="en-AU"/>
              </w:rPr>
            </w:pPr>
            <w:r w:rsidRPr="002A13B3">
              <w:rPr>
                <w:rFonts w:cs="Calibri"/>
                <w:color w:val="000000"/>
                <w:szCs w:val="22"/>
                <w:lang w:eastAsia="en-AU"/>
              </w:rPr>
              <w:t>Elaine McGrath</w:t>
            </w:r>
          </w:p>
        </w:tc>
        <w:tc>
          <w:tcPr>
            <w:tcW w:w="5386" w:type="dxa"/>
          </w:tcPr>
          <w:p w14:paraId="7E8F5A38" w14:textId="6EFE8422" w:rsidR="009C43C3" w:rsidRPr="002A13B3" w:rsidRDefault="009C43C3" w:rsidP="009C43C3">
            <w:pPr>
              <w:keepNext w:val="0"/>
              <w:keepLines w:val="0"/>
              <w:ind w:left="28" w:right="57"/>
              <w:rPr>
                <w:rFonts w:cs="Calibri"/>
                <w:color w:val="000000"/>
                <w:szCs w:val="22"/>
                <w:lang w:eastAsia="en-AU"/>
              </w:rPr>
            </w:pPr>
            <w:r w:rsidRPr="002A13B3">
              <w:rPr>
                <w:rFonts w:cs="Calibri"/>
                <w:color w:val="000000"/>
                <w:szCs w:val="22"/>
                <w:lang w:eastAsia="en-AU"/>
              </w:rPr>
              <w:t xml:space="preserve">Construction Training Fund </w:t>
            </w:r>
          </w:p>
        </w:tc>
        <w:tc>
          <w:tcPr>
            <w:tcW w:w="1418" w:type="dxa"/>
          </w:tcPr>
          <w:p w14:paraId="5C850DDA" w14:textId="2ED894B5" w:rsidR="009C43C3" w:rsidRPr="002A13B3" w:rsidRDefault="009C43C3" w:rsidP="009C43C3">
            <w:pPr>
              <w:keepNext w:val="0"/>
              <w:keepLines w:val="0"/>
              <w:ind w:left="28" w:right="-108"/>
              <w:rPr>
                <w:rFonts w:cs="Calibri"/>
                <w:color w:val="000000"/>
                <w:szCs w:val="22"/>
                <w:lang w:eastAsia="en-AU"/>
              </w:rPr>
            </w:pPr>
            <w:r w:rsidRPr="002A13B3">
              <w:rPr>
                <w:rFonts w:cs="Calibri"/>
                <w:color w:val="000000"/>
                <w:szCs w:val="22"/>
                <w:lang w:eastAsia="en-AU"/>
              </w:rPr>
              <w:t>Industry body</w:t>
            </w:r>
          </w:p>
        </w:tc>
        <w:tc>
          <w:tcPr>
            <w:tcW w:w="1276" w:type="dxa"/>
          </w:tcPr>
          <w:p w14:paraId="7771599B" w14:textId="2777CD64" w:rsidR="009C43C3" w:rsidRPr="002A13B3" w:rsidRDefault="009C43C3" w:rsidP="009C43C3">
            <w:pPr>
              <w:keepNext w:val="0"/>
              <w:keepLines w:val="0"/>
              <w:ind w:left="28" w:right="57"/>
              <w:rPr>
                <w:rFonts w:cs="Calibri"/>
                <w:color w:val="000000"/>
                <w:szCs w:val="22"/>
                <w:lang w:eastAsia="en-AU"/>
              </w:rPr>
            </w:pPr>
            <w:r w:rsidRPr="002A13B3">
              <w:rPr>
                <w:rFonts w:cs="Calibri"/>
                <w:color w:val="000000"/>
                <w:szCs w:val="22"/>
                <w:lang w:eastAsia="en-AU"/>
              </w:rPr>
              <w:t>WA</w:t>
            </w:r>
          </w:p>
        </w:tc>
        <w:tc>
          <w:tcPr>
            <w:tcW w:w="850" w:type="dxa"/>
            <w:vAlign w:val="center"/>
          </w:tcPr>
          <w:p w14:paraId="00243438" w14:textId="7CC6B1F4" w:rsidR="009C43C3" w:rsidRPr="002A13B3" w:rsidRDefault="009C43C3" w:rsidP="009C43C3">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622E8CB" w14:textId="6DA5D081" w:rsidR="009C43C3" w:rsidRPr="002A13B3" w:rsidRDefault="009C43C3" w:rsidP="009C43C3">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F5B1574" w14:textId="02779834" w:rsidR="009C43C3" w:rsidRPr="002A13B3" w:rsidRDefault="009C43C3" w:rsidP="009C43C3">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3EA8A31D" w14:textId="4116B11F" w:rsidR="009C43C3" w:rsidRPr="002A13B3" w:rsidRDefault="009C43C3" w:rsidP="009C43C3">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9C43C3" w:rsidRPr="002A13B3" w14:paraId="30A62BFD" w14:textId="668654B1" w:rsidTr="00601F42">
        <w:tc>
          <w:tcPr>
            <w:tcW w:w="2552" w:type="dxa"/>
          </w:tcPr>
          <w:p w14:paraId="6F460807" w14:textId="71F24C45" w:rsidR="009C43C3" w:rsidRPr="002A13B3" w:rsidRDefault="009C43C3" w:rsidP="009C43C3">
            <w:pPr>
              <w:keepNext w:val="0"/>
              <w:keepLines w:val="0"/>
              <w:ind w:left="28" w:right="57"/>
              <w:rPr>
                <w:rFonts w:cs="Calibri"/>
                <w:color w:val="000000"/>
                <w:szCs w:val="22"/>
                <w:lang w:eastAsia="en-AU"/>
              </w:rPr>
            </w:pPr>
            <w:r w:rsidRPr="002A13B3">
              <w:rPr>
                <w:rFonts w:cs="Calibri"/>
                <w:color w:val="000000"/>
                <w:szCs w:val="22"/>
                <w:lang w:eastAsia="en-AU"/>
              </w:rPr>
              <w:t>Adam Smith</w:t>
            </w:r>
          </w:p>
        </w:tc>
        <w:tc>
          <w:tcPr>
            <w:tcW w:w="5386" w:type="dxa"/>
          </w:tcPr>
          <w:p w14:paraId="6CAEF74A" w14:textId="7764D837" w:rsidR="009C43C3" w:rsidRPr="002A13B3" w:rsidRDefault="009C43C3" w:rsidP="009C43C3">
            <w:pPr>
              <w:keepNext w:val="0"/>
              <w:keepLines w:val="0"/>
              <w:ind w:left="28" w:right="57"/>
              <w:rPr>
                <w:rFonts w:cs="Calibri"/>
                <w:color w:val="000000"/>
                <w:szCs w:val="22"/>
                <w:lang w:eastAsia="en-AU"/>
              </w:rPr>
            </w:pPr>
            <w:r w:rsidRPr="002A13B3">
              <w:rPr>
                <w:rFonts w:cs="Calibri"/>
                <w:color w:val="000000"/>
                <w:szCs w:val="22"/>
                <w:lang w:eastAsia="en-AU"/>
              </w:rPr>
              <w:t>Construction Training Fund</w:t>
            </w:r>
          </w:p>
        </w:tc>
        <w:tc>
          <w:tcPr>
            <w:tcW w:w="1418" w:type="dxa"/>
          </w:tcPr>
          <w:p w14:paraId="0F51D0BD" w14:textId="4C4A6FA7" w:rsidR="009C43C3" w:rsidRPr="002A13B3" w:rsidRDefault="009C43C3" w:rsidP="009C43C3">
            <w:pPr>
              <w:keepNext w:val="0"/>
              <w:keepLines w:val="0"/>
              <w:ind w:left="28" w:right="-108"/>
              <w:rPr>
                <w:rFonts w:cs="Calibri"/>
                <w:color w:val="000000"/>
                <w:szCs w:val="22"/>
                <w:lang w:eastAsia="en-AU"/>
              </w:rPr>
            </w:pPr>
            <w:r w:rsidRPr="002A13B3">
              <w:rPr>
                <w:rFonts w:cs="Calibri"/>
                <w:color w:val="000000"/>
                <w:szCs w:val="22"/>
                <w:lang w:eastAsia="en-AU"/>
              </w:rPr>
              <w:t>Industry body</w:t>
            </w:r>
          </w:p>
        </w:tc>
        <w:tc>
          <w:tcPr>
            <w:tcW w:w="1276" w:type="dxa"/>
          </w:tcPr>
          <w:p w14:paraId="50C1AA11" w14:textId="73E6EC55" w:rsidR="009C43C3" w:rsidRPr="002A13B3" w:rsidRDefault="009C43C3" w:rsidP="009C43C3">
            <w:pPr>
              <w:keepNext w:val="0"/>
              <w:keepLines w:val="0"/>
              <w:ind w:left="28" w:right="57"/>
              <w:rPr>
                <w:rFonts w:cs="Calibri"/>
                <w:color w:val="000000"/>
                <w:szCs w:val="22"/>
                <w:lang w:eastAsia="en-AU"/>
              </w:rPr>
            </w:pPr>
            <w:r w:rsidRPr="002A13B3">
              <w:rPr>
                <w:rFonts w:cs="Calibri"/>
                <w:color w:val="000000"/>
                <w:szCs w:val="22"/>
                <w:lang w:eastAsia="en-AU"/>
              </w:rPr>
              <w:t>WA</w:t>
            </w:r>
          </w:p>
        </w:tc>
        <w:tc>
          <w:tcPr>
            <w:tcW w:w="850" w:type="dxa"/>
            <w:vAlign w:val="center"/>
          </w:tcPr>
          <w:p w14:paraId="34CE8773" w14:textId="47C494B2" w:rsidR="009C43C3" w:rsidRPr="002A13B3" w:rsidRDefault="009C43C3" w:rsidP="009C43C3">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0E2C7157" w14:textId="12514F0D" w:rsidR="009C43C3" w:rsidRPr="002A13B3" w:rsidRDefault="009C43C3" w:rsidP="009C43C3">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16F4DD63" w14:textId="65D1E8E7" w:rsidR="009C43C3" w:rsidRPr="002A13B3" w:rsidRDefault="009C43C3" w:rsidP="009C43C3">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4A6BFD3E" w14:textId="40E0CF0B" w:rsidR="009C43C3" w:rsidRPr="002A13B3" w:rsidRDefault="009C43C3" w:rsidP="009C43C3">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9C43C3" w:rsidRPr="002A13B3" w14:paraId="7037B126" w14:textId="2BDEFF6D" w:rsidTr="00601F42">
        <w:tc>
          <w:tcPr>
            <w:tcW w:w="2552" w:type="dxa"/>
          </w:tcPr>
          <w:p w14:paraId="5972E881" w14:textId="239400E2" w:rsidR="009C43C3" w:rsidRPr="002A13B3" w:rsidRDefault="009C43C3" w:rsidP="009C43C3">
            <w:pPr>
              <w:keepNext w:val="0"/>
              <w:keepLines w:val="0"/>
              <w:ind w:left="28" w:right="57"/>
              <w:rPr>
                <w:rFonts w:cs="Calibri"/>
                <w:color w:val="000000"/>
                <w:szCs w:val="22"/>
                <w:lang w:eastAsia="en-AU"/>
              </w:rPr>
            </w:pPr>
            <w:r w:rsidRPr="002A13B3">
              <w:rPr>
                <w:rFonts w:cs="Calibri"/>
                <w:color w:val="000000"/>
                <w:szCs w:val="22"/>
                <w:lang w:eastAsia="en-AU"/>
              </w:rPr>
              <w:t>Michael McLean</w:t>
            </w:r>
          </w:p>
        </w:tc>
        <w:tc>
          <w:tcPr>
            <w:tcW w:w="5386" w:type="dxa"/>
          </w:tcPr>
          <w:p w14:paraId="284E7249" w14:textId="7FF29E29" w:rsidR="009C43C3" w:rsidRPr="002A13B3" w:rsidRDefault="009C43C3" w:rsidP="009C43C3">
            <w:pPr>
              <w:keepNext w:val="0"/>
              <w:keepLines w:val="0"/>
              <w:ind w:left="28" w:right="57"/>
              <w:rPr>
                <w:rFonts w:cs="Calibri"/>
                <w:color w:val="000000"/>
                <w:szCs w:val="22"/>
                <w:lang w:eastAsia="en-AU"/>
              </w:rPr>
            </w:pPr>
            <w:r w:rsidRPr="002A13B3">
              <w:rPr>
                <w:rFonts w:cs="Calibri"/>
                <w:color w:val="000000"/>
                <w:szCs w:val="22"/>
                <w:lang w:eastAsia="en-AU"/>
              </w:rPr>
              <w:t>MBA WA</w:t>
            </w:r>
          </w:p>
        </w:tc>
        <w:tc>
          <w:tcPr>
            <w:tcW w:w="1418" w:type="dxa"/>
          </w:tcPr>
          <w:p w14:paraId="648310B1" w14:textId="1EC8F99D" w:rsidR="009C43C3" w:rsidRPr="002A13B3" w:rsidRDefault="009C43C3" w:rsidP="009C43C3">
            <w:pPr>
              <w:keepNext w:val="0"/>
              <w:keepLines w:val="0"/>
              <w:ind w:left="28" w:right="-108"/>
              <w:rPr>
                <w:rFonts w:cs="Calibri"/>
                <w:color w:val="000000"/>
                <w:szCs w:val="22"/>
                <w:lang w:eastAsia="en-AU"/>
              </w:rPr>
            </w:pPr>
            <w:r w:rsidRPr="002A13B3">
              <w:rPr>
                <w:rFonts w:cs="Calibri"/>
                <w:color w:val="000000"/>
                <w:szCs w:val="22"/>
                <w:lang w:eastAsia="en-AU"/>
              </w:rPr>
              <w:t>Industry body</w:t>
            </w:r>
          </w:p>
        </w:tc>
        <w:tc>
          <w:tcPr>
            <w:tcW w:w="1276" w:type="dxa"/>
          </w:tcPr>
          <w:p w14:paraId="13243CA8" w14:textId="40649BDC" w:rsidR="009C43C3" w:rsidRPr="002A13B3" w:rsidRDefault="009C43C3" w:rsidP="009C43C3">
            <w:pPr>
              <w:keepNext w:val="0"/>
              <w:keepLines w:val="0"/>
              <w:ind w:left="28" w:right="57"/>
              <w:rPr>
                <w:rFonts w:cs="Calibri"/>
                <w:color w:val="000000"/>
                <w:szCs w:val="22"/>
                <w:lang w:eastAsia="en-AU"/>
              </w:rPr>
            </w:pPr>
            <w:r w:rsidRPr="002A13B3">
              <w:rPr>
                <w:rFonts w:cs="Calibri"/>
                <w:color w:val="000000"/>
                <w:szCs w:val="22"/>
                <w:lang w:eastAsia="en-AU"/>
              </w:rPr>
              <w:t>WA</w:t>
            </w:r>
          </w:p>
        </w:tc>
        <w:tc>
          <w:tcPr>
            <w:tcW w:w="850" w:type="dxa"/>
            <w:vAlign w:val="center"/>
          </w:tcPr>
          <w:p w14:paraId="1187AB31" w14:textId="0B73ACC5" w:rsidR="009C43C3" w:rsidRPr="002A13B3" w:rsidRDefault="009C43C3" w:rsidP="009C43C3">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647A81B" w14:textId="6FB7B7E3" w:rsidR="009C43C3" w:rsidRPr="002A13B3" w:rsidRDefault="009C43C3" w:rsidP="009C43C3">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EB8FE5D" w14:textId="3950FC86" w:rsidR="009C43C3" w:rsidRPr="002A13B3" w:rsidRDefault="009C43C3" w:rsidP="009C43C3">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24F9D283" w14:textId="72F47C64" w:rsidR="009C43C3" w:rsidRPr="002A13B3" w:rsidRDefault="009C43C3" w:rsidP="009C43C3">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CA3121" w:rsidRPr="002A13B3" w14:paraId="1580AA69" w14:textId="1F0DC43B" w:rsidTr="00601F42">
        <w:tc>
          <w:tcPr>
            <w:tcW w:w="2552" w:type="dxa"/>
          </w:tcPr>
          <w:p w14:paraId="3FA423D6" w14:textId="77777777" w:rsidR="00CA3121" w:rsidRPr="002A13B3" w:rsidRDefault="00CA3121" w:rsidP="00CA3121">
            <w:pPr>
              <w:keepNext w:val="0"/>
              <w:keepLines w:val="0"/>
              <w:ind w:left="28" w:right="57"/>
              <w:rPr>
                <w:rFonts w:cs="Calibri"/>
                <w:color w:val="000000"/>
                <w:szCs w:val="22"/>
                <w:lang w:eastAsia="en-AU"/>
              </w:rPr>
            </w:pPr>
            <w:r w:rsidRPr="002A13B3">
              <w:rPr>
                <w:rFonts w:cs="Calibri"/>
                <w:color w:val="000000"/>
                <w:szCs w:val="22"/>
                <w:lang w:eastAsia="en-AU"/>
              </w:rPr>
              <w:t>-</w:t>
            </w:r>
          </w:p>
        </w:tc>
        <w:tc>
          <w:tcPr>
            <w:tcW w:w="5386" w:type="dxa"/>
          </w:tcPr>
          <w:p w14:paraId="16FF9A6B" w14:textId="77777777" w:rsidR="00CA3121" w:rsidRPr="002A13B3" w:rsidRDefault="00CA3121" w:rsidP="00CA3121">
            <w:pPr>
              <w:keepNext w:val="0"/>
              <w:keepLines w:val="0"/>
              <w:ind w:left="28" w:right="57"/>
              <w:rPr>
                <w:rFonts w:cs="Calibri"/>
                <w:color w:val="000000"/>
                <w:szCs w:val="22"/>
                <w:lang w:eastAsia="en-AU"/>
              </w:rPr>
            </w:pPr>
            <w:r w:rsidRPr="002A13B3">
              <w:rPr>
                <w:rFonts w:cs="Calibri"/>
                <w:color w:val="000000"/>
                <w:szCs w:val="22"/>
                <w:lang w:eastAsia="en-AU"/>
              </w:rPr>
              <w:t>Chamber of Minerals and Energy of Western Australia</w:t>
            </w:r>
          </w:p>
        </w:tc>
        <w:tc>
          <w:tcPr>
            <w:tcW w:w="1418" w:type="dxa"/>
          </w:tcPr>
          <w:p w14:paraId="66D3ADE5" w14:textId="77777777" w:rsidR="00CA3121" w:rsidRPr="002A13B3" w:rsidRDefault="00CA3121" w:rsidP="00CA3121">
            <w:pPr>
              <w:keepNext w:val="0"/>
              <w:keepLines w:val="0"/>
              <w:ind w:left="28" w:right="-108"/>
              <w:rPr>
                <w:rFonts w:cs="Calibri"/>
                <w:color w:val="000000"/>
                <w:szCs w:val="22"/>
                <w:lang w:eastAsia="en-AU"/>
              </w:rPr>
            </w:pPr>
            <w:r w:rsidRPr="002A13B3">
              <w:rPr>
                <w:rFonts w:cs="Calibri"/>
                <w:color w:val="000000"/>
                <w:szCs w:val="22"/>
                <w:lang w:eastAsia="en-AU"/>
              </w:rPr>
              <w:t>Industry body</w:t>
            </w:r>
          </w:p>
        </w:tc>
        <w:tc>
          <w:tcPr>
            <w:tcW w:w="1276" w:type="dxa"/>
          </w:tcPr>
          <w:p w14:paraId="61C31EC7" w14:textId="77777777" w:rsidR="00CA3121" w:rsidRPr="002A13B3" w:rsidRDefault="00CA3121" w:rsidP="00CA3121">
            <w:pPr>
              <w:keepNext w:val="0"/>
              <w:keepLines w:val="0"/>
              <w:ind w:left="28" w:right="57"/>
              <w:rPr>
                <w:rFonts w:cs="Calibri"/>
                <w:color w:val="000000"/>
                <w:szCs w:val="22"/>
                <w:lang w:eastAsia="en-AU"/>
              </w:rPr>
            </w:pPr>
            <w:r w:rsidRPr="002A13B3">
              <w:rPr>
                <w:rFonts w:cs="Calibri"/>
                <w:color w:val="000000"/>
                <w:szCs w:val="22"/>
                <w:lang w:eastAsia="en-AU"/>
              </w:rPr>
              <w:t>WA</w:t>
            </w:r>
          </w:p>
        </w:tc>
        <w:tc>
          <w:tcPr>
            <w:tcW w:w="850" w:type="dxa"/>
            <w:vAlign w:val="center"/>
          </w:tcPr>
          <w:p w14:paraId="6BC8C2D8" w14:textId="0984DDF3" w:rsidR="00CA3121" w:rsidRPr="002A13B3" w:rsidRDefault="00CA3121" w:rsidP="00CA3121">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81A40FB" w14:textId="49435E96" w:rsidR="00CA3121" w:rsidRPr="002A13B3" w:rsidRDefault="00CA3121" w:rsidP="00CA3121">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34D155B" w14:textId="34DB54E1" w:rsidR="00CA3121" w:rsidRPr="002A13B3" w:rsidRDefault="00CA3121" w:rsidP="00CA3121">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6E2DE0B3" w14:textId="5D541042" w:rsidR="00CA3121" w:rsidRPr="002A13B3" w:rsidRDefault="00CA3121" w:rsidP="00CA3121">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C4542" w:rsidRPr="002A13B3" w14:paraId="10120A2B" w14:textId="711227FD" w:rsidTr="00601F42">
        <w:tc>
          <w:tcPr>
            <w:tcW w:w="2552" w:type="dxa"/>
          </w:tcPr>
          <w:p w14:paraId="0EA99ED7" w14:textId="6EA12AA8" w:rsidR="002C4542" w:rsidRPr="002A13B3" w:rsidRDefault="002C4542" w:rsidP="002C4542">
            <w:pPr>
              <w:keepNext w:val="0"/>
              <w:keepLines w:val="0"/>
              <w:ind w:left="28" w:right="57"/>
              <w:rPr>
                <w:rFonts w:cs="Calibri"/>
                <w:color w:val="000000"/>
                <w:szCs w:val="22"/>
                <w:lang w:eastAsia="en-AU"/>
              </w:rPr>
            </w:pPr>
            <w:r w:rsidRPr="002A13B3">
              <w:rPr>
                <w:rFonts w:cs="Calibri"/>
                <w:color w:val="000000"/>
                <w:szCs w:val="22"/>
                <w:lang w:eastAsia="en-AU"/>
              </w:rPr>
              <w:t>Debra Baxter</w:t>
            </w:r>
          </w:p>
        </w:tc>
        <w:tc>
          <w:tcPr>
            <w:tcW w:w="5386" w:type="dxa"/>
          </w:tcPr>
          <w:p w14:paraId="1C3F68BD" w14:textId="37EE7155" w:rsidR="002C4542" w:rsidRPr="002A13B3" w:rsidRDefault="002C4542" w:rsidP="002C4542">
            <w:pPr>
              <w:keepNext w:val="0"/>
              <w:keepLines w:val="0"/>
              <w:ind w:left="28" w:right="57"/>
              <w:rPr>
                <w:rFonts w:cs="Calibri"/>
                <w:color w:val="000000"/>
                <w:szCs w:val="22"/>
                <w:lang w:eastAsia="en-AU"/>
              </w:rPr>
            </w:pPr>
            <w:r w:rsidRPr="002A13B3">
              <w:rPr>
                <w:rFonts w:cs="Calibri"/>
                <w:color w:val="000000"/>
                <w:szCs w:val="22"/>
                <w:lang w:eastAsia="en-AU"/>
              </w:rPr>
              <w:t>ASQA</w:t>
            </w:r>
          </w:p>
        </w:tc>
        <w:tc>
          <w:tcPr>
            <w:tcW w:w="1418" w:type="dxa"/>
          </w:tcPr>
          <w:p w14:paraId="47A1CAD7" w14:textId="517E9EEC" w:rsidR="002C4542" w:rsidRPr="002A13B3" w:rsidRDefault="002C4542" w:rsidP="002C4542">
            <w:pPr>
              <w:keepNext w:val="0"/>
              <w:keepLines w:val="0"/>
              <w:ind w:left="28" w:right="-108"/>
              <w:rPr>
                <w:rFonts w:cs="Calibri"/>
                <w:color w:val="000000"/>
                <w:szCs w:val="22"/>
                <w:lang w:eastAsia="en-AU"/>
              </w:rPr>
            </w:pPr>
            <w:r w:rsidRPr="002A13B3">
              <w:rPr>
                <w:rFonts w:cs="Calibri"/>
                <w:color w:val="000000"/>
                <w:szCs w:val="22"/>
                <w:lang w:eastAsia="en-AU"/>
              </w:rPr>
              <w:t>Regulator</w:t>
            </w:r>
          </w:p>
        </w:tc>
        <w:tc>
          <w:tcPr>
            <w:tcW w:w="1276" w:type="dxa"/>
          </w:tcPr>
          <w:p w14:paraId="24EF6C14" w14:textId="01A3A3CC" w:rsidR="002C4542" w:rsidRPr="002A13B3" w:rsidRDefault="002C4542" w:rsidP="002C4542">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4939F538" w14:textId="46CCC6E1" w:rsidR="002C4542" w:rsidRPr="002A13B3" w:rsidRDefault="002C4542" w:rsidP="002C4542">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4993902" w14:textId="38F6777C" w:rsidR="002C4542" w:rsidRPr="002A13B3" w:rsidRDefault="002C4542" w:rsidP="002C4542">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E146887" w14:textId="5EB48720" w:rsidR="002C4542" w:rsidRPr="002A13B3" w:rsidRDefault="002C4542" w:rsidP="002C4542">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60950394" w14:textId="4EB0AD04" w:rsidR="002C4542" w:rsidRPr="002A13B3" w:rsidRDefault="002C4542" w:rsidP="002C4542">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C4542" w:rsidRPr="002A13B3" w14:paraId="79E170B2" w14:textId="4FB7298B" w:rsidTr="00601F42">
        <w:tc>
          <w:tcPr>
            <w:tcW w:w="2552" w:type="dxa"/>
          </w:tcPr>
          <w:p w14:paraId="45FA2E7E" w14:textId="58AD56CC" w:rsidR="002C4542" w:rsidRPr="002A13B3" w:rsidRDefault="002C4542" w:rsidP="002C4542">
            <w:pPr>
              <w:keepNext w:val="0"/>
              <w:keepLines w:val="0"/>
              <w:ind w:left="28" w:right="57"/>
              <w:rPr>
                <w:rFonts w:cs="Calibri"/>
                <w:color w:val="000000"/>
                <w:szCs w:val="22"/>
                <w:lang w:eastAsia="en-AU"/>
              </w:rPr>
            </w:pPr>
            <w:r w:rsidRPr="002A13B3">
              <w:rPr>
                <w:rFonts w:cs="Calibri"/>
                <w:color w:val="000000"/>
                <w:szCs w:val="22"/>
                <w:lang w:eastAsia="en-AU"/>
              </w:rPr>
              <w:t xml:space="preserve">Sue </w:t>
            </w:r>
            <w:proofErr w:type="spellStart"/>
            <w:r w:rsidRPr="002A13B3">
              <w:rPr>
                <w:rFonts w:cs="Calibri"/>
                <w:color w:val="000000"/>
                <w:szCs w:val="22"/>
                <w:lang w:eastAsia="en-AU"/>
              </w:rPr>
              <w:t>Kesby</w:t>
            </w:r>
            <w:proofErr w:type="spellEnd"/>
          </w:p>
        </w:tc>
        <w:tc>
          <w:tcPr>
            <w:tcW w:w="5386" w:type="dxa"/>
          </w:tcPr>
          <w:p w14:paraId="29D667A6" w14:textId="0CE7ACF3" w:rsidR="002C4542" w:rsidRPr="002A13B3" w:rsidRDefault="002C4542" w:rsidP="002C4542">
            <w:pPr>
              <w:keepNext w:val="0"/>
              <w:keepLines w:val="0"/>
              <w:ind w:left="28" w:right="57"/>
              <w:rPr>
                <w:rFonts w:cs="Calibri"/>
                <w:color w:val="000000"/>
                <w:szCs w:val="22"/>
                <w:lang w:eastAsia="en-AU"/>
              </w:rPr>
            </w:pPr>
            <w:r w:rsidRPr="002A13B3">
              <w:rPr>
                <w:rFonts w:cs="Calibri"/>
                <w:color w:val="000000"/>
                <w:szCs w:val="22"/>
                <w:lang w:eastAsia="en-AU"/>
              </w:rPr>
              <w:t>Queensland Building and Construction Commission</w:t>
            </w:r>
          </w:p>
        </w:tc>
        <w:tc>
          <w:tcPr>
            <w:tcW w:w="1418" w:type="dxa"/>
          </w:tcPr>
          <w:p w14:paraId="215316E9" w14:textId="2EE29BC7" w:rsidR="002C4542" w:rsidRPr="002A13B3" w:rsidRDefault="002C4542" w:rsidP="002C4542">
            <w:pPr>
              <w:keepNext w:val="0"/>
              <w:keepLines w:val="0"/>
              <w:ind w:left="28" w:right="-108"/>
              <w:rPr>
                <w:rFonts w:cs="Calibri"/>
                <w:color w:val="000000"/>
                <w:szCs w:val="22"/>
                <w:lang w:eastAsia="en-AU"/>
              </w:rPr>
            </w:pPr>
            <w:r w:rsidRPr="002A13B3">
              <w:rPr>
                <w:rFonts w:cs="Calibri"/>
                <w:color w:val="000000"/>
                <w:szCs w:val="22"/>
                <w:lang w:eastAsia="en-AU"/>
              </w:rPr>
              <w:t>Regulator</w:t>
            </w:r>
          </w:p>
        </w:tc>
        <w:tc>
          <w:tcPr>
            <w:tcW w:w="1276" w:type="dxa"/>
          </w:tcPr>
          <w:p w14:paraId="0BA2A6B0" w14:textId="467EEF4B" w:rsidR="002C4542" w:rsidRPr="002A13B3" w:rsidRDefault="002C4542" w:rsidP="002C4542">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2BC3A6DC" w14:textId="6AEA5CD9" w:rsidR="002C4542" w:rsidRPr="002A13B3" w:rsidRDefault="002C4542" w:rsidP="002C4542">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D5612E7" w14:textId="51D9BCF7" w:rsidR="002C4542" w:rsidRPr="002A13B3" w:rsidRDefault="002C4542" w:rsidP="002C4542">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5596E02B" w14:textId="766082C0" w:rsidR="002C4542" w:rsidRPr="002A13B3" w:rsidRDefault="002C4542" w:rsidP="002C4542">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40C19F19" w14:textId="6F84FADB" w:rsidR="002C4542" w:rsidRPr="002A13B3" w:rsidRDefault="002C4542" w:rsidP="002C4542">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C4542" w:rsidRPr="002A13B3" w14:paraId="1A29C8AF" w14:textId="5F01679C" w:rsidTr="00601F42">
        <w:tc>
          <w:tcPr>
            <w:tcW w:w="2552" w:type="dxa"/>
          </w:tcPr>
          <w:p w14:paraId="05562058" w14:textId="5004A575" w:rsidR="002C4542" w:rsidRPr="002A13B3" w:rsidRDefault="002C4542" w:rsidP="002C4542">
            <w:pPr>
              <w:keepNext w:val="0"/>
              <w:keepLines w:val="0"/>
              <w:ind w:left="28" w:right="57"/>
              <w:rPr>
                <w:rFonts w:cs="Calibri"/>
                <w:color w:val="000000"/>
                <w:szCs w:val="22"/>
                <w:lang w:eastAsia="en-AU"/>
              </w:rPr>
            </w:pPr>
            <w:r w:rsidRPr="002A13B3">
              <w:rPr>
                <w:rFonts w:cs="Calibri"/>
                <w:color w:val="000000"/>
                <w:szCs w:val="22"/>
                <w:lang w:eastAsia="en-AU"/>
              </w:rPr>
              <w:t xml:space="preserve">Krystle </w:t>
            </w:r>
            <w:proofErr w:type="spellStart"/>
            <w:r w:rsidRPr="002A13B3">
              <w:rPr>
                <w:rFonts w:cs="Calibri"/>
                <w:color w:val="000000"/>
                <w:szCs w:val="22"/>
                <w:lang w:eastAsia="en-AU"/>
              </w:rPr>
              <w:t>Bobrige</w:t>
            </w:r>
            <w:proofErr w:type="spellEnd"/>
          </w:p>
        </w:tc>
        <w:tc>
          <w:tcPr>
            <w:tcW w:w="5386" w:type="dxa"/>
          </w:tcPr>
          <w:p w14:paraId="54237608" w14:textId="5D4C6912" w:rsidR="002C4542" w:rsidRPr="002A13B3" w:rsidRDefault="002C4542" w:rsidP="002C4542">
            <w:pPr>
              <w:keepNext w:val="0"/>
              <w:keepLines w:val="0"/>
              <w:ind w:left="28" w:right="57"/>
              <w:rPr>
                <w:rFonts w:cs="Calibri"/>
                <w:color w:val="000000"/>
                <w:szCs w:val="22"/>
                <w:lang w:eastAsia="en-AU"/>
              </w:rPr>
            </w:pPr>
            <w:r w:rsidRPr="002A13B3">
              <w:rPr>
                <w:rFonts w:cs="Calibri"/>
                <w:color w:val="000000"/>
                <w:szCs w:val="22"/>
                <w:lang w:eastAsia="en-AU"/>
              </w:rPr>
              <w:t>Consumer and Business Services</w:t>
            </w:r>
          </w:p>
        </w:tc>
        <w:tc>
          <w:tcPr>
            <w:tcW w:w="1418" w:type="dxa"/>
          </w:tcPr>
          <w:p w14:paraId="6F73F53C" w14:textId="5767C323" w:rsidR="002C4542" w:rsidRPr="002A13B3" w:rsidRDefault="002C4542" w:rsidP="002C4542">
            <w:pPr>
              <w:keepNext w:val="0"/>
              <w:keepLines w:val="0"/>
              <w:ind w:left="28" w:right="-108"/>
              <w:rPr>
                <w:rFonts w:cs="Calibri"/>
                <w:color w:val="000000"/>
                <w:szCs w:val="22"/>
                <w:lang w:eastAsia="en-AU"/>
              </w:rPr>
            </w:pPr>
            <w:r w:rsidRPr="002A13B3">
              <w:rPr>
                <w:rFonts w:cs="Calibri"/>
                <w:color w:val="000000"/>
                <w:szCs w:val="22"/>
                <w:lang w:eastAsia="en-AU"/>
              </w:rPr>
              <w:t>Regulator</w:t>
            </w:r>
          </w:p>
        </w:tc>
        <w:tc>
          <w:tcPr>
            <w:tcW w:w="1276" w:type="dxa"/>
          </w:tcPr>
          <w:p w14:paraId="4E93E0F4" w14:textId="42B5E943" w:rsidR="002C4542" w:rsidRPr="002A13B3" w:rsidRDefault="002C4542" w:rsidP="002C4542">
            <w:pPr>
              <w:keepNext w:val="0"/>
              <w:keepLines w:val="0"/>
              <w:ind w:left="28" w:right="57"/>
              <w:rPr>
                <w:rFonts w:cs="Calibri"/>
                <w:color w:val="000000"/>
                <w:szCs w:val="22"/>
                <w:lang w:eastAsia="en-AU"/>
              </w:rPr>
            </w:pPr>
            <w:r w:rsidRPr="002A13B3">
              <w:rPr>
                <w:rFonts w:cs="Calibri"/>
                <w:color w:val="000000"/>
                <w:szCs w:val="22"/>
                <w:lang w:eastAsia="en-AU"/>
              </w:rPr>
              <w:t>SA</w:t>
            </w:r>
          </w:p>
        </w:tc>
        <w:tc>
          <w:tcPr>
            <w:tcW w:w="850" w:type="dxa"/>
            <w:vAlign w:val="center"/>
          </w:tcPr>
          <w:p w14:paraId="6F67F45D" w14:textId="020F7BD5" w:rsidR="002C4542" w:rsidRPr="002A13B3" w:rsidRDefault="002C4542" w:rsidP="002C4542">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0749B42A" w14:textId="4F0AEC34" w:rsidR="002C4542" w:rsidRPr="002A13B3" w:rsidRDefault="002C4542" w:rsidP="002C4542">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08C77520" w14:textId="10D19934" w:rsidR="002C4542" w:rsidRPr="002A13B3" w:rsidRDefault="002C4542" w:rsidP="002C4542">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3F0AA3B" w14:textId="53EF2712" w:rsidR="002C4542" w:rsidRPr="002A13B3" w:rsidRDefault="002C4542" w:rsidP="002C4542">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C4542" w:rsidRPr="002A13B3" w14:paraId="16AB8515" w14:textId="52BF7C1D" w:rsidTr="00601F42">
        <w:tc>
          <w:tcPr>
            <w:tcW w:w="2552" w:type="dxa"/>
          </w:tcPr>
          <w:p w14:paraId="5AAD0F53" w14:textId="4D1D2190" w:rsidR="002C4542" w:rsidRPr="002A13B3" w:rsidRDefault="002C4542" w:rsidP="002C4542">
            <w:pPr>
              <w:keepNext w:val="0"/>
              <w:keepLines w:val="0"/>
              <w:ind w:left="28" w:right="57"/>
              <w:rPr>
                <w:rFonts w:cs="Calibri"/>
                <w:color w:val="000000"/>
                <w:szCs w:val="22"/>
                <w:lang w:eastAsia="en-AU"/>
              </w:rPr>
            </w:pPr>
            <w:r w:rsidRPr="002A13B3">
              <w:rPr>
                <w:rFonts w:cs="Calibri"/>
                <w:color w:val="000000"/>
                <w:szCs w:val="22"/>
                <w:lang w:eastAsia="en-AU"/>
              </w:rPr>
              <w:t>Brian Chamberlin</w:t>
            </w:r>
          </w:p>
        </w:tc>
        <w:tc>
          <w:tcPr>
            <w:tcW w:w="5386" w:type="dxa"/>
          </w:tcPr>
          <w:p w14:paraId="3C31C024" w14:textId="719D6E39" w:rsidR="002C4542" w:rsidRPr="002A13B3" w:rsidRDefault="002C4542" w:rsidP="002C4542">
            <w:pPr>
              <w:keepNext w:val="0"/>
              <w:keepLines w:val="0"/>
              <w:ind w:left="28" w:right="57"/>
              <w:rPr>
                <w:rFonts w:cs="Calibri"/>
                <w:color w:val="000000"/>
                <w:szCs w:val="22"/>
                <w:lang w:eastAsia="en-AU"/>
              </w:rPr>
            </w:pPr>
            <w:r w:rsidRPr="002A13B3">
              <w:rPr>
                <w:rFonts w:cs="Calibri"/>
                <w:color w:val="000000"/>
                <w:szCs w:val="22"/>
                <w:lang w:eastAsia="en-AU"/>
              </w:rPr>
              <w:t>WorkSafe VIC</w:t>
            </w:r>
          </w:p>
        </w:tc>
        <w:tc>
          <w:tcPr>
            <w:tcW w:w="1418" w:type="dxa"/>
          </w:tcPr>
          <w:p w14:paraId="5BA4E883" w14:textId="3F9A638A" w:rsidR="002C4542" w:rsidRPr="002A13B3" w:rsidRDefault="002C4542" w:rsidP="002C4542">
            <w:pPr>
              <w:keepNext w:val="0"/>
              <w:keepLines w:val="0"/>
              <w:ind w:left="28" w:right="-108"/>
              <w:rPr>
                <w:rFonts w:cs="Calibri"/>
                <w:color w:val="000000"/>
                <w:szCs w:val="22"/>
                <w:lang w:eastAsia="en-AU"/>
              </w:rPr>
            </w:pPr>
            <w:r w:rsidRPr="002A13B3">
              <w:rPr>
                <w:rFonts w:cs="Calibri"/>
                <w:color w:val="000000"/>
                <w:szCs w:val="22"/>
                <w:lang w:eastAsia="en-AU"/>
              </w:rPr>
              <w:t>Regulator</w:t>
            </w:r>
          </w:p>
        </w:tc>
        <w:tc>
          <w:tcPr>
            <w:tcW w:w="1276" w:type="dxa"/>
          </w:tcPr>
          <w:p w14:paraId="6078D5B6" w14:textId="20E96F17" w:rsidR="002C4542" w:rsidRPr="002A13B3" w:rsidRDefault="002C4542" w:rsidP="002C4542">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356397AA" w14:textId="18BACCCF" w:rsidR="002C4542" w:rsidRPr="002A13B3" w:rsidRDefault="002C4542" w:rsidP="002C4542">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040C695" w14:textId="080FCC0E" w:rsidR="002C4542" w:rsidRPr="002A13B3" w:rsidRDefault="002C4542" w:rsidP="002C4542">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78D78769" w14:textId="13E140A9" w:rsidR="002C4542" w:rsidRPr="002A13B3" w:rsidRDefault="002C4542" w:rsidP="002C4542">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70946D8" w14:textId="437A3F87" w:rsidR="002C4542" w:rsidRPr="002A13B3" w:rsidRDefault="002C4542" w:rsidP="002C4542">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C4542" w:rsidRPr="002A13B3" w14:paraId="5893AED7" w14:textId="59EF8BEF" w:rsidTr="00601F42">
        <w:tc>
          <w:tcPr>
            <w:tcW w:w="2552" w:type="dxa"/>
          </w:tcPr>
          <w:p w14:paraId="6053F56F" w14:textId="34A74792" w:rsidR="002C4542" w:rsidRPr="002A13B3" w:rsidRDefault="002C4542" w:rsidP="002C4542">
            <w:pPr>
              <w:keepNext w:val="0"/>
              <w:keepLines w:val="0"/>
              <w:ind w:left="28" w:right="57"/>
              <w:rPr>
                <w:rFonts w:cs="Calibri"/>
                <w:color w:val="000000"/>
                <w:szCs w:val="22"/>
                <w:lang w:eastAsia="en-AU"/>
              </w:rPr>
            </w:pPr>
            <w:r w:rsidRPr="002A13B3">
              <w:rPr>
                <w:rFonts w:cs="Calibri"/>
                <w:color w:val="000000"/>
                <w:szCs w:val="22"/>
                <w:lang w:eastAsia="en-AU"/>
              </w:rPr>
              <w:t>Barry Dunn</w:t>
            </w:r>
          </w:p>
        </w:tc>
        <w:tc>
          <w:tcPr>
            <w:tcW w:w="5386" w:type="dxa"/>
          </w:tcPr>
          <w:p w14:paraId="0FFB7DB1" w14:textId="0B949ECB" w:rsidR="002C4542" w:rsidRPr="002A13B3" w:rsidRDefault="002C4542" w:rsidP="002C4542">
            <w:pPr>
              <w:keepNext w:val="0"/>
              <w:keepLines w:val="0"/>
              <w:ind w:left="28" w:right="57"/>
              <w:rPr>
                <w:rFonts w:cs="Calibri"/>
                <w:color w:val="000000"/>
                <w:szCs w:val="22"/>
                <w:lang w:eastAsia="en-AU"/>
              </w:rPr>
            </w:pPr>
            <w:r w:rsidRPr="002A13B3">
              <w:rPr>
                <w:rFonts w:cs="Calibri"/>
                <w:color w:val="000000"/>
                <w:szCs w:val="22"/>
                <w:lang w:eastAsia="en-AU"/>
              </w:rPr>
              <w:t>WorkSafe V</w:t>
            </w:r>
            <w:r w:rsidR="007A7074">
              <w:rPr>
                <w:rFonts w:cs="Calibri"/>
                <w:color w:val="000000"/>
                <w:szCs w:val="22"/>
                <w:lang w:eastAsia="en-AU"/>
              </w:rPr>
              <w:t>IC</w:t>
            </w:r>
          </w:p>
        </w:tc>
        <w:tc>
          <w:tcPr>
            <w:tcW w:w="1418" w:type="dxa"/>
          </w:tcPr>
          <w:p w14:paraId="3E11A506" w14:textId="6D77A26D" w:rsidR="002C4542" w:rsidRPr="002A13B3" w:rsidRDefault="002C4542" w:rsidP="002C4542">
            <w:pPr>
              <w:keepNext w:val="0"/>
              <w:keepLines w:val="0"/>
              <w:ind w:left="28" w:right="-108"/>
              <w:rPr>
                <w:rFonts w:cs="Calibri"/>
                <w:color w:val="000000"/>
                <w:szCs w:val="22"/>
                <w:lang w:eastAsia="en-AU"/>
              </w:rPr>
            </w:pPr>
            <w:r w:rsidRPr="002A13B3">
              <w:rPr>
                <w:rFonts w:cs="Calibri"/>
                <w:color w:val="000000"/>
                <w:szCs w:val="22"/>
                <w:lang w:eastAsia="en-AU"/>
              </w:rPr>
              <w:t>Regulator</w:t>
            </w:r>
          </w:p>
        </w:tc>
        <w:tc>
          <w:tcPr>
            <w:tcW w:w="1276" w:type="dxa"/>
          </w:tcPr>
          <w:p w14:paraId="45F4BA16" w14:textId="219F2251" w:rsidR="002C4542" w:rsidRPr="002A13B3" w:rsidRDefault="002C4542" w:rsidP="002C4542">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402BCD7E" w14:textId="43E3F75C" w:rsidR="002C4542" w:rsidRPr="002A13B3" w:rsidRDefault="002C4542" w:rsidP="002C4542">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F6BA25D" w14:textId="1B954BAE" w:rsidR="002C4542" w:rsidRPr="002A13B3" w:rsidRDefault="002C4542" w:rsidP="002C4542">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6E9912A2" w14:textId="09569C3D" w:rsidR="002C4542" w:rsidRPr="002A13B3" w:rsidRDefault="002C4542" w:rsidP="002C4542">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5D823E5" w14:textId="5AB4867B" w:rsidR="002C4542" w:rsidRPr="002A13B3" w:rsidRDefault="002C4542" w:rsidP="002C4542">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C4542" w:rsidRPr="002A13B3" w14:paraId="0F05B30C" w14:textId="5FE5DA63" w:rsidTr="00601F42">
        <w:tc>
          <w:tcPr>
            <w:tcW w:w="2552" w:type="dxa"/>
          </w:tcPr>
          <w:p w14:paraId="6A7261EE" w14:textId="68B293F2" w:rsidR="002C4542" w:rsidRPr="002A13B3" w:rsidRDefault="002C4542" w:rsidP="002C4542">
            <w:pPr>
              <w:keepNext w:val="0"/>
              <w:keepLines w:val="0"/>
              <w:ind w:left="28" w:right="57"/>
              <w:rPr>
                <w:rFonts w:cs="Calibri"/>
                <w:color w:val="000000"/>
                <w:szCs w:val="22"/>
                <w:lang w:eastAsia="en-AU"/>
              </w:rPr>
            </w:pPr>
            <w:r w:rsidRPr="002A13B3">
              <w:rPr>
                <w:rFonts w:cs="Calibri"/>
                <w:color w:val="000000"/>
                <w:szCs w:val="22"/>
                <w:lang w:eastAsia="en-AU"/>
              </w:rPr>
              <w:t>Cameron Ellis</w:t>
            </w:r>
          </w:p>
        </w:tc>
        <w:tc>
          <w:tcPr>
            <w:tcW w:w="5386" w:type="dxa"/>
          </w:tcPr>
          <w:p w14:paraId="4123CA84" w14:textId="7E246DEE" w:rsidR="002C4542" w:rsidRPr="002A13B3" w:rsidRDefault="002C4542" w:rsidP="002C4542">
            <w:pPr>
              <w:keepNext w:val="0"/>
              <w:keepLines w:val="0"/>
              <w:ind w:left="28" w:right="57"/>
              <w:rPr>
                <w:rFonts w:cs="Calibri"/>
                <w:color w:val="000000"/>
                <w:szCs w:val="22"/>
                <w:lang w:eastAsia="en-AU"/>
              </w:rPr>
            </w:pPr>
            <w:r w:rsidRPr="002A13B3">
              <w:rPr>
                <w:rFonts w:cs="Calibri"/>
                <w:color w:val="000000"/>
                <w:szCs w:val="22"/>
                <w:lang w:eastAsia="en-AU"/>
              </w:rPr>
              <w:t>WorkSafe V</w:t>
            </w:r>
            <w:r w:rsidR="007A7074">
              <w:rPr>
                <w:rFonts w:cs="Calibri"/>
                <w:color w:val="000000"/>
                <w:szCs w:val="22"/>
                <w:lang w:eastAsia="en-AU"/>
              </w:rPr>
              <w:t>IC</w:t>
            </w:r>
          </w:p>
        </w:tc>
        <w:tc>
          <w:tcPr>
            <w:tcW w:w="1418" w:type="dxa"/>
          </w:tcPr>
          <w:p w14:paraId="151D08BE" w14:textId="0158CBC4" w:rsidR="002C4542" w:rsidRPr="002A13B3" w:rsidRDefault="002C4542" w:rsidP="002C4542">
            <w:pPr>
              <w:keepNext w:val="0"/>
              <w:keepLines w:val="0"/>
              <w:ind w:left="28" w:right="-108"/>
              <w:rPr>
                <w:rFonts w:cs="Calibri"/>
                <w:color w:val="000000"/>
                <w:szCs w:val="22"/>
                <w:lang w:eastAsia="en-AU"/>
              </w:rPr>
            </w:pPr>
            <w:r w:rsidRPr="002A13B3">
              <w:rPr>
                <w:rFonts w:cs="Calibri"/>
                <w:color w:val="000000"/>
                <w:szCs w:val="22"/>
                <w:lang w:eastAsia="en-AU"/>
              </w:rPr>
              <w:t>Regulator</w:t>
            </w:r>
          </w:p>
        </w:tc>
        <w:tc>
          <w:tcPr>
            <w:tcW w:w="1276" w:type="dxa"/>
          </w:tcPr>
          <w:p w14:paraId="15E50BE3" w14:textId="468DE144" w:rsidR="002C4542" w:rsidRPr="002A13B3" w:rsidRDefault="002C4542" w:rsidP="002C4542">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593B24E9" w14:textId="5A9810F9" w:rsidR="002C4542" w:rsidRPr="002A13B3" w:rsidRDefault="002C4542" w:rsidP="002C4542">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681AE49F" w14:textId="16CFF6B4" w:rsidR="002C4542" w:rsidRPr="002A13B3" w:rsidRDefault="002C4542" w:rsidP="002C4542">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31080B3" w14:textId="1031F1DC" w:rsidR="002C4542" w:rsidRPr="002A13B3" w:rsidRDefault="002C4542" w:rsidP="002C4542">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0FF7EBC6" w14:textId="67184941" w:rsidR="002C4542" w:rsidRPr="002A13B3" w:rsidRDefault="002C4542" w:rsidP="002C4542">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603C4D" w:rsidRPr="002A13B3" w14:paraId="5B17D2F5" w14:textId="351CBC4F" w:rsidTr="00601F42">
        <w:tc>
          <w:tcPr>
            <w:tcW w:w="2552" w:type="dxa"/>
          </w:tcPr>
          <w:p w14:paraId="529926A7" w14:textId="3C04F4EB"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Christine Croker</w:t>
            </w:r>
          </w:p>
        </w:tc>
        <w:tc>
          <w:tcPr>
            <w:tcW w:w="5386" w:type="dxa"/>
          </w:tcPr>
          <w:p w14:paraId="586CB9E5" w14:textId="2534B523"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Victorian Registration and Qualifications Authority</w:t>
            </w:r>
          </w:p>
        </w:tc>
        <w:tc>
          <w:tcPr>
            <w:tcW w:w="1418" w:type="dxa"/>
          </w:tcPr>
          <w:p w14:paraId="5E246F3D" w14:textId="7215CA6A" w:rsidR="00603C4D" w:rsidRPr="002A13B3" w:rsidRDefault="00603C4D" w:rsidP="00603C4D">
            <w:pPr>
              <w:keepNext w:val="0"/>
              <w:keepLines w:val="0"/>
              <w:ind w:left="28" w:right="-108"/>
              <w:rPr>
                <w:rFonts w:cs="Calibri"/>
                <w:color w:val="000000"/>
                <w:szCs w:val="22"/>
                <w:lang w:eastAsia="en-AU"/>
              </w:rPr>
            </w:pPr>
            <w:r w:rsidRPr="002A13B3">
              <w:rPr>
                <w:rFonts w:cs="Calibri"/>
                <w:color w:val="000000"/>
                <w:szCs w:val="22"/>
                <w:lang w:eastAsia="en-AU"/>
              </w:rPr>
              <w:t>Regulator</w:t>
            </w:r>
          </w:p>
        </w:tc>
        <w:tc>
          <w:tcPr>
            <w:tcW w:w="1276" w:type="dxa"/>
          </w:tcPr>
          <w:p w14:paraId="36CC6A53" w14:textId="49034862"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28E24FB8" w14:textId="61384FC3"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06CD664" w14:textId="53AAC4B2" w:rsidR="00603C4D" w:rsidRPr="002A13B3" w:rsidRDefault="00603C4D" w:rsidP="00603C4D">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333DB628" w14:textId="638D95AD" w:rsidR="00603C4D" w:rsidRPr="002A13B3" w:rsidRDefault="00603C4D" w:rsidP="00603C4D">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2A70F113" w14:textId="49B3FD31"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603C4D" w:rsidRPr="002A13B3" w14:paraId="1D889BB0" w14:textId="49DD3F97" w:rsidTr="00601F42">
        <w:tc>
          <w:tcPr>
            <w:tcW w:w="2552" w:type="dxa"/>
          </w:tcPr>
          <w:p w14:paraId="211F164D" w14:textId="1CC972D3"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 xml:space="preserve">Matt </w:t>
            </w:r>
            <w:proofErr w:type="spellStart"/>
            <w:r w:rsidRPr="002A13B3">
              <w:rPr>
                <w:rFonts w:cs="Calibri"/>
                <w:color w:val="000000"/>
                <w:szCs w:val="22"/>
                <w:lang w:eastAsia="en-AU"/>
              </w:rPr>
              <w:t>Sinkinson</w:t>
            </w:r>
            <w:proofErr w:type="spellEnd"/>
          </w:p>
        </w:tc>
        <w:tc>
          <w:tcPr>
            <w:tcW w:w="5386" w:type="dxa"/>
          </w:tcPr>
          <w:p w14:paraId="40A74CC2" w14:textId="1F9025F9"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WorkSafe V</w:t>
            </w:r>
            <w:r w:rsidR="007A7074">
              <w:rPr>
                <w:rFonts w:cs="Calibri"/>
                <w:color w:val="000000"/>
                <w:szCs w:val="22"/>
                <w:lang w:eastAsia="en-AU"/>
              </w:rPr>
              <w:t>IC</w:t>
            </w:r>
          </w:p>
        </w:tc>
        <w:tc>
          <w:tcPr>
            <w:tcW w:w="1418" w:type="dxa"/>
          </w:tcPr>
          <w:p w14:paraId="6D387E93" w14:textId="72EDAA27" w:rsidR="00603C4D" w:rsidRPr="002A13B3" w:rsidRDefault="00603C4D" w:rsidP="00603C4D">
            <w:pPr>
              <w:keepNext w:val="0"/>
              <w:keepLines w:val="0"/>
              <w:ind w:left="28" w:right="-108"/>
              <w:rPr>
                <w:rFonts w:cs="Calibri"/>
                <w:color w:val="000000"/>
                <w:szCs w:val="22"/>
                <w:lang w:eastAsia="en-AU"/>
              </w:rPr>
            </w:pPr>
            <w:r w:rsidRPr="002A13B3">
              <w:rPr>
                <w:rFonts w:cs="Calibri"/>
                <w:color w:val="000000"/>
                <w:szCs w:val="22"/>
                <w:lang w:eastAsia="en-AU"/>
              </w:rPr>
              <w:t>Regulator</w:t>
            </w:r>
          </w:p>
        </w:tc>
        <w:tc>
          <w:tcPr>
            <w:tcW w:w="1276" w:type="dxa"/>
          </w:tcPr>
          <w:p w14:paraId="2B5CADE9" w14:textId="22A59414"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1529AD8C" w14:textId="1905177F"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B1638F5" w14:textId="73631CAE"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EA510E9" w14:textId="1C10ABFB" w:rsidR="00603C4D" w:rsidRPr="002A13B3" w:rsidRDefault="00603C4D" w:rsidP="00603C4D">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47DD6DF4" w14:textId="46A27175"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603C4D" w:rsidRPr="002A13B3" w14:paraId="27782C47" w14:textId="14D00B46" w:rsidTr="00601F42">
        <w:tc>
          <w:tcPr>
            <w:tcW w:w="2552" w:type="dxa"/>
          </w:tcPr>
          <w:p w14:paraId="6BC65FEF" w14:textId="484754D8"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Morena Stanley</w:t>
            </w:r>
          </w:p>
        </w:tc>
        <w:tc>
          <w:tcPr>
            <w:tcW w:w="5386" w:type="dxa"/>
          </w:tcPr>
          <w:p w14:paraId="345B4292" w14:textId="738EAD05"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Training Accreditation Council</w:t>
            </w:r>
          </w:p>
        </w:tc>
        <w:tc>
          <w:tcPr>
            <w:tcW w:w="1418" w:type="dxa"/>
          </w:tcPr>
          <w:p w14:paraId="2C15A080" w14:textId="43908EC1" w:rsidR="00603C4D" w:rsidRPr="002A13B3" w:rsidRDefault="00603C4D" w:rsidP="00603C4D">
            <w:pPr>
              <w:keepNext w:val="0"/>
              <w:keepLines w:val="0"/>
              <w:ind w:left="28" w:right="-108"/>
              <w:rPr>
                <w:rFonts w:cs="Calibri"/>
                <w:color w:val="000000"/>
                <w:szCs w:val="22"/>
                <w:lang w:eastAsia="en-AU"/>
              </w:rPr>
            </w:pPr>
            <w:r w:rsidRPr="002A13B3">
              <w:rPr>
                <w:rFonts w:cs="Calibri"/>
                <w:color w:val="000000"/>
                <w:szCs w:val="22"/>
                <w:lang w:eastAsia="en-AU"/>
              </w:rPr>
              <w:t>Regulator</w:t>
            </w:r>
          </w:p>
        </w:tc>
        <w:tc>
          <w:tcPr>
            <w:tcW w:w="1276" w:type="dxa"/>
          </w:tcPr>
          <w:p w14:paraId="54BB1096" w14:textId="1BC1585C"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WA</w:t>
            </w:r>
          </w:p>
        </w:tc>
        <w:tc>
          <w:tcPr>
            <w:tcW w:w="850" w:type="dxa"/>
            <w:vAlign w:val="center"/>
          </w:tcPr>
          <w:p w14:paraId="6B84C0F2" w14:textId="60E774F6"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6F76A94" w14:textId="2A7EEAF1"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1D549DF" w14:textId="34B0B36D" w:rsidR="00603C4D" w:rsidRPr="002A13B3" w:rsidRDefault="00603C4D" w:rsidP="00603C4D">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0C4D49E9" w14:textId="79E020DB"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603C4D" w:rsidRPr="002A13B3" w14:paraId="128C95B9" w14:textId="0C191C15" w:rsidTr="00601F42">
        <w:tc>
          <w:tcPr>
            <w:tcW w:w="2552" w:type="dxa"/>
          </w:tcPr>
          <w:p w14:paraId="6718C7B4" w14:textId="3459C48E"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Peter Russell</w:t>
            </w:r>
          </w:p>
        </w:tc>
        <w:tc>
          <w:tcPr>
            <w:tcW w:w="5386" w:type="dxa"/>
          </w:tcPr>
          <w:p w14:paraId="3CB22832" w14:textId="72D652A6"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Defence</w:t>
            </w:r>
          </w:p>
        </w:tc>
        <w:tc>
          <w:tcPr>
            <w:tcW w:w="1418" w:type="dxa"/>
          </w:tcPr>
          <w:p w14:paraId="19BCDDE8" w14:textId="232DAD0F" w:rsidR="00603C4D" w:rsidRPr="002A13B3" w:rsidRDefault="00603C4D" w:rsidP="00603C4D">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7D99DBA7" w14:textId="2A54CA94"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ACT</w:t>
            </w:r>
          </w:p>
        </w:tc>
        <w:tc>
          <w:tcPr>
            <w:tcW w:w="850" w:type="dxa"/>
            <w:vAlign w:val="center"/>
          </w:tcPr>
          <w:p w14:paraId="782F4E79" w14:textId="26595D9B"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0BF58BE" w14:textId="4D68DA73"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5BA9586" w14:textId="514B308D" w:rsidR="00603C4D" w:rsidRPr="002A13B3" w:rsidRDefault="00603C4D" w:rsidP="00603C4D">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3A56FA17" w14:textId="4C927B65"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603C4D" w:rsidRPr="002A13B3" w14:paraId="57BC5A16" w14:textId="35C5217E" w:rsidTr="00601F42">
        <w:tc>
          <w:tcPr>
            <w:tcW w:w="2552" w:type="dxa"/>
          </w:tcPr>
          <w:p w14:paraId="0484171A" w14:textId="6FD8E085"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lastRenderedPageBreak/>
              <w:t>John (Charlie) Waites</w:t>
            </w:r>
          </w:p>
        </w:tc>
        <w:tc>
          <w:tcPr>
            <w:tcW w:w="5386" w:type="dxa"/>
          </w:tcPr>
          <w:p w14:paraId="5A76FF9C" w14:textId="6E2A490C"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MBA ACT &amp; Southern Training Organisation</w:t>
            </w:r>
          </w:p>
        </w:tc>
        <w:tc>
          <w:tcPr>
            <w:tcW w:w="1418" w:type="dxa"/>
          </w:tcPr>
          <w:p w14:paraId="2238F93A" w14:textId="67413F94" w:rsidR="00603C4D" w:rsidRPr="002A13B3" w:rsidRDefault="00603C4D" w:rsidP="00603C4D">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7EBDF065" w14:textId="4D30F219"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ACT</w:t>
            </w:r>
          </w:p>
        </w:tc>
        <w:tc>
          <w:tcPr>
            <w:tcW w:w="850" w:type="dxa"/>
            <w:vAlign w:val="center"/>
          </w:tcPr>
          <w:p w14:paraId="0C545AD2" w14:textId="2A94BA4B"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A4F3777" w14:textId="26BB989A"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5BCDE0A" w14:textId="545626F4" w:rsidR="00603C4D" w:rsidRPr="002A13B3" w:rsidRDefault="00603C4D" w:rsidP="00603C4D">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66A2B025" w14:textId="0821496B"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603C4D" w:rsidRPr="002A13B3" w14:paraId="7EB58123" w14:textId="0A4C5F53" w:rsidTr="00601F42">
        <w:tc>
          <w:tcPr>
            <w:tcW w:w="2552" w:type="dxa"/>
          </w:tcPr>
          <w:p w14:paraId="583B1D38" w14:textId="142816D3"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Lynne Sheffield</w:t>
            </w:r>
          </w:p>
        </w:tc>
        <w:tc>
          <w:tcPr>
            <w:tcW w:w="5386" w:type="dxa"/>
          </w:tcPr>
          <w:p w14:paraId="6EDCD0B2" w14:textId="610060E9"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Quality Training in Construction</w:t>
            </w:r>
          </w:p>
        </w:tc>
        <w:tc>
          <w:tcPr>
            <w:tcW w:w="1418" w:type="dxa"/>
          </w:tcPr>
          <w:p w14:paraId="283F3753" w14:textId="6692B6B0" w:rsidR="00603C4D" w:rsidRPr="002A13B3" w:rsidRDefault="00603C4D" w:rsidP="00603C4D">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1C3A2BF8" w14:textId="25777B4B"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ACT</w:t>
            </w:r>
          </w:p>
        </w:tc>
        <w:tc>
          <w:tcPr>
            <w:tcW w:w="850" w:type="dxa"/>
            <w:vAlign w:val="center"/>
          </w:tcPr>
          <w:p w14:paraId="232A9B0A" w14:textId="5483CC31" w:rsidR="00603C4D" w:rsidRPr="002A13B3" w:rsidRDefault="00603C4D" w:rsidP="00603C4D">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3B0B7F1D" w14:textId="4CFD65C9" w:rsidR="00603C4D" w:rsidRPr="002A13B3" w:rsidRDefault="00603C4D" w:rsidP="00603C4D">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315A320C" w14:textId="11D5C86C" w:rsidR="00603C4D" w:rsidRPr="002A13B3" w:rsidRDefault="00603C4D" w:rsidP="00603C4D">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2EF1AB80" w14:textId="51769726"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603C4D" w:rsidRPr="002A13B3" w14:paraId="67C2F53F" w14:textId="084D17C2" w:rsidTr="00601F42">
        <w:tc>
          <w:tcPr>
            <w:tcW w:w="2552" w:type="dxa"/>
          </w:tcPr>
          <w:p w14:paraId="5D3187A6" w14:textId="3D476A72"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Nawal Sami</w:t>
            </w:r>
          </w:p>
        </w:tc>
        <w:tc>
          <w:tcPr>
            <w:tcW w:w="5386" w:type="dxa"/>
          </w:tcPr>
          <w:p w14:paraId="502DCDFC" w14:textId="77CB7B37"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ANET Training</w:t>
            </w:r>
          </w:p>
        </w:tc>
        <w:tc>
          <w:tcPr>
            <w:tcW w:w="1418" w:type="dxa"/>
          </w:tcPr>
          <w:p w14:paraId="08441EDB" w14:textId="5442EB15" w:rsidR="00603C4D" w:rsidRPr="002A13B3" w:rsidRDefault="00603C4D" w:rsidP="00603C4D">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38607706" w14:textId="26417972"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NSW</w:t>
            </w:r>
          </w:p>
        </w:tc>
        <w:tc>
          <w:tcPr>
            <w:tcW w:w="850" w:type="dxa"/>
            <w:vAlign w:val="center"/>
          </w:tcPr>
          <w:p w14:paraId="462BDE9A" w14:textId="08162494"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905C4BD" w14:textId="5485EEF2"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F6755FA" w14:textId="312CA80F" w:rsidR="00603C4D" w:rsidRPr="002A13B3" w:rsidRDefault="00603C4D" w:rsidP="00603C4D">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095212E" w14:textId="193821BE"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603C4D" w:rsidRPr="002A13B3" w14:paraId="3A60406B" w14:textId="4426A1ED" w:rsidTr="00601F42">
        <w:tc>
          <w:tcPr>
            <w:tcW w:w="2552" w:type="dxa"/>
          </w:tcPr>
          <w:p w14:paraId="469EA06B" w14:textId="19941C45" w:rsidR="00603C4D" w:rsidRPr="002A13B3" w:rsidRDefault="00603C4D" w:rsidP="00603C4D">
            <w:pPr>
              <w:keepNext w:val="0"/>
              <w:keepLines w:val="0"/>
              <w:ind w:left="28" w:right="57"/>
              <w:rPr>
                <w:rFonts w:cs="Calibri"/>
                <w:color w:val="000000"/>
                <w:szCs w:val="22"/>
                <w:lang w:eastAsia="en-AU"/>
              </w:rPr>
            </w:pPr>
            <w:proofErr w:type="spellStart"/>
            <w:r w:rsidRPr="002A13B3">
              <w:rPr>
                <w:rFonts w:cs="Calibri"/>
                <w:color w:val="000000"/>
                <w:szCs w:val="22"/>
                <w:lang w:eastAsia="en-AU"/>
              </w:rPr>
              <w:t>Katrinna</w:t>
            </w:r>
            <w:proofErr w:type="spellEnd"/>
            <w:r w:rsidRPr="002A13B3">
              <w:rPr>
                <w:rFonts w:cs="Calibri"/>
                <w:color w:val="000000"/>
                <w:szCs w:val="22"/>
                <w:lang w:eastAsia="en-AU"/>
              </w:rPr>
              <w:t xml:space="preserve"> Madden</w:t>
            </w:r>
          </w:p>
        </w:tc>
        <w:tc>
          <w:tcPr>
            <w:tcW w:w="5386" w:type="dxa"/>
          </w:tcPr>
          <w:p w14:paraId="4E7CF991" w14:textId="620D3CE9"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Construction Trade Qualifications</w:t>
            </w:r>
          </w:p>
        </w:tc>
        <w:tc>
          <w:tcPr>
            <w:tcW w:w="1418" w:type="dxa"/>
          </w:tcPr>
          <w:p w14:paraId="2B7F2192" w14:textId="30E6992D" w:rsidR="00603C4D" w:rsidRPr="002A13B3" w:rsidRDefault="00603C4D" w:rsidP="00603C4D">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4737951C" w14:textId="198F27B8"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NSW</w:t>
            </w:r>
          </w:p>
        </w:tc>
        <w:tc>
          <w:tcPr>
            <w:tcW w:w="850" w:type="dxa"/>
            <w:vAlign w:val="center"/>
          </w:tcPr>
          <w:p w14:paraId="6C60D94C" w14:textId="0B7C6FB2"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33AA0D6" w14:textId="3FD5BD2E"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71B9EBDB" w14:textId="05C76C6D" w:rsidR="00603C4D" w:rsidRPr="002A13B3" w:rsidRDefault="00603C4D" w:rsidP="00603C4D">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91ECE20" w14:textId="4E97357D"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603C4D" w:rsidRPr="002A13B3" w14:paraId="68D15080" w14:textId="4DD670F9" w:rsidTr="00601F42">
        <w:tc>
          <w:tcPr>
            <w:tcW w:w="2552" w:type="dxa"/>
          </w:tcPr>
          <w:p w14:paraId="6D8EF645" w14:textId="410A40A7"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 xml:space="preserve">Hanna </w:t>
            </w:r>
            <w:proofErr w:type="spellStart"/>
            <w:r w:rsidRPr="002A13B3">
              <w:rPr>
                <w:rFonts w:cs="Calibri"/>
                <w:color w:val="000000"/>
                <w:szCs w:val="22"/>
                <w:lang w:eastAsia="en-AU"/>
              </w:rPr>
              <w:t>Alam</w:t>
            </w:r>
            <w:proofErr w:type="spellEnd"/>
          </w:p>
        </w:tc>
        <w:tc>
          <w:tcPr>
            <w:tcW w:w="5386" w:type="dxa"/>
          </w:tcPr>
          <w:p w14:paraId="208AA6BC" w14:textId="415F0DB3"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Best Option Training</w:t>
            </w:r>
          </w:p>
        </w:tc>
        <w:tc>
          <w:tcPr>
            <w:tcW w:w="1418" w:type="dxa"/>
          </w:tcPr>
          <w:p w14:paraId="022B42E8" w14:textId="769D6D5B" w:rsidR="00603C4D" w:rsidRPr="002A13B3" w:rsidRDefault="00603C4D" w:rsidP="00603C4D">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50B27222" w14:textId="10793A64"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NSW</w:t>
            </w:r>
          </w:p>
        </w:tc>
        <w:tc>
          <w:tcPr>
            <w:tcW w:w="850" w:type="dxa"/>
            <w:vAlign w:val="center"/>
          </w:tcPr>
          <w:p w14:paraId="0F80C62E" w14:textId="28F47F0E"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4C378B9" w14:textId="46BB16F9"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95C0574" w14:textId="126D34F6" w:rsidR="00603C4D" w:rsidRPr="002A13B3" w:rsidRDefault="00603C4D" w:rsidP="00603C4D">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36B8E802" w14:textId="0295876E"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603C4D" w:rsidRPr="002A13B3" w14:paraId="197C5D1B" w14:textId="6EA96F9D" w:rsidTr="00601F42">
        <w:tc>
          <w:tcPr>
            <w:tcW w:w="2552" w:type="dxa"/>
          </w:tcPr>
          <w:p w14:paraId="19A9191D" w14:textId="530C831D"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Darin Grace</w:t>
            </w:r>
          </w:p>
        </w:tc>
        <w:tc>
          <w:tcPr>
            <w:tcW w:w="5386" w:type="dxa"/>
          </w:tcPr>
          <w:p w14:paraId="07351CBE" w14:textId="220ED31E"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Master Builders Association of NSW</w:t>
            </w:r>
          </w:p>
        </w:tc>
        <w:tc>
          <w:tcPr>
            <w:tcW w:w="1418" w:type="dxa"/>
          </w:tcPr>
          <w:p w14:paraId="1B9C6923" w14:textId="2DC5E8BC" w:rsidR="00603C4D" w:rsidRPr="002A13B3" w:rsidRDefault="00603C4D" w:rsidP="00603C4D">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5A7A1B76" w14:textId="1C7E4F0A"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NSW</w:t>
            </w:r>
          </w:p>
        </w:tc>
        <w:tc>
          <w:tcPr>
            <w:tcW w:w="850" w:type="dxa"/>
            <w:vAlign w:val="center"/>
          </w:tcPr>
          <w:p w14:paraId="5264CD19" w14:textId="4D916452"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B3D9E4A" w14:textId="591D0DA8" w:rsidR="00603C4D" w:rsidRPr="002A13B3" w:rsidRDefault="00603C4D" w:rsidP="00603C4D">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113DA045" w14:textId="57753C52" w:rsidR="00603C4D" w:rsidRPr="002A13B3" w:rsidRDefault="00603C4D" w:rsidP="00603C4D">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752BC089" w14:textId="4797FF5D"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603C4D" w:rsidRPr="002A13B3" w14:paraId="053DD979" w14:textId="2A863431" w:rsidTr="00601F42">
        <w:tc>
          <w:tcPr>
            <w:tcW w:w="2552" w:type="dxa"/>
          </w:tcPr>
          <w:p w14:paraId="63412248" w14:textId="30CCBC6B"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David Thompson</w:t>
            </w:r>
          </w:p>
        </w:tc>
        <w:tc>
          <w:tcPr>
            <w:tcW w:w="5386" w:type="dxa"/>
          </w:tcPr>
          <w:p w14:paraId="54CD1B84" w14:textId="396516F5" w:rsidR="00603C4D" w:rsidRPr="002A13B3" w:rsidRDefault="00603C4D" w:rsidP="00603C4D">
            <w:pPr>
              <w:keepNext w:val="0"/>
              <w:keepLines w:val="0"/>
              <w:ind w:left="28" w:right="57"/>
              <w:rPr>
                <w:rFonts w:cs="Calibri"/>
                <w:color w:val="000000"/>
                <w:szCs w:val="22"/>
                <w:lang w:eastAsia="en-AU"/>
              </w:rPr>
            </w:pPr>
            <w:proofErr w:type="gramStart"/>
            <w:r w:rsidRPr="002A13B3">
              <w:rPr>
                <w:rFonts w:cs="Calibri"/>
                <w:color w:val="000000"/>
                <w:szCs w:val="22"/>
                <w:lang w:eastAsia="en-AU"/>
              </w:rPr>
              <w:t>Masters in Building Training</w:t>
            </w:r>
            <w:proofErr w:type="gramEnd"/>
          </w:p>
        </w:tc>
        <w:tc>
          <w:tcPr>
            <w:tcW w:w="1418" w:type="dxa"/>
          </w:tcPr>
          <w:p w14:paraId="5BA57E5A" w14:textId="762E96C8" w:rsidR="00603C4D" w:rsidRPr="002A13B3" w:rsidRDefault="00603C4D" w:rsidP="00603C4D">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76ED3602" w14:textId="745B786E"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NSW</w:t>
            </w:r>
          </w:p>
        </w:tc>
        <w:tc>
          <w:tcPr>
            <w:tcW w:w="850" w:type="dxa"/>
            <w:vAlign w:val="center"/>
          </w:tcPr>
          <w:p w14:paraId="7A0E10D2" w14:textId="27DC6E14"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C6EDA5B" w14:textId="4E77AFC9"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88730C2" w14:textId="609F8689" w:rsidR="00603C4D" w:rsidRPr="002A13B3" w:rsidRDefault="00603C4D" w:rsidP="00603C4D">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798D0F58" w14:textId="62F931C6"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603C4D" w:rsidRPr="002A13B3" w14:paraId="40FA3129" w14:textId="3392911D" w:rsidTr="00601F42">
        <w:tc>
          <w:tcPr>
            <w:tcW w:w="2552" w:type="dxa"/>
          </w:tcPr>
          <w:p w14:paraId="48D0C5CE" w14:textId="593CBEEC"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Rod Jackson</w:t>
            </w:r>
          </w:p>
        </w:tc>
        <w:tc>
          <w:tcPr>
            <w:tcW w:w="5386" w:type="dxa"/>
          </w:tcPr>
          <w:p w14:paraId="0C414E8C" w14:textId="0A753E8D"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TAFE NSW</w:t>
            </w:r>
          </w:p>
        </w:tc>
        <w:tc>
          <w:tcPr>
            <w:tcW w:w="1418" w:type="dxa"/>
          </w:tcPr>
          <w:p w14:paraId="406F1B1D" w14:textId="4EED6064" w:rsidR="00603C4D" w:rsidRPr="002A13B3" w:rsidRDefault="00603C4D" w:rsidP="00603C4D">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0170019A" w14:textId="0397CCE0"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NSW</w:t>
            </w:r>
          </w:p>
        </w:tc>
        <w:tc>
          <w:tcPr>
            <w:tcW w:w="850" w:type="dxa"/>
            <w:vAlign w:val="center"/>
          </w:tcPr>
          <w:p w14:paraId="39B897EE" w14:textId="139525C4"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0431579" w14:textId="5BD694E9"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6125D04" w14:textId="521B9E23" w:rsidR="00603C4D" w:rsidRPr="002A13B3" w:rsidRDefault="00603C4D" w:rsidP="00603C4D">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8D5DFFA" w14:textId="088E8959"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603C4D" w:rsidRPr="002A13B3" w14:paraId="4AA2EDFF" w14:textId="5FFE3683" w:rsidTr="00601F42">
        <w:tc>
          <w:tcPr>
            <w:tcW w:w="2552" w:type="dxa"/>
          </w:tcPr>
          <w:p w14:paraId="07DD3F6A" w14:textId="67912F65"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Robert Stephens</w:t>
            </w:r>
          </w:p>
        </w:tc>
        <w:tc>
          <w:tcPr>
            <w:tcW w:w="5386" w:type="dxa"/>
          </w:tcPr>
          <w:p w14:paraId="4DD67B02" w14:textId="5B0D34CE"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TAFE NSW</w:t>
            </w:r>
          </w:p>
        </w:tc>
        <w:tc>
          <w:tcPr>
            <w:tcW w:w="1418" w:type="dxa"/>
          </w:tcPr>
          <w:p w14:paraId="3839C9BA" w14:textId="2E2DDD07" w:rsidR="00603C4D" w:rsidRPr="002A13B3" w:rsidRDefault="00603C4D" w:rsidP="00603C4D">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1BFCC1C9" w14:textId="30851B01" w:rsidR="00603C4D" w:rsidRPr="002A13B3" w:rsidRDefault="00603C4D" w:rsidP="00603C4D">
            <w:pPr>
              <w:keepNext w:val="0"/>
              <w:keepLines w:val="0"/>
              <w:ind w:left="28" w:right="57"/>
              <w:rPr>
                <w:rFonts w:cs="Calibri"/>
                <w:color w:val="000000"/>
                <w:szCs w:val="22"/>
                <w:lang w:eastAsia="en-AU"/>
              </w:rPr>
            </w:pPr>
            <w:r w:rsidRPr="002A13B3">
              <w:rPr>
                <w:rFonts w:cs="Calibri"/>
                <w:color w:val="000000"/>
                <w:szCs w:val="22"/>
                <w:lang w:eastAsia="en-AU"/>
              </w:rPr>
              <w:t>NSW</w:t>
            </w:r>
          </w:p>
        </w:tc>
        <w:tc>
          <w:tcPr>
            <w:tcW w:w="850" w:type="dxa"/>
            <w:vAlign w:val="center"/>
          </w:tcPr>
          <w:p w14:paraId="6F445AF7" w14:textId="3A4108FE"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1C77338" w14:textId="6C02DA5A"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643AB9C1" w14:textId="447FA5FB" w:rsidR="00603C4D" w:rsidRPr="002A13B3" w:rsidRDefault="00603C4D" w:rsidP="00603C4D">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367E1E60" w14:textId="700F6E9D" w:rsidR="00603C4D" w:rsidRPr="002A13B3" w:rsidRDefault="00603C4D" w:rsidP="00603C4D">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FF3ED8" w:rsidRPr="002A13B3" w14:paraId="398A265F" w14:textId="1F601A19" w:rsidTr="00601F42">
        <w:tc>
          <w:tcPr>
            <w:tcW w:w="2552" w:type="dxa"/>
          </w:tcPr>
          <w:p w14:paraId="2FB01E12" w14:textId="03EEDB4A"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Katherine Jagger</w:t>
            </w:r>
          </w:p>
        </w:tc>
        <w:tc>
          <w:tcPr>
            <w:tcW w:w="5386" w:type="dxa"/>
          </w:tcPr>
          <w:p w14:paraId="127E6F02" w14:textId="7D5F5203"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 xml:space="preserve">TAFE NSW Infrastructure, Energy and Construction </w:t>
            </w:r>
            <w:proofErr w:type="spellStart"/>
            <w:r w:rsidRPr="002A13B3">
              <w:rPr>
                <w:rFonts w:cs="Calibri"/>
                <w:color w:val="000000"/>
                <w:szCs w:val="22"/>
                <w:lang w:eastAsia="en-AU"/>
              </w:rPr>
              <w:t>SkillsPoint</w:t>
            </w:r>
            <w:proofErr w:type="spellEnd"/>
          </w:p>
        </w:tc>
        <w:tc>
          <w:tcPr>
            <w:tcW w:w="1418" w:type="dxa"/>
          </w:tcPr>
          <w:p w14:paraId="17756ABC" w14:textId="4CDA3CC4" w:rsidR="00FF3ED8" w:rsidRPr="002A13B3" w:rsidRDefault="00FF3ED8" w:rsidP="00FF3ED8">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0E8C5AF5" w14:textId="6B5A18D2"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NSW</w:t>
            </w:r>
          </w:p>
        </w:tc>
        <w:tc>
          <w:tcPr>
            <w:tcW w:w="850" w:type="dxa"/>
            <w:vAlign w:val="center"/>
          </w:tcPr>
          <w:p w14:paraId="5F2183A4" w14:textId="13D5B71A"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82CD407" w14:textId="5996A25E" w:rsidR="00FF3ED8" w:rsidRPr="002A13B3" w:rsidRDefault="00FF3ED8" w:rsidP="00FF3ED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406BD2E4" w14:textId="612DAEE2" w:rsidR="00FF3ED8" w:rsidRPr="002A13B3" w:rsidRDefault="00FF3ED8" w:rsidP="00FF3ED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44D60706" w14:textId="309AF968"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FF3ED8" w:rsidRPr="002A13B3" w14:paraId="0AA94A8F" w14:textId="61D85821" w:rsidTr="00601F42">
        <w:tc>
          <w:tcPr>
            <w:tcW w:w="2552" w:type="dxa"/>
          </w:tcPr>
          <w:p w14:paraId="3234BDC9" w14:textId="1B9E0F7E"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Fletcher Austin</w:t>
            </w:r>
          </w:p>
        </w:tc>
        <w:tc>
          <w:tcPr>
            <w:tcW w:w="5386" w:type="dxa"/>
          </w:tcPr>
          <w:p w14:paraId="2C619E0A" w14:textId="19C50973"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ERGT Australia</w:t>
            </w:r>
          </w:p>
        </w:tc>
        <w:tc>
          <w:tcPr>
            <w:tcW w:w="1418" w:type="dxa"/>
          </w:tcPr>
          <w:p w14:paraId="37F8AD31" w14:textId="37084EDA" w:rsidR="00FF3ED8" w:rsidRPr="002A13B3" w:rsidRDefault="00FF3ED8" w:rsidP="00FF3ED8">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5A18F62F" w14:textId="54C5E560"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NT</w:t>
            </w:r>
          </w:p>
        </w:tc>
        <w:tc>
          <w:tcPr>
            <w:tcW w:w="850" w:type="dxa"/>
            <w:vAlign w:val="center"/>
          </w:tcPr>
          <w:p w14:paraId="369338E0" w14:textId="445ED470"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DC6517F" w14:textId="0508955F"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1683498" w14:textId="13F16A6A" w:rsidR="00FF3ED8" w:rsidRPr="002A13B3" w:rsidRDefault="00FF3ED8" w:rsidP="00FF3ED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43B9D9DB" w14:textId="2F8C180F"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FF3ED8" w:rsidRPr="002A13B3" w14:paraId="05491FF6" w14:textId="4BE787AA" w:rsidTr="00601F42">
        <w:tc>
          <w:tcPr>
            <w:tcW w:w="2552" w:type="dxa"/>
          </w:tcPr>
          <w:p w14:paraId="55A0806D" w14:textId="615BE3A7"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Robert Buttery</w:t>
            </w:r>
          </w:p>
        </w:tc>
        <w:tc>
          <w:tcPr>
            <w:tcW w:w="5386" w:type="dxa"/>
          </w:tcPr>
          <w:p w14:paraId="096BC9BD" w14:textId="1D3972D9"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Charles Darwin University</w:t>
            </w:r>
          </w:p>
        </w:tc>
        <w:tc>
          <w:tcPr>
            <w:tcW w:w="1418" w:type="dxa"/>
          </w:tcPr>
          <w:p w14:paraId="07271FF8" w14:textId="3FF7BCAF" w:rsidR="00FF3ED8" w:rsidRPr="002A13B3" w:rsidRDefault="00FF3ED8" w:rsidP="00FF3ED8">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03022B70" w14:textId="1E0E54DA"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NT</w:t>
            </w:r>
          </w:p>
        </w:tc>
        <w:tc>
          <w:tcPr>
            <w:tcW w:w="850" w:type="dxa"/>
            <w:vAlign w:val="center"/>
          </w:tcPr>
          <w:p w14:paraId="2D5BEDD7" w14:textId="59D1D9DE"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F4FE936" w14:textId="62A00D90"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69B058DD" w14:textId="31352714" w:rsidR="00FF3ED8" w:rsidRPr="002A13B3" w:rsidRDefault="00FF3ED8" w:rsidP="00FF3ED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0C4C6E2F" w14:textId="5F28F4F8"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FF3ED8" w:rsidRPr="002A13B3" w14:paraId="3406010B" w14:textId="6B2BCA5A" w:rsidTr="00601F42">
        <w:tc>
          <w:tcPr>
            <w:tcW w:w="2552" w:type="dxa"/>
          </w:tcPr>
          <w:p w14:paraId="416CD30A" w14:textId="77777777"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Luis Espinoza</w:t>
            </w:r>
          </w:p>
        </w:tc>
        <w:tc>
          <w:tcPr>
            <w:tcW w:w="5386" w:type="dxa"/>
          </w:tcPr>
          <w:p w14:paraId="06E8ECEB" w14:textId="77777777"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Charles Darwin University</w:t>
            </w:r>
          </w:p>
        </w:tc>
        <w:tc>
          <w:tcPr>
            <w:tcW w:w="1418" w:type="dxa"/>
          </w:tcPr>
          <w:p w14:paraId="30D5B562" w14:textId="77777777" w:rsidR="00FF3ED8" w:rsidRPr="002A13B3" w:rsidRDefault="00FF3ED8" w:rsidP="00FF3ED8">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119C4B6B" w14:textId="77777777"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NT</w:t>
            </w:r>
          </w:p>
        </w:tc>
        <w:tc>
          <w:tcPr>
            <w:tcW w:w="850" w:type="dxa"/>
            <w:vAlign w:val="center"/>
          </w:tcPr>
          <w:p w14:paraId="7693163C" w14:textId="1A01CAE7"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7B62A07" w14:textId="51D1BFAE"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6267D94" w14:textId="76B36627" w:rsidR="00FF3ED8" w:rsidRPr="002A13B3" w:rsidRDefault="00FF3ED8" w:rsidP="00FF3ED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09FED144" w14:textId="5B62CE3E"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FF3ED8" w:rsidRPr="002A13B3" w14:paraId="7409EB23" w14:textId="0FAEC6D8" w:rsidTr="00601F42">
        <w:tc>
          <w:tcPr>
            <w:tcW w:w="2552" w:type="dxa"/>
          </w:tcPr>
          <w:p w14:paraId="2275487B" w14:textId="3B8E8B43"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 xml:space="preserve">Cola </w:t>
            </w:r>
            <w:proofErr w:type="spellStart"/>
            <w:r w:rsidRPr="002A13B3">
              <w:rPr>
                <w:rFonts w:cs="Calibri"/>
                <w:color w:val="000000"/>
                <w:szCs w:val="22"/>
                <w:lang w:eastAsia="en-AU"/>
              </w:rPr>
              <w:t>Maurirere</w:t>
            </w:r>
            <w:proofErr w:type="spellEnd"/>
          </w:p>
        </w:tc>
        <w:tc>
          <w:tcPr>
            <w:tcW w:w="5386" w:type="dxa"/>
          </w:tcPr>
          <w:p w14:paraId="086A6390" w14:textId="66815265"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Site Skills Training</w:t>
            </w:r>
          </w:p>
        </w:tc>
        <w:tc>
          <w:tcPr>
            <w:tcW w:w="1418" w:type="dxa"/>
          </w:tcPr>
          <w:p w14:paraId="747A4CB9" w14:textId="0A42CA5B" w:rsidR="00FF3ED8" w:rsidRPr="002A13B3" w:rsidRDefault="00FF3ED8" w:rsidP="00FF3ED8">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12DE4501" w14:textId="3F59BA7C"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NT</w:t>
            </w:r>
          </w:p>
        </w:tc>
        <w:tc>
          <w:tcPr>
            <w:tcW w:w="850" w:type="dxa"/>
            <w:vAlign w:val="center"/>
          </w:tcPr>
          <w:p w14:paraId="4D4AE245" w14:textId="42ABAE99"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98157E7" w14:textId="4F56086F"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7AB870C" w14:textId="328E76E5" w:rsidR="00FF3ED8" w:rsidRPr="002A13B3" w:rsidRDefault="00FF3ED8" w:rsidP="00FF3ED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3F0EF53B" w14:textId="1E74109A"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FF3ED8" w:rsidRPr="002A13B3" w14:paraId="57894C16" w14:textId="3BE2AB14" w:rsidTr="00601F42">
        <w:tc>
          <w:tcPr>
            <w:tcW w:w="2552" w:type="dxa"/>
          </w:tcPr>
          <w:p w14:paraId="65B79D4B" w14:textId="4938BD2F"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Nicole Aleckson</w:t>
            </w:r>
          </w:p>
        </w:tc>
        <w:tc>
          <w:tcPr>
            <w:tcW w:w="5386" w:type="dxa"/>
          </w:tcPr>
          <w:p w14:paraId="501A31D8" w14:textId="20BEA212"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Australian Trade Training College</w:t>
            </w:r>
          </w:p>
        </w:tc>
        <w:tc>
          <w:tcPr>
            <w:tcW w:w="1418" w:type="dxa"/>
          </w:tcPr>
          <w:p w14:paraId="17F6FF04" w14:textId="4C5C58E4" w:rsidR="00FF3ED8" w:rsidRPr="002A13B3" w:rsidRDefault="00FF3ED8" w:rsidP="00FF3ED8">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79A2043B" w14:textId="0DCB0031"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7C9D7E37" w14:textId="013296F7"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59AD9F9" w14:textId="0CD639A1"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C01331B" w14:textId="116D9C4D" w:rsidR="00FF3ED8" w:rsidRPr="002A13B3" w:rsidRDefault="00FF3ED8" w:rsidP="00FF3ED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01CA0585" w14:textId="3511E78A"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FF3ED8" w:rsidRPr="002A13B3" w14:paraId="7434C683" w14:textId="3E427E55" w:rsidTr="00601F42">
        <w:tc>
          <w:tcPr>
            <w:tcW w:w="2552" w:type="dxa"/>
          </w:tcPr>
          <w:p w14:paraId="25D5BBEB" w14:textId="27B09544"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 xml:space="preserve">Natasha </w:t>
            </w:r>
            <w:proofErr w:type="spellStart"/>
            <w:r w:rsidRPr="002A13B3">
              <w:rPr>
                <w:rFonts w:cs="Calibri"/>
                <w:color w:val="000000"/>
                <w:szCs w:val="22"/>
                <w:lang w:eastAsia="en-AU"/>
              </w:rPr>
              <w:t>Vinter</w:t>
            </w:r>
            <w:proofErr w:type="spellEnd"/>
          </w:p>
        </w:tc>
        <w:tc>
          <w:tcPr>
            <w:tcW w:w="5386" w:type="dxa"/>
          </w:tcPr>
          <w:p w14:paraId="1396EC35" w14:textId="3C5B06FA"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Affordable Training</w:t>
            </w:r>
          </w:p>
        </w:tc>
        <w:tc>
          <w:tcPr>
            <w:tcW w:w="1418" w:type="dxa"/>
          </w:tcPr>
          <w:p w14:paraId="1FF06BD2" w14:textId="0B278448" w:rsidR="00FF3ED8" w:rsidRPr="002A13B3" w:rsidRDefault="00FF3ED8" w:rsidP="00FF3ED8">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65652477" w14:textId="060A815F"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36714A7C" w14:textId="4F5BDE5B"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FAA0905" w14:textId="126E208A"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00700A9" w14:textId="25E31744" w:rsidR="00FF3ED8" w:rsidRPr="002A13B3" w:rsidRDefault="00FF3ED8" w:rsidP="00FF3ED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7F55382" w14:textId="140049F9"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FF3ED8" w:rsidRPr="002A13B3" w14:paraId="6C73BC9C" w14:textId="3991576D" w:rsidTr="00601F42">
        <w:tc>
          <w:tcPr>
            <w:tcW w:w="2552" w:type="dxa"/>
          </w:tcPr>
          <w:p w14:paraId="62790255" w14:textId="2F17AF93"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Grant Nicholas</w:t>
            </w:r>
          </w:p>
        </w:tc>
        <w:tc>
          <w:tcPr>
            <w:tcW w:w="5386" w:type="dxa"/>
          </w:tcPr>
          <w:p w14:paraId="575B6180" w14:textId="3AB75A77"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Ascent Training Solutions</w:t>
            </w:r>
          </w:p>
        </w:tc>
        <w:tc>
          <w:tcPr>
            <w:tcW w:w="1418" w:type="dxa"/>
          </w:tcPr>
          <w:p w14:paraId="67B8578B" w14:textId="27166CAF" w:rsidR="00FF3ED8" w:rsidRPr="002A13B3" w:rsidRDefault="00FF3ED8" w:rsidP="00FF3ED8">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26036CDA" w14:textId="22544D2B"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34DCB02B" w14:textId="68C5DD1E"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1BE9003" w14:textId="09C0B57C"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CF14FBA" w14:textId="40FF0F4B" w:rsidR="00FF3ED8" w:rsidRPr="002A13B3" w:rsidRDefault="00FF3ED8" w:rsidP="00FF3ED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7D3C917" w14:textId="13FA8165"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FF3ED8" w:rsidRPr="002A13B3" w14:paraId="5ECF04E0" w14:textId="32D63EB0" w:rsidTr="00601F42">
        <w:tc>
          <w:tcPr>
            <w:tcW w:w="2552" w:type="dxa"/>
          </w:tcPr>
          <w:p w14:paraId="77D13AAF" w14:textId="46FADDA4"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Corey Bowles</w:t>
            </w:r>
          </w:p>
        </w:tc>
        <w:tc>
          <w:tcPr>
            <w:tcW w:w="5386" w:type="dxa"/>
          </w:tcPr>
          <w:p w14:paraId="30C538BF" w14:textId="2115B55F"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Major Training Group</w:t>
            </w:r>
          </w:p>
        </w:tc>
        <w:tc>
          <w:tcPr>
            <w:tcW w:w="1418" w:type="dxa"/>
          </w:tcPr>
          <w:p w14:paraId="191EC3E4" w14:textId="58DBBA5A" w:rsidR="00FF3ED8" w:rsidRPr="002A13B3" w:rsidRDefault="00FF3ED8" w:rsidP="00FF3ED8">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4C4DC6C3" w14:textId="0088FB6C"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0CE65623" w14:textId="7C53A239"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61CB511" w14:textId="2F83527A"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9388684" w14:textId="5BFFF034" w:rsidR="00FF3ED8" w:rsidRPr="002A13B3" w:rsidRDefault="00FF3ED8" w:rsidP="00FF3ED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602FBCC7" w14:textId="04AEEB96"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FF3ED8" w:rsidRPr="002A13B3" w14:paraId="78548EFA" w14:textId="226A0C24" w:rsidTr="00601F42">
        <w:tc>
          <w:tcPr>
            <w:tcW w:w="2552" w:type="dxa"/>
          </w:tcPr>
          <w:p w14:paraId="20E0327B" w14:textId="5EFE1796"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Ben Jones</w:t>
            </w:r>
          </w:p>
        </w:tc>
        <w:tc>
          <w:tcPr>
            <w:tcW w:w="5386" w:type="dxa"/>
          </w:tcPr>
          <w:p w14:paraId="53FD4BA2" w14:textId="54DBBE9E"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ASTRA Group Services</w:t>
            </w:r>
          </w:p>
        </w:tc>
        <w:tc>
          <w:tcPr>
            <w:tcW w:w="1418" w:type="dxa"/>
          </w:tcPr>
          <w:p w14:paraId="374B7379" w14:textId="0D2C872C" w:rsidR="00FF3ED8" w:rsidRPr="002A13B3" w:rsidRDefault="00FF3ED8" w:rsidP="00FF3ED8">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6499B8D4" w14:textId="004A5950"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758B9A90" w14:textId="6B5FF096"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06DA7B6" w14:textId="5A9DAD9E"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889E902" w14:textId="6E1A5B71" w:rsidR="00FF3ED8" w:rsidRPr="002A13B3" w:rsidRDefault="00FF3ED8" w:rsidP="00FF3ED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9607F7E" w14:textId="0432DE1D"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FF3ED8" w:rsidRPr="002A13B3" w14:paraId="6D831403" w14:textId="6607EA60" w:rsidTr="00601F42">
        <w:tc>
          <w:tcPr>
            <w:tcW w:w="2552" w:type="dxa"/>
          </w:tcPr>
          <w:p w14:paraId="67DE01B2" w14:textId="58A3AAB4" w:rsidR="00FF3ED8" w:rsidRPr="002A13B3" w:rsidRDefault="00FF3ED8" w:rsidP="00FF3ED8">
            <w:pPr>
              <w:keepNext w:val="0"/>
              <w:keepLines w:val="0"/>
              <w:ind w:left="28" w:right="57"/>
              <w:rPr>
                <w:rFonts w:cs="Calibri"/>
                <w:color w:val="000000"/>
                <w:szCs w:val="22"/>
                <w:lang w:eastAsia="en-AU"/>
              </w:rPr>
            </w:pPr>
            <w:proofErr w:type="spellStart"/>
            <w:r w:rsidRPr="002A13B3">
              <w:rPr>
                <w:rFonts w:cs="Calibri"/>
                <w:color w:val="000000"/>
                <w:szCs w:val="22"/>
                <w:lang w:eastAsia="en-AU"/>
              </w:rPr>
              <w:t>Leasa</w:t>
            </w:r>
            <w:proofErr w:type="spellEnd"/>
            <w:r w:rsidRPr="002A13B3">
              <w:rPr>
                <w:rFonts w:cs="Calibri"/>
                <w:color w:val="000000"/>
                <w:szCs w:val="22"/>
                <w:lang w:eastAsia="en-AU"/>
              </w:rPr>
              <w:t xml:space="preserve"> </w:t>
            </w:r>
            <w:proofErr w:type="spellStart"/>
            <w:r w:rsidRPr="002A13B3">
              <w:rPr>
                <w:rFonts w:cs="Calibri"/>
                <w:color w:val="000000"/>
                <w:szCs w:val="22"/>
                <w:lang w:eastAsia="en-AU"/>
              </w:rPr>
              <w:t>Vanohr</w:t>
            </w:r>
            <w:proofErr w:type="spellEnd"/>
          </w:p>
        </w:tc>
        <w:tc>
          <w:tcPr>
            <w:tcW w:w="5386" w:type="dxa"/>
          </w:tcPr>
          <w:p w14:paraId="4AF40692" w14:textId="19D89FB9"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Australian Consolidated Training</w:t>
            </w:r>
          </w:p>
        </w:tc>
        <w:tc>
          <w:tcPr>
            <w:tcW w:w="1418" w:type="dxa"/>
          </w:tcPr>
          <w:p w14:paraId="0EACE104" w14:textId="26743800" w:rsidR="00FF3ED8" w:rsidRPr="002A13B3" w:rsidRDefault="00FF3ED8" w:rsidP="00FF3ED8">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1940FEFE" w14:textId="53952FE4"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560834F7" w14:textId="3E5D82ED"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431831B" w14:textId="24749A09"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6C64C7AB" w14:textId="2846203D" w:rsidR="00FF3ED8" w:rsidRPr="002A13B3" w:rsidRDefault="00FF3ED8" w:rsidP="00FF3ED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8B74A67" w14:textId="254F9D40"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FF3ED8" w:rsidRPr="002A13B3" w14:paraId="41FFF856" w14:textId="0AAE2FFB" w:rsidTr="00601F42">
        <w:tc>
          <w:tcPr>
            <w:tcW w:w="2552" w:type="dxa"/>
          </w:tcPr>
          <w:p w14:paraId="6BD4317A" w14:textId="7223A136"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 xml:space="preserve">Andrew </w:t>
            </w:r>
            <w:proofErr w:type="spellStart"/>
            <w:r w:rsidRPr="002A13B3">
              <w:rPr>
                <w:rFonts w:cs="Calibri"/>
                <w:color w:val="000000"/>
                <w:szCs w:val="22"/>
                <w:lang w:eastAsia="en-AU"/>
              </w:rPr>
              <w:t>Pevats</w:t>
            </w:r>
            <w:proofErr w:type="spellEnd"/>
          </w:p>
        </w:tc>
        <w:tc>
          <w:tcPr>
            <w:tcW w:w="5386" w:type="dxa"/>
          </w:tcPr>
          <w:p w14:paraId="467B123A" w14:textId="19CB7554"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Australian Construction Training Services</w:t>
            </w:r>
          </w:p>
        </w:tc>
        <w:tc>
          <w:tcPr>
            <w:tcW w:w="1418" w:type="dxa"/>
          </w:tcPr>
          <w:p w14:paraId="7A770D1D" w14:textId="2D60DED9" w:rsidR="00FF3ED8" w:rsidRPr="002A13B3" w:rsidRDefault="00FF3ED8" w:rsidP="00FF3ED8">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443F0DC4" w14:textId="785201AC"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488CBF1A" w14:textId="5E63E7B3"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2CA786F" w14:textId="39BCAECC"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C20E12D" w14:textId="168A89C0" w:rsidR="00FF3ED8" w:rsidRPr="002A13B3" w:rsidRDefault="00FF3ED8" w:rsidP="00FF3ED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7736C80" w14:textId="5BD342B8"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FF3ED8" w:rsidRPr="002A13B3" w14:paraId="4EDD9071" w14:textId="02164CCF" w:rsidTr="00601F42">
        <w:tc>
          <w:tcPr>
            <w:tcW w:w="2552" w:type="dxa"/>
          </w:tcPr>
          <w:p w14:paraId="7A880E25" w14:textId="24FB1A04"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 xml:space="preserve">Paul </w:t>
            </w:r>
            <w:proofErr w:type="spellStart"/>
            <w:r w:rsidRPr="002A13B3">
              <w:rPr>
                <w:rFonts w:cs="Calibri"/>
                <w:color w:val="000000"/>
                <w:szCs w:val="22"/>
                <w:lang w:eastAsia="en-AU"/>
              </w:rPr>
              <w:t>Scaysbrook</w:t>
            </w:r>
            <w:proofErr w:type="spellEnd"/>
          </w:p>
        </w:tc>
        <w:tc>
          <w:tcPr>
            <w:tcW w:w="5386" w:type="dxa"/>
          </w:tcPr>
          <w:p w14:paraId="50939FB2" w14:textId="5021D28F"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Australian Skills Group</w:t>
            </w:r>
          </w:p>
        </w:tc>
        <w:tc>
          <w:tcPr>
            <w:tcW w:w="1418" w:type="dxa"/>
          </w:tcPr>
          <w:p w14:paraId="4A624C0D" w14:textId="3C97A040" w:rsidR="00FF3ED8" w:rsidRPr="002A13B3" w:rsidRDefault="00FF3ED8" w:rsidP="00FF3ED8">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380C6724" w14:textId="1FEB8B19"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4BBBCB52" w14:textId="7F02D728"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620BF32" w14:textId="2B052520"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5455D63" w14:textId="7F6DFF62" w:rsidR="00FF3ED8" w:rsidRPr="002A13B3" w:rsidRDefault="00FF3ED8" w:rsidP="00FF3ED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2C8D60AA" w14:textId="39EB4CBC"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FF3ED8" w:rsidRPr="002A13B3" w14:paraId="19D6EEF3" w14:textId="46C22DD4" w:rsidTr="00601F42">
        <w:tc>
          <w:tcPr>
            <w:tcW w:w="2552" w:type="dxa"/>
          </w:tcPr>
          <w:p w14:paraId="3DAB42C8" w14:textId="6599B1A6"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 xml:space="preserve">Simone </w:t>
            </w:r>
            <w:proofErr w:type="spellStart"/>
            <w:r w:rsidRPr="002A13B3">
              <w:rPr>
                <w:rFonts w:cs="Calibri"/>
                <w:color w:val="000000"/>
                <w:szCs w:val="22"/>
                <w:lang w:eastAsia="en-AU"/>
              </w:rPr>
              <w:t>Roos</w:t>
            </w:r>
            <w:proofErr w:type="spellEnd"/>
          </w:p>
        </w:tc>
        <w:tc>
          <w:tcPr>
            <w:tcW w:w="5386" w:type="dxa"/>
          </w:tcPr>
          <w:p w14:paraId="6E2DD722" w14:textId="5441112F"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Ballinger Training and Consultancy</w:t>
            </w:r>
          </w:p>
        </w:tc>
        <w:tc>
          <w:tcPr>
            <w:tcW w:w="1418" w:type="dxa"/>
          </w:tcPr>
          <w:p w14:paraId="6FA32371" w14:textId="5F3D16C8" w:rsidR="00FF3ED8" w:rsidRPr="002A13B3" w:rsidRDefault="00FF3ED8" w:rsidP="00FF3ED8">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60939C10" w14:textId="459FE746"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41FD474D" w14:textId="07F448E8"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F3220FA" w14:textId="419DA18E"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68E3B014" w14:textId="574BA40B" w:rsidR="00FF3ED8" w:rsidRPr="002A13B3" w:rsidRDefault="00FF3ED8" w:rsidP="00FF3ED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22650738" w14:textId="0BE12393"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FF3ED8" w:rsidRPr="002A13B3" w14:paraId="41AA66B7" w14:textId="18D2A3B9" w:rsidTr="00601F42">
        <w:tc>
          <w:tcPr>
            <w:tcW w:w="2552" w:type="dxa"/>
          </w:tcPr>
          <w:p w14:paraId="1E2EB224" w14:textId="413349E8"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Rebecca Gladys Lynch</w:t>
            </w:r>
          </w:p>
        </w:tc>
        <w:tc>
          <w:tcPr>
            <w:tcW w:w="5386" w:type="dxa"/>
          </w:tcPr>
          <w:p w14:paraId="0074C39B" w14:textId="67A7116F"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Building Industry Training</w:t>
            </w:r>
          </w:p>
        </w:tc>
        <w:tc>
          <w:tcPr>
            <w:tcW w:w="1418" w:type="dxa"/>
          </w:tcPr>
          <w:p w14:paraId="1A80D173" w14:textId="0F54CC75" w:rsidR="00FF3ED8" w:rsidRPr="002A13B3" w:rsidRDefault="00FF3ED8" w:rsidP="00FF3ED8">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5AEFEED6" w14:textId="43346504"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5A299A67" w14:textId="5CA35C8C"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F2F4FC8" w14:textId="02225874"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2AEA995" w14:textId="7AA81BB3" w:rsidR="00FF3ED8" w:rsidRPr="002A13B3" w:rsidRDefault="00FF3ED8" w:rsidP="00FF3ED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63DFA268" w14:textId="1E3B9FC3"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FF3ED8" w:rsidRPr="002A13B3" w14:paraId="19584CF5" w14:textId="15666473" w:rsidTr="00601F42">
        <w:tc>
          <w:tcPr>
            <w:tcW w:w="2552" w:type="dxa"/>
          </w:tcPr>
          <w:p w14:paraId="42893619" w14:textId="6B8D20DA"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Paul Simmons</w:t>
            </w:r>
          </w:p>
        </w:tc>
        <w:tc>
          <w:tcPr>
            <w:tcW w:w="5386" w:type="dxa"/>
          </w:tcPr>
          <w:p w14:paraId="24ED2AA3" w14:textId="203240D6"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Noble Training Group</w:t>
            </w:r>
          </w:p>
        </w:tc>
        <w:tc>
          <w:tcPr>
            <w:tcW w:w="1418" w:type="dxa"/>
          </w:tcPr>
          <w:p w14:paraId="3989629E" w14:textId="42EE0C1D" w:rsidR="00FF3ED8" w:rsidRPr="002A13B3" w:rsidRDefault="00FF3ED8" w:rsidP="00FF3ED8">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6699121A" w14:textId="41537B1E"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10A5CC99" w14:textId="0922F75E"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DEDBAD8" w14:textId="1D788A19"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D373159" w14:textId="3456965B" w:rsidR="00FF3ED8" w:rsidRPr="002A13B3" w:rsidRDefault="00FF3ED8" w:rsidP="00FF3ED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4283C23" w14:textId="78D30084"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FF3ED8" w:rsidRPr="002A13B3" w14:paraId="042D421D" w14:textId="6697D292" w:rsidTr="00601F42">
        <w:tc>
          <w:tcPr>
            <w:tcW w:w="2552" w:type="dxa"/>
          </w:tcPr>
          <w:p w14:paraId="2ADC1913" w14:textId="574DFB72"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Andrew Shea</w:t>
            </w:r>
          </w:p>
        </w:tc>
        <w:tc>
          <w:tcPr>
            <w:tcW w:w="5386" w:type="dxa"/>
          </w:tcPr>
          <w:p w14:paraId="58BAC7AA" w14:textId="65B424FF"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City-Wide Building &amp; Training Services</w:t>
            </w:r>
          </w:p>
        </w:tc>
        <w:tc>
          <w:tcPr>
            <w:tcW w:w="1418" w:type="dxa"/>
          </w:tcPr>
          <w:p w14:paraId="108AB5D4" w14:textId="4AFC29A5" w:rsidR="00FF3ED8" w:rsidRPr="002A13B3" w:rsidRDefault="00FF3ED8" w:rsidP="00FF3ED8">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346E3D2A" w14:textId="46D68512"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6EBB399A" w14:textId="50850E1F"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A9535F0" w14:textId="1B7B8BAA"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541F244" w14:textId="6DA9A869" w:rsidR="00FF3ED8" w:rsidRPr="002A13B3" w:rsidRDefault="00FF3ED8" w:rsidP="00FF3ED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69760C4B" w14:textId="20AEB211"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FF3ED8" w:rsidRPr="002A13B3" w14:paraId="63F50C4C" w14:textId="70C2909B" w:rsidTr="00601F42">
        <w:tc>
          <w:tcPr>
            <w:tcW w:w="2552" w:type="dxa"/>
          </w:tcPr>
          <w:p w14:paraId="340F82D1" w14:textId="4AE5B1E0"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Simon Gardner</w:t>
            </w:r>
          </w:p>
        </w:tc>
        <w:tc>
          <w:tcPr>
            <w:tcW w:w="5386" w:type="dxa"/>
          </w:tcPr>
          <w:p w14:paraId="521A6D1B" w14:textId="68E5B849"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Construction Industry Training</w:t>
            </w:r>
          </w:p>
        </w:tc>
        <w:tc>
          <w:tcPr>
            <w:tcW w:w="1418" w:type="dxa"/>
          </w:tcPr>
          <w:p w14:paraId="5AD89533" w14:textId="4FDBC786" w:rsidR="00FF3ED8" w:rsidRPr="002A13B3" w:rsidRDefault="00FF3ED8" w:rsidP="00FF3ED8">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41E0B10D" w14:textId="3D8234F3"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00B0E5C9" w14:textId="0A00299A"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D2E672E" w14:textId="4348A228"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0417E12" w14:textId="5481AE9F" w:rsidR="00FF3ED8" w:rsidRPr="002A13B3" w:rsidRDefault="00FF3ED8" w:rsidP="00FF3ED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733271B5" w14:textId="0E14FEA7"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FF3ED8" w:rsidRPr="002A13B3" w14:paraId="29D4EFE7" w14:textId="71412011" w:rsidTr="00601F42">
        <w:tc>
          <w:tcPr>
            <w:tcW w:w="2552" w:type="dxa"/>
          </w:tcPr>
          <w:p w14:paraId="0E3106D9" w14:textId="690433C0"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Christina Monk</w:t>
            </w:r>
          </w:p>
        </w:tc>
        <w:tc>
          <w:tcPr>
            <w:tcW w:w="5386" w:type="dxa"/>
          </w:tcPr>
          <w:p w14:paraId="09E0651D" w14:textId="61424DDA"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Construction Training College</w:t>
            </w:r>
          </w:p>
        </w:tc>
        <w:tc>
          <w:tcPr>
            <w:tcW w:w="1418" w:type="dxa"/>
          </w:tcPr>
          <w:p w14:paraId="0093B872" w14:textId="47B17CC3" w:rsidR="00FF3ED8" w:rsidRPr="002A13B3" w:rsidRDefault="00FF3ED8" w:rsidP="00FF3ED8">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3E1795A7" w14:textId="7F0C1323"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50A17569" w14:textId="22B81BCD"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4B98F5C" w14:textId="0C0F5A0C"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A496F75" w14:textId="43FE3847" w:rsidR="00FF3ED8" w:rsidRPr="002A13B3" w:rsidRDefault="00FF3ED8" w:rsidP="00FF3ED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6A781AFE" w14:textId="0AC1E54C"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FF3ED8" w:rsidRPr="002A13B3" w14:paraId="79CE243C" w14:textId="1CB074FE" w:rsidTr="00601F42">
        <w:tc>
          <w:tcPr>
            <w:tcW w:w="2552" w:type="dxa"/>
          </w:tcPr>
          <w:p w14:paraId="5CE1A43D" w14:textId="7450FF90"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 xml:space="preserve">Michelle </w:t>
            </w:r>
            <w:proofErr w:type="spellStart"/>
            <w:r w:rsidRPr="002A13B3">
              <w:rPr>
                <w:rFonts w:cs="Calibri"/>
                <w:color w:val="000000"/>
                <w:szCs w:val="22"/>
                <w:lang w:eastAsia="en-AU"/>
              </w:rPr>
              <w:t>Curro</w:t>
            </w:r>
            <w:proofErr w:type="spellEnd"/>
          </w:p>
        </w:tc>
        <w:tc>
          <w:tcPr>
            <w:tcW w:w="5386" w:type="dxa"/>
          </w:tcPr>
          <w:p w14:paraId="5766A33B" w14:textId="62693B8F"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Construction Skills Training Centre</w:t>
            </w:r>
          </w:p>
        </w:tc>
        <w:tc>
          <w:tcPr>
            <w:tcW w:w="1418" w:type="dxa"/>
          </w:tcPr>
          <w:p w14:paraId="1790FDEE" w14:textId="7A1ECDB7" w:rsidR="00FF3ED8" w:rsidRPr="002A13B3" w:rsidRDefault="00FF3ED8" w:rsidP="00FF3ED8">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306A51BA" w14:textId="0AC6CD7C"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7E0E17CE" w14:textId="28A7BAD8"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6CA4E0BC" w14:textId="5224A369" w:rsidR="00FF3ED8" w:rsidRPr="002A13B3" w:rsidRDefault="00FF3ED8" w:rsidP="00FF3ED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65308CC8" w14:textId="6FA7B82A" w:rsidR="00FF3ED8" w:rsidRPr="002A13B3" w:rsidRDefault="00FF3ED8" w:rsidP="00FF3ED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3884EB46" w14:textId="105123C3"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FF3ED8" w:rsidRPr="002A13B3" w14:paraId="640E6591" w14:textId="5E429C58" w:rsidTr="00601F42">
        <w:tc>
          <w:tcPr>
            <w:tcW w:w="2552" w:type="dxa"/>
          </w:tcPr>
          <w:p w14:paraId="1B16B13D" w14:textId="175B4FA2"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Anthony Chan</w:t>
            </w:r>
          </w:p>
        </w:tc>
        <w:tc>
          <w:tcPr>
            <w:tcW w:w="5386" w:type="dxa"/>
          </w:tcPr>
          <w:p w14:paraId="509A3472" w14:textId="250AB92B" w:rsidR="00FF3ED8" w:rsidRPr="002A13B3" w:rsidRDefault="00FF3ED8" w:rsidP="00FF3ED8">
            <w:pPr>
              <w:keepNext w:val="0"/>
              <w:keepLines w:val="0"/>
              <w:ind w:left="28" w:right="57"/>
              <w:rPr>
                <w:rFonts w:cs="Calibri"/>
                <w:color w:val="000000"/>
                <w:szCs w:val="22"/>
                <w:lang w:eastAsia="en-AU"/>
              </w:rPr>
            </w:pPr>
            <w:proofErr w:type="spellStart"/>
            <w:r w:rsidRPr="002A13B3">
              <w:rPr>
                <w:rFonts w:cs="Calibri"/>
                <w:color w:val="000000"/>
                <w:szCs w:val="22"/>
                <w:lang w:eastAsia="en-AU"/>
              </w:rPr>
              <w:t>Everthought</w:t>
            </w:r>
            <w:proofErr w:type="spellEnd"/>
            <w:r w:rsidRPr="002A13B3">
              <w:rPr>
                <w:rFonts w:cs="Calibri"/>
                <w:color w:val="000000"/>
                <w:szCs w:val="22"/>
                <w:lang w:eastAsia="en-AU"/>
              </w:rPr>
              <w:t xml:space="preserve"> Education</w:t>
            </w:r>
          </w:p>
        </w:tc>
        <w:tc>
          <w:tcPr>
            <w:tcW w:w="1418" w:type="dxa"/>
          </w:tcPr>
          <w:p w14:paraId="46DAD799" w14:textId="276E6CC1" w:rsidR="00FF3ED8" w:rsidRPr="002A13B3" w:rsidRDefault="00FF3ED8" w:rsidP="00FF3ED8">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548DEEC9" w14:textId="524F028D"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06516150" w14:textId="1D4D334D"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A03F82F" w14:textId="35B5CF3D"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81F7897" w14:textId="1ADC2ED4" w:rsidR="00FF3ED8" w:rsidRPr="002A13B3" w:rsidRDefault="00FF3ED8" w:rsidP="00FF3ED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3C74B37C" w14:textId="0BFD426D"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FF3ED8" w:rsidRPr="002A13B3" w14:paraId="47358C9F" w14:textId="64167BE1" w:rsidTr="00601F42">
        <w:tc>
          <w:tcPr>
            <w:tcW w:w="2552" w:type="dxa"/>
          </w:tcPr>
          <w:p w14:paraId="20FA0B26" w14:textId="6C607BF6"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lastRenderedPageBreak/>
              <w:t>Joanne Brooks</w:t>
            </w:r>
          </w:p>
        </w:tc>
        <w:tc>
          <w:tcPr>
            <w:tcW w:w="5386" w:type="dxa"/>
          </w:tcPr>
          <w:p w14:paraId="338A7A4F" w14:textId="4C808227"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Foundation Training Australia</w:t>
            </w:r>
          </w:p>
        </w:tc>
        <w:tc>
          <w:tcPr>
            <w:tcW w:w="1418" w:type="dxa"/>
          </w:tcPr>
          <w:p w14:paraId="628309CE" w14:textId="790E00AF" w:rsidR="00FF3ED8" w:rsidRPr="002A13B3" w:rsidRDefault="00FF3ED8" w:rsidP="00FF3ED8">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581C0D42" w14:textId="293D36B5" w:rsidR="00FF3ED8" w:rsidRPr="002A13B3" w:rsidRDefault="00FF3ED8" w:rsidP="00FF3ED8">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09567ACE" w14:textId="36CA0CC4"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64DCB831" w14:textId="00589BA4"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6A63A2A9" w14:textId="62578D49" w:rsidR="00FF3ED8" w:rsidRPr="002A13B3" w:rsidRDefault="00FF3ED8" w:rsidP="00FF3ED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4D9B4CCA" w14:textId="53D417E4" w:rsidR="00FF3ED8" w:rsidRPr="002A13B3" w:rsidRDefault="00FF3ED8" w:rsidP="00FF3ED8">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872BA" w:rsidRPr="002A13B3" w14:paraId="3DA4BEF3" w14:textId="59DDCA5B" w:rsidTr="00601F42">
        <w:tc>
          <w:tcPr>
            <w:tcW w:w="2552" w:type="dxa"/>
          </w:tcPr>
          <w:p w14:paraId="429B8DCF" w14:textId="743E3A27" w:rsidR="002872BA" w:rsidRPr="002A13B3" w:rsidRDefault="002872BA" w:rsidP="002872BA">
            <w:pPr>
              <w:keepNext w:val="0"/>
              <w:keepLines w:val="0"/>
              <w:ind w:left="28" w:right="57"/>
              <w:rPr>
                <w:rFonts w:cs="Calibri"/>
                <w:color w:val="000000"/>
                <w:szCs w:val="22"/>
                <w:lang w:eastAsia="en-AU"/>
              </w:rPr>
            </w:pPr>
            <w:r w:rsidRPr="002A13B3">
              <w:rPr>
                <w:rFonts w:cs="Calibri"/>
                <w:color w:val="000000"/>
                <w:szCs w:val="22"/>
                <w:lang w:eastAsia="en-AU"/>
              </w:rPr>
              <w:t>Graeme Lynch</w:t>
            </w:r>
          </w:p>
        </w:tc>
        <w:tc>
          <w:tcPr>
            <w:tcW w:w="5386" w:type="dxa"/>
          </w:tcPr>
          <w:p w14:paraId="649C1C28" w14:textId="1249EE1F" w:rsidR="002872BA" w:rsidRPr="002A13B3" w:rsidRDefault="002872BA" w:rsidP="002872BA">
            <w:pPr>
              <w:keepNext w:val="0"/>
              <w:keepLines w:val="0"/>
              <w:ind w:left="28" w:right="57"/>
              <w:rPr>
                <w:rFonts w:cs="Calibri"/>
                <w:color w:val="000000"/>
                <w:szCs w:val="22"/>
                <w:lang w:eastAsia="en-AU"/>
              </w:rPr>
            </w:pPr>
            <w:r w:rsidRPr="002A13B3">
              <w:rPr>
                <w:rFonts w:cs="Calibri"/>
                <w:color w:val="000000"/>
                <w:szCs w:val="22"/>
                <w:lang w:eastAsia="en-AU"/>
              </w:rPr>
              <w:t>Construction Training Institute</w:t>
            </w:r>
          </w:p>
        </w:tc>
        <w:tc>
          <w:tcPr>
            <w:tcW w:w="1418" w:type="dxa"/>
          </w:tcPr>
          <w:p w14:paraId="53F12231" w14:textId="3940C9CB" w:rsidR="002872BA" w:rsidRPr="002A13B3" w:rsidRDefault="002872BA" w:rsidP="002872BA">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64B98EB6" w14:textId="058A42DF" w:rsidR="002872BA" w:rsidRPr="002A13B3" w:rsidRDefault="002872BA" w:rsidP="002872BA">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24F81E15" w14:textId="07070F50" w:rsidR="002872BA" w:rsidRPr="002A13B3" w:rsidRDefault="002872BA" w:rsidP="002872B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609A6B15" w14:textId="62CF597E" w:rsidR="002872BA" w:rsidRPr="002A13B3" w:rsidRDefault="002872BA" w:rsidP="002872B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19F75DA2" w14:textId="0F14E9B8" w:rsidR="002872BA" w:rsidRPr="002A13B3" w:rsidRDefault="002872BA" w:rsidP="002872B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2CA8F142" w14:textId="3056E507" w:rsidR="002872BA" w:rsidRPr="002A13B3" w:rsidRDefault="002872BA" w:rsidP="002872B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872BA" w:rsidRPr="002A13B3" w14:paraId="64D6CDDB" w14:textId="683C2F8A" w:rsidTr="00601F42">
        <w:tc>
          <w:tcPr>
            <w:tcW w:w="2552" w:type="dxa"/>
          </w:tcPr>
          <w:p w14:paraId="33FB1E61" w14:textId="1FA434E2" w:rsidR="002872BA" w:rsidRPr="002A13B3" w:rsidRDefault="002872BA" w:rsidP="002872BA">
            <w:pPr>
              <w:keepNext w:val="0"/>
              <w:keepLines w:val="0"/>
              <w:ind w:left="28" w:right="57"/>
              <w:rPr>
                <w:rFonts w:cs="Calibri"/>
                <w:color w:val="000000"/>
                <w:szCs w:val="22"/>
                <w:lang w:eastAsia="en-AU"/>
              </w:rPr>
            </w:pPr>
            <w:r w:rsidRPr="002A13B3">
              <w:rPr>
                <w:rFonts w:cs="Calibri"/>
                <w:color w:val="000000"/>
                <w:szCs w:val="22"/>
                <w:lang w:eastAsia="en-AU"/>
              </w:rPr>
              <w:t>Rajat Saraswat</w:t>
            </w:r>
          </w:p>
        </w:tc>
        <w:tc>
          <w:tcPr>
            <w:tcW w:w="5386" w:type="dxa"/>
          </w:tcPr>
          <w:p w14:paraId="43C94AE0" w14:textId="798D9246" w:rsidR="002872BA" w:rsidRPr="002A13B3" w:rsidRDefault="002872BA" w:rsidP="002872BA">
            <w:pPr>
              <w:keepNext w:val="0"/>
              <w:keepLines w:val="0"/>
              <w:ind w:left="28" w:right="57"/>
              <w:rPr>
                <w:rFonts w:cs="Calibri"/>
                <w:color w:val="000000"/>
                <w:szCs w:val="22"/>
                <w:lang w:eastAsia="en-AU"/>
              </w:rPr>
            </w:pPr>
            <w:r w:rsidRPr="002A13B3">
              <w:rPr>
                <w:rFonts w:cs="Calibri"/>
                <w:color w:val="000000"/>
                <w:szCs w:val="22"/>
                <w:lang w:eastAsia="en-AU"/>
              </w:rPr>
              <w:t>Step Into Training Services</w:t>
            </w:r>
          </w:p>
        </w:tc>
        <w:tc>
          <w:tcPr>
            <w:tcW w:w="1418" w:type="dxa"/>
          </w:tcPr>
          <w:p w14:paraId="1C4A52D6" w14:textId="47316EE8" w:rsidR="002872BA" w:rsidRPr="002A13B3" w:rsidRDefault="002872BA" w:rsidP="002872BA">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6A589EF3" w14:textId="4E788E46" w:rsidR="002872BA" w:rsidRPr="002A13B3" w:rsidRDefault="002872BA" w:rsidP="002872BA">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61B07876" w14:textId="129BAD99" w:rsidR="002872BA" w:rsidRPr="002A13B3" w:rsidRDefault="002872BA" w:rsidP="002872B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7F9823AB" w14:textId="795F91A8" w:rsidR="002872BA" w:rsidRPr="002A13B3" w:rsidRDefault="002872BA" w:rsidP="002872B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AB61CFD" w14:textId="6263DA62" w:rsidR="002872BA" w:rsidRPr="002A13B3" w:rsidRDefault="002872BA" w:rsidP="002872B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67F8B4AC" w14:textId="2BBDC149" w:rsidR="002872BA" w:rsidRPr="002A13B3" w:rsidRDefault="002872BA" w:rsidP="002872B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872BA" w:rsidRPr="002A13B3" w14:paraId="209641EB" w14:textId="4B3807C5" w:rsidTr="00601F42">
        <w:tc>
          <w:tcPr>
            <w:tcW w:w="2552" w:type="dxa"/>
          </w:tcPr>
          <w:p w14:paraId="1022CF2C" w14:textId="3F6B89A5" w:rsidR="002872BA" w:rsidRPr="002A13B3" w:rsidRDefault="002872BA" w:rsidP="002872BA">
            <w:pPr>
              <w:keepNext w:val="0"/>
              <w:keepLines w:val="0"/>
              <w:ind w:left="28" w:right="57"/>
              <w:rPr>
                <w:rFonts w:cs="Calibri"/>
                <w:color w:val="000000"/>
                <w:szCs w:val="22"/>
                <w:lang w:eastAsia="en-AU"/>
              </w:rPr>
            </w:pPr>
            <w:r w:rsidRPr="002A13B3">
              <w:rPr>
                <w:rFonts w:cs="Calibri"/>
                <w:color w:val="000000"/>
                <w:szCs w:val="22"/>
                <w:lang w:eastAsia="en-AU"/>
              </w:rPr>
              <w:t xml:space="preserve">Tammy </w:t>
            </w:r>
            <w:proofErr w:type="spellStart"/>
            <w:r w:rsidRPr="002A13B3">
              <w:rPr>
                <w:rFonts w:cs="Calibri"/>
                <w:color w:val="000000"/>
                <w:szCs w:val="22"/>
                <w:lang w:eastAsia="en-AU"/>
              </w:rPr>
              <w:t>Foat</w:t>
            </w:r>
            <w:proofErr w:type="spellEnd"/>
          </w:p>
        </w:tc>
        <w:tc>
          <w:tcPr>
            <w:tcW w:w="5386" w:type="dxa"/>
          </w:tcPr>
          <w:p w14:paraId="2272898D" w14:textId="1B8C5E67" w:rsidR="002872BA" w:rsidRPr="002A13B3" w:rsidRDefault="002872BA" w:rsidP="002872BA">
            <w:pPr>
              <w:keepNext w:val="0"/>
              <w:keepLines w:val="0"/>
              <w:ind w:left="28" w:right="57"/>
              <w:rPr>
                <w:rFonts w:cs="Calibri"/>
                <w:color w:val="000000"/>
                <w:szCs w:val="22"/>
                <w:lang w:eastAsia="en-AU"/>
              </w:rPr>
            </w:pPr>
            <w:r w:rsidRPr="002A13B3">
              <w:rPr>
                <w:rFonts w:cs="Calibri"/>
                <w:color w:val="000000"/>
                <w:szCs w:val="22"/>
                <w:lang w:eastAsia="en-AU"/>
              </w:rPr>
              <w:t>Training and Assessment Mentor</w:t>
            </w:r>
          </w:p>
        </w:tc>
        <w:tc>
          <w:tcPr>
            <w:tcW w:w="1418" w:type="dxa"/>
          </w:tcPr>
          <w:p w14:paraId="1F13B367" w14:textId="730E58A0" w:rsidR="002872BA" w:rsidRPr="002A13B3" w:rsidRDefault="002872BA" w:rsidP="002872BA">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51D62D57" w14:textId="086AEFB5" w:rsidR="002872BA" w:rsidRPr="002A13B3" w:rsidRDefault="002872BA" w:rsidP="002872BA">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03787BB4" w14:textId="589FDB52" w:rsidR="002872BA" w:rsidRPr="002A13B3" w:rsidRDefault="002872BA" w:rsidP="002872B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2BE4ACB" w14:textId="07ADB255" w:rsidR="002872BA" w:rsidRPr="002A13B3" w:rsidRDefault="002872BA" w:rsidP="002872B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622FFB1" w14:textId="2D9F1CAE" w:rsidR="002872BA" w:rsidRPr="002A13B3" w:rsidRDefault="002872BA" w:rsidP="002872B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3F8EEFE0" w14:textId="4C1C02B9" w:rsidR="002872BA" w:rsidRPr="002A13B3" w:rsidRDefault="002872BA" w:rsidP="002872B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872BA" w:rsidRPr="002A13B3" w14:paraId="4313E341" w14:textId="69954003" w:rsidTr="00601F42">
        <w:tc>
          <w:tcPr>
            <w:tcW w:w="2552" w:type="dxa"/>
          </w:tcPr>
          <w:p w14:paraId="5570D70B" w14:textId="6D021771" w:rsidR="002872BA" w:rsidRPr="002A13B3" w:rsidRDefault="002872BA" w:rsidP="002872BA">
            <w:pPr>
              <w:keepNext w:val="0"/>
              <w:keepLines w:val="0"/>
              <w:ind w:left="28" w:right="57"/>
              <w:rPr>
                <w:rFonts w:cs="Calibri"/>
                <w:color w:val="000000"/>
                <w:szCs w:val="22"/>
                <w:lang w:eastAsia="en-AU"/>
              </w:rPr>
            </w:pPr>
            <w:r w:rsidRPr="002A13B3">
              <w:rPr>
                <w:rFonts w:cs="Calibri"/>
                <w:color w:val="000000"/>
                <w:szCs w:val="22"/>
                <w:lang w:eastAsia="en-AU"/>
              </w:rPr>
              <w:t>Richard Franks</w:t>
            </w:r>
          </w:p>
        </w:tc>
        <w:tc>
          <w:tcPr>
            <w:tcW w:w="5386" w:type="dxa"/>
          </w:tcPr>
          <w:p w14:paraId="64F6AD1E" w14:textId="044A3A4C" w:rsidR="002872BA" w:rsidRPr="002A13B3" w:rsidRDefault="002872BA" w:rsidP="002872BA">
            <w:pPr>
              <w:keepNext w:val="0"/>
              <w:keepLines w:val="0"/>
              <w:ind w:left="28" w:right="57"/>
              <w:rPr>
                <w:rFonts w:cs="Calibri"/>
                <w:color w:val="000000"/>
                <w:szCs w:val="22"/>
                <w:lang w:eastAsia="en-AU"/>
              </w:rPr>
            </w:pPr>
            <w:r w:rsidRPr="002A13B3">
              <w:rPr>
                <w:rFonts w:cs="Calibri"/>
                <w:color w:val="000000"/>
                <w:szCs w:val="22"/>
                <w:lang w:eastAsia="en-AU"/>
              </w:rPr>
              <w:t>Specialised Career Solutions</w:t>
            </w:r>
          </w:p>
        </w:tc>
        <w:tc>
          <w:tcPr>
            <w:tcW w:w="1418" w:type="dxa"/>
          </w:tcPr>
          <w:p w14:paraId="665C35DB" w14:textId="2EAB2CFC" w:rsidR="002872BA" w:rsidRPr="002A13B3" w:rsidRDefault="002872BA" w:rsidP="002872BA">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7A8B0A37" w14:textId="77E97BF0" w:rsidR="002872BA" w:rsidRPr="002A13B3" w:rsidRDefault="002872BA" w:rsidP="002872BA">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4D30E933" w14:textId="0290CFED" w:rsidR="002872BA" w:rsidRPr="002A13B3" w:rsidRDefault="002872BA" w:rsidP="002872B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0E40E81" w14:textId="08855C7E" w:rsidR="002872BA" w:rsidRPr="002A13B3" w:rsidRDefault="002872BA" w:rsidP="002872B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407EB2E" w14:textId="7F39F363" w:rsidR="002872BA" w:rsidRPr="002A13B3" w:rsidRDefault="002872BA" w:rsidP="002872B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DC5928D" w14:textId="6D3B14D7" w:rsidR="002872BA" w:rsidRPr="002A13B3" w:rsidRDefault="002872BA" w:rsidP="002872B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872BA" w:rsidRPr="002A13B3" w14:paraId="5964C81A" w14:textId="3F93EE6F" w:rsidTr="00601F42">
        <w:tc>
          <w:tcPr>
            <w:tcW w:w="2552" w:type="dxa"/>
          </w:tcPr>
          <w:p w14:paraId="2FDD43A1" w14:textId="0A5D6FD4" w:rsidR="002872BA" w:rsidRPr="002A13B3" w:rsidRDefault="002872BA" w:rsidP="002872BA">
            <w:pPr>
              <w:keepNext w:val="0"/>
              <w:keepLines w:val="0"/>
              <w:ind w:left="28" w:right="57"/>
              <w:rPr>
                <w:rFonts w:cs="Calibri"/>
                <w:color w:val="000000"/>
                <w:szCs w:val="22"/>
                <w:lang w:eastAsia="en-AU"/>
              </w:rPr>
            </w:pPr>
            <w:r w:rsidRPr="002A13B3">
              <w:rPr>
                <w:rFonts w:cs="Calibri"/>
                <w:color w:val="000000"/>
                <w:szCs w:val="22"/>
                <w:lang w:eastAsia="en-AU"/>
              </w:rPr>
              <w:t xml:space="preserve">Karen </w:t>
            </w:r>
            <w:proofErr w:type="spellStart"/>
            <w:r w:rsidRPr="002A13B3">
              <w:rPr>
                <w:rFonts w:cs="Calibri"/>
                <w:color w:val="000000"/>
                <w:szCs w:val="22"/>
                <w:lang w:eastAsia="en-AU"/>
              </w:rPr>
              <w:t>Twyford</w:t>
            </w:r>
            <w:proofErr w:type="spellEnd"/>
          </w:p>
        </w:tc>
        <w:tc>
          <w:tcPr>
            <w:tcW w:w="5386" w:type="dxa"/>
          </w:tcPr>
          <w:p w14:paraId="56784D94" w14:textId="3D97DE73" w:rsidR="002872BA" w:rsidRPr="002A13B3" w:rsidRDefault="002872BA" w:rsidP="002872BA">
            <w:pPr>
              <w:keepNext w:val="0"/>
              <w:keepLines w:val="0"/>
              <w:ind w:left="28" w:right="57"/>
              <w:rPr>
                <w:rFonts w:cs="Calibri"/>
                <w:color w:val="000000"/>
                <w:szCs w:val="22"/>
                <w:lang w:eastAsia="en-AU"/>
              </w:rPr>
            </w:pPr>
            <w:r w:rsidRPr="002A13B3">
              <w:rPr>
                <w:rFonts w:cs="Calibri"/>
                <w:color w:val="000000"/>
                <w:szCs w:val="22"/>
                <w:lang w:eastAsia="en-AU"/>
              </w:rPr>
              <w:t>Gold Coast Trades College</w:t>
            </w:r>
          </w:p>
        </w:tc>
        <w:tc>
          <w:tcPr>
            <w:tcW w:w="1418" w:type="dxa"/>
          </w:tcPr>
          <w:p w14:paraId="60451BA7" w14:textId="063DB1BB" w:rsidR="002872BA" w:rsidRPr="002A13B3" w:rsidRDefault="002872BA" w:rsidP="002872BA">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5642BD4B" w14:textId="07D7FF25" w:rsidR="002872BA" w:rsidRPr="002A13B3" w:rsidRDefault="002872BA" w:rsidP="002872BA">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0BE310DB" w14:textId="05696D04" w:rsidR="002872BA" w:rsidRPr="002A13B3" w:rsidRDefault="002872BA" w:rsidP="002872B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91E2F1D" w14:textId="3887EC60" w:rsidR="002872BA" w:rsidRPr="002A13B3" w:rsidRDefault="002872BA" w:rsidP="002872B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774C9AFC" w14:textId="5183E203" w:rsidR="002872BA" w:rsidRPr="002A13B3" w:rsidRDefault="002872BA" w:rsidP="002872B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292EEF8B" w14:textId="4B825D56" w:rsidR="002872BA" w:rsidRPr="002A13B3" w:rsidRDefault="002872BA" w:rsidP="002872B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872BA" w:rsidRPr="002A13B3" w14:paraId="266253D5" w14:textId="08A86B76" w:rsidTr="00601F42">
        <w:tc>
          <w:tcPr>
            <w:tcW w:w="2552" w:type="dxa"/>
          </w:tcPr>
          <w:p w14:paraId="5AADA649" w14:textId="2536DD4F" w:rsidR="002872BA" w:rsidRPr="002A13B3" w:rsidRDefault="002872BA" w:rsidP="002872BA">
            <w:pPr>
              <w:keepNext w:val="0"/>
              <w:keepLines w:val="0"/>
              <w:ind w:left="28" w:right="57"/>
              <w:rPr>
                <w:rFonts w:cs="Calibri"/>
                <w:color w:val="000000"/>
                <w:szCs w:val="22"/>
                <w:lang w:eastAsia="en-AU"/>
              </w:rPr>
            </w:pPr>
            <w:r w:rsidRPr="002A13B3">
              <w:rPr>
                <w:rFonts w:cs="Calibri"/>
                <w:color w:val="000000"/>
                <w:szCs w:val="22"/>
                <w:lang w:eastAsia="en-AU"/>
              </w:rPr>
              <w:t>Natalie Smulders</w:t>
            </w:r>
          </w:p>
        </w:tc>
        <w:tc>
          <w:tcPr>
            <w:tcW w:w="5386" w:type="dxa"/>
          </w:tcPr>
          <w:p w14:paraId="52D12984" w14:textId="44D4EBC0" w:rsidR="002872BA" w:rsidRPr="002A13B3" w:rsidRDefault="002872BA" w:rsidP="002872BA">
            <w:pPr>
              <w:keepNext w:val="0"/>
              <w:keepLines w:val="0"/>
              <w:ind w:left="28" w:right="57"/>
              <w:rPr>
                <w:rFonts w:cs="Calibri"/>
                <w:color w:val="000000"/>
                <w:szCs w:val="22"/>
                <w:lang w:eastAsia="en-AU"/>
              </w:rPr>
            </w:pPr>
            <w:r w:rsidRPr="002A13B3">
              <w:rPr>
                <w:rFonts w:cs="Calibri"/>
                <w:color w:val="000000"/>
                <w:szCs w:val="22"/>
                <w:lang w:eastAsia="en-AU"/>
              </w:rPr>
              <w:t>Master Builders Queensland</w:t>
            </w:r>
          </w:p>
        </w:tc>
        <w:tc>
          <w:tcPr>
            <w:tcW w:w="1418" w:type="dxa"/>
          </w:tcPr>
          <w:p w14:paraId="3D32957B" w14:textId="37650C9A" w:rsidR="002872BA" w:rsidRPr="002A13B3" w:rsidRDefault="002872BA" w:rsidP="002872BA">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589D5212" w14:textId="3AA14058" w:rsidR="002872BA" w:rsidRPr="002A13B3" w:rsidRDefault="002872BA" w:rsidP="002872BA">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26A63256" w14:textId="394E9351" w:rsidR="002872BA" w:rsidRPr="002A13B3" w:rsidRDefault="002872BA" w:rsidP="002872B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2F2459A" w14:textId="167661B8" w:rsidR="002872BA" w:rsidRPr="002A13B3" w:rsidRDefault="002872BA" w:rsidP="002872B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5C208B9" w14:textId="568F9AC5" w:rsidR="002872BA" w:rsidRPr="002A13B3" w:rsidRDefault="002872BA" w:rsidP="002872B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402F37AD" w14:textId="5E3169FB" w:rsidR="002872BA" w:rsidRPr="002A13B3" w:rsidRDefault="002872BA" w:rsidP="002872B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872BA" w:rsidRPr="002A13B3" w14:paraId="2FE30FEC" w14:textId="6E77CF52" w:rsidTr="00601F42">
        <w:tc>
          <w:tcPr>
            <w:tcW w:w="2552" w:type="dxa"/>
          </w:tcPr>
          <w:p w14:paraId="2425F1E1" w14:textId="34E68A81" w:rsidR="002872BA" w:rsidRPr="002A13B3" w:rsidRDefault="002872BA" w:rsidP="002872BA">
            <w:pPr>
              <w:keepNext w:val="0"/>
              <w:keepLines w:val="0"/>
              <w:ind w:left="28" w:right="57"/>
              <w:rPr>
                <w:rFonts w:cs="Calibri"/>
                <w:color w:val="000000"/>
                <w:szCs w:val="22"/>
                <w:lang w:eastAsia="en-AU"/>
              </w:rPr>
            </w:pPr>
            <w:r w:rsidRPr="002A13B3">
              <w:rPr>
                <w:rFonts w:cs="Calibri"/>
                <w:color w:val="000000"/>
                <w:szCs w:val="22"/>
                <w:lang w:eastAsia="en-AU"/>
              </w:rPr>
              <w:t>Stephen Evelyn</w:t>
            </w:r>
          </w:p>
        </w:tc>
        <w:tc>
          <w:tcPr>
            <w:tcW w:w="5386" w:type="dxa"/>
          </w:tcPr>
          <w:p w14:paraId="5EBCF969" w14:textId="0B5C526E" w:rsidR="002872BA" w:rsidRPr="002A13B3" w:rsidRDefault="002872BA" w:rsidP="002872BA">
            <w:pPr>
              <w:keepNext w:val="0"/>
              <w:keepLines w:val="0"/>
              <w:ind w:left="28" w:right="57"/>
              <w:rPr>
                <w:rFonts w:cs="Calibri"/>
                <w:color w:val="000000"/>
                <w:szCs w:val="22"/>
                <w:lang w:eastAsia="en-AU"/>
              </w:rPr>
            </w:pPr>
            <w:r w:rsidRPr="002A13B3">
              <w:rPr>
                <w:rFonts w:cs="Calibri"/>
                <w:color w:val="000000"/>
                <w:szCs w:val="22"/>
                <w:lang w:eastAsia="en-AU"/>
              </w:rPr>
              <w:t>Realistic Training Options</w:t>
            </w:r>
          </w:p>
        </w:tc>
        <w:tc>
          <w:tcPr>
            <w:tcW w:w="1418" w:type="dxa"/>
          </w:tcPr>
          <w:p w14:paraId="12B92596" w14:textId="6FD2F816" w:rsidR="002872BA" w:rsidRPr="002A13B3" w:rsidRDefault="002872BA" w:rsidP="002872BA">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63E3A94E" w14:textId="0B8451B1" w:rsidR="002872BA" w:rsidRPr="002A13B3" w:rsidRDefault="002872BA" w:rsidP="002872BA">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1D40F4ED" w14:textId="48826B99" w:rsidR="002872BA" w:rsidRPr="002A13B3" w:rsidRDefault="002872BA" w:rsidP="002872B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72CF88F" w14:textId="4E66AE37" w:rsidR="002872BA" w:rsidRPr="002A13B3" w:rsidRDefault="002872BA" w:rsidP="002872B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67D6AFA" w14:textId="54364175" w:rsidR="002872BA" w:rsidRPr="002A13B3" w:rsidRDefault="002872BA" w:rsidP="002872B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05597713" w14:textId="4079F84D" w:rsidR="002872BA" w:rsidRPr="002A13B3" w:rsidRDefault="002872BA" w:rsidP="002872B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D419A" w:rsidRPr="002A13B3" w14:paraId="24646AE1" w14:textId="5439D829" w:rsidTr="00601F42">
        <w:tc>
          <w:tcPr>
            <w:tcW w:w="2552" w:type="dxa"/>
          </w:tcPr>
          <w:p w14:paraId="0E62950F" w14:textId="3B6512D4"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 xml:space="preserve">Cherie </w:t>
            </w:r>
            <w:proofErr w:type="spellStart"/>
            <w:r w:rsidRPr="002A13B3">
              <w:rPr>
                <w:rFonts w:cs="Calibri"/>
                <w:color w:val="000000"/>
                <w:szCs w:val="22"/>
                <w:lang w:eastAsia="en-AU"/>
              </w:rPr>
              <w:t>Rudzitis</w:t>
            </w:r>
            <w:proofErr w:type="spellEnd"/>
          </w:p>
        </w:tc>
        <w:tc>
          <w:tcPr>
            <w:tcW w:w="5386" w:type="dxa"/>
          </w:tcPr>
          <w:p w14:paraId="76FD1545" w14:textId="2F9027BB" w:rsidR="008D419A" w:rsidRPr="002A13B3" w:rsidRDefault="008D419A" w:rsidP="008D419A">
            <w:pPr>
              <w:keepNext w:val="0"/>
              <w:keepLines w:val="0"/>
              <w:ind w:left="28" w:right="57"/>
              <w:rPr>
                <w:rFonts w:cs="Calibri"/>
                <w:color w:val="000000"/>
                <w:szCs w:val="22"/>
                <w:lang w:eastAsia="en-AU"/>
              </w:rPr>
            </w:pPr>
            <w:proofErr w:type="spellStart"/>
            <w:r w:rsidRPr="002A13B3">
              <w:rPr>
                <w:rFonts w:cs="Calibri"/>
                <w:color w:val="000000"/>
                <w:szCs w:val="22"/>
                <w:lang w:eastAsia="en-AU"/>
              </w:rPr>
              <w:t>RudTek</w:t>
            </w:r>
            <w:proofErr w:type="spellEnd"/>
          </w:p>
        </w:tc>
        <w:tc>
          <w:tcPr>
            <w:tcW w:w="1418" w:type="dxa"/>
          </w:tcPr>
          <w:p w14:paraId="6625FA71" w14:textId="48510D2C" w:rsidR="008D419A" w:rsidRPr="002A13B3" w:rsidRDefault="008D419A" w:rsidP="008D419A">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5A059CFD" w14:textId="68731B76"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1E9509D0" w14:textId="6FA597FE"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A533CC6" w14:textId="3EC4EF4C"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C93F1B6" w14:textId="241D128C" w:rsidR="008D419A" w:rsidRPr="002A13B3" w:rsidRDefault="008D419A" w:rsidP="008D419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4A2688F1" w14:textId="0A5D59D5"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D419A" w:rsidRPr="002A13B3" w14:paraId="4C621872" w14:textId="43605C8B" w:rsidTr="00601F42">
        <w:tc>
          <w:tcPr>
            <w:tcW w:w="2552" w:type="dxa"/>
          </w:tcPr>
          <w:p w14:paraId="57F3FA86" w14:textId="6A50B57D"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Andrew Kelly</w:t>
            </w:r>
          </w:p>
        </w:tc>
        <w:tc>
          <w:tcPr>
            <w:tcW w:w="5386" w:type="dxa"/>
          </w:tcPr>
          <w:p w14:paraId="45DEC743" w14:textId="354F61B7"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S/T Construction Techniques</w:t>
            </w:r>
          </w:p>
        </w:tc>
        <w:tc>
          <w:tcPr>
            <w:tcW w:w="1418" w:type="dxa"/>
          </w:tcPr>
          <w:p w14:paraId="0E8F345A" w14:textId="41647323" w:rsidR="008D419A" w:rsidRPr="002A13B3" w:rsidRDefault="008D419A" w:rsidP="008D419A">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26D82076" w14:textId="45A1CE65"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43A6ACEB" w14:textId="760B17CC"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7A8564A" w14:textId="229CEDC3"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32C7EEE" w14:textId="795A2708" w:rsidR="008D419A" w:rsidRPr="002A13B3" w:rsidRDefault="008D419A" w:rsidP="008D419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62CB15EA" w14:textId="12984BE7"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D419A" w:rsidRPr="002A13B3" w14:paraId="518D90F0" w14:textId="24148E8C" w:rsidTr="00601F42">
        <w:tc>
          <w:tcPr>
            <w:tcW w:w="2552" w:type="dxa"/>
          </w:tcPr>
          <w:p w14:paraId="717139C2" w14:textId="3EFE381B"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 xml:space="preserve">Louise </w:t>
            </w:r>
            <w:proofErr w:type="spellStart"/>
            <w:r w:rsidRPr="002A13B3">
              <w:rPr>
                <w:rFonts w:cs="Calibri"/>
                <w:color w:val="000000"/>
                <w:szCs w:val="22"/>
                <w:lang w:eastAsia="en-AU"/>
              </w:rPr>
              <w:t>Vause</w:t>
            </w:r>
            <w:proofErr w:type="spellEnd"/>
          </w:p>
        </w:tc>
        <w:tc>
          <w:tcPr>
            <w:tcW w:w="5386" w:type="dxa"/>
          </w:tcPr>
          <w:p w14:paraId="1FC1C3A3" w14:textId="39BB3362" w:rsidR="008D419A" w:rsidRPr="002A13B3" w:rsidRDefault="008D419A" w:rsidP="008D419A">
            <w:pPr>
              <w:keepNext w:val="0"/>
              <w:keepLines w:val="0"/>
              <w:ind w:left="28" w:right="57"/>
              <w:rPr>
                <w:rFonts w:cs="Calibri"/>
                <w:color w:val="000000"/>
                <w:szCs w:val="22"/>
                <w:lang w:eastAsia="en-AU"/>
              </w:rPr>
            </w:pPr>
            <w:proofErr w:type="spellStart"/>
            <w:r w:rsidRPr="002A13B3">
              <w:rPr>
                <w:rFonts w:cs="Calibri"/>
                <w:color w:val="000000"/>
                <w:szCs w:val="22"/>
                <w:lang w:eastAsia="en-AU"/>
              </w:rPr>
              <w:t>Staysafe</w:t>
            </w:r>
            <w:proofErr w:type="spellEnd"/>
            <w:r w:rsidRPr="002A13B3">
              <w:rPr>
                <w:rFonts w:cs="Calibri"/>
                <w:color w:val="000000"/>
                <w:szCs w:val="22"/>
                <w:lang w:eastAsia="en-AU"/>
              </w:rPr>
              <w:t xml:space="preserve"> Industry Training</w:t>
            </w:r>
          </w:p>
        </w:tc>
        <w:tc>
          <w:tcPr>
            <w:tcW w:w="1418" w:type="dxa"/>
          </w:tcPr>
          <w:p w14:paraId="677AF6F0" w14:textId="5DAF0CB1" w:rsidR="008D419A" w:rsidRPr="002A13B3" w:rsidRDefault="008D419A" w:rsidP="008D419A">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73605443" w14:textId="1F86D731"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1DCA5834" w14:textId="300B0D86"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29D7DFB" w14:textId="33128C05"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7176B39" w14:textId="69927A73" w:rsidR="008D419A" w:rsidRPr="002A13B3" w:rsidRDefault="008D419A" w:rsidP="008D419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43AD50D9" w14:textId="3370776D"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D419A" w:rsidRPr="002A13B3" w14:paraId="581CE9E0" w14:textId="6B037350" w:rsidTr="00601F42">
        <w:tc>
          <w:tcPr>
            <w:tcW w:w="2552" w:type="dxa"/>
          </w:tcPr>
          <w:p w14:paraId="1BEEEB8F" w14:textId="684524D1"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Julie Healy</w:t>
            </w:r>
          </w:p>
        </w:tc>
        <w:tc>
          <w:tcPr>
            <w:tcW w:w="5386" w:type="dxa"/>
          </w:tcPr>
          <w:p w14:paraId="37CF9F85" w14:textId="3FA25C17"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TAFE Queensland</w:t>
            </w:r>
          </w:p>
        </w:tc>
        <w:tc>
          <w:tcPr>
            <w:tcW w:w="1418" w:type="dxa"/>
          </w:tcPr>
          <w:p w14:paraId="3327919A" w14:textId="52B3A2FD" w:rsidR="008D419A" w:rsidRPr="002A13B3" w:rsidRDefault="008D419A" w:rsidP="008D419A">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10098416" w14:textId="5080AC6F"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6E989D78" w14:textId="4033EF68"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B263D6B" w14:textId="23745129"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0ADD1B0" w14:textId="405A4658" w:rsidR="008D419A" w:rsidRPr="002A13B3" w:rsidRDefault="008D419A" w:rsidP="008D419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7E6BC622" w14:textId="62497D80"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D419A" w:rsidRPr="002A13B3" w14:paraId="2132A8C3" w14:textId="079D1325" w:rsidTr="00601F42">
        <w:tc>
          <w:tcPr>
            <w:tcW w:w="2552" w:type="dxa"/>
          </w:tcPr>
          <w:p w14:paraId="2D58A34F" w14:textId="2F8110B7"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Stephen Harding</w:t>
            </w:r>
          </w:p>
        </w:tc>
        <w:tc>
          <w:tcPr>
            <w:tcW w:w="5386" w:type="dxa"/>
          </w:tcPr>
          <w:p w14:paraId="3C7DDE79" w14:textId="056B0816"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Training Professionals</w:t>
            </w:r>
          </w:p>
        </w:tc>
        <w:tc>
          <w:tcPr>
            <w:tcW w:w="1418" w:type="dxa"/>
          </w:tcPr>
          <w:p w14:paraId="43CC9A74" w14:textId="7621F208" w:rsidR="008D419A" w:rsidRPr="002A13B3" w:rsidRDefault="008D419A" w:rsidP="008D419A">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1B4E2D75" w14:textId="0F4F0609"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30687A84" w14:textId="4B69C088"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9392537" w14:textId="330BF733"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0D82951" w14:textId="6D17388A" w:rsidR="008D419A" w:rsidRPr="002A13B3" w:rsidRDefault="008D419A" w:rsidP="008D419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2FF4319B" w14:textId="2EE0FE3F"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D419A" w:rsidRPr="002A13B3" w14:paraId="42B3E280" w14:textId="461FE5DE" w:rsidTr="00601F42">
        <w:tc>
          <w:tcPr>
            <w:tcW w:w="2552" w:type="dxa"/>
          </w:tcPr>
          <w:p w14:paraId="739AD01C" w14:textId="0A052650"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Vicki Marston</w:t>
            </w:r>
          </w:p>
        </w:tc>
        <w:tc>
          <w:tcPr>
            <w:tcW w:w="5386" w:type="dxa"/>
          </w:tcPr>
          <w:p w14:paraId="152EB351" w14:textId="029B8E6D"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IPS Institute</w:t>
            </w:r>
          </w:p>
        </w:tc>
        <w:tc>
          <w:tcPr>
            <w:tcW w:w="1418" w:type="dxa"/>
          </w:tcPr>
          <w:p w14:paraId="3BA1E8B1" w14:textId="24B3AA64" w:rsidR="008D419A" w:rsidRPr="002A13B3" w:rsidRDefault="008D419A" w:rsidP="008D419A">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4D68A5F7" w14:textId="1B9C7A0D"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77CC0700" w14:textId="24469819"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F9C2D5C" w14:textId="4345B8DF"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F825EB4" w14:textId="64D208EB" w:rsidR="008D419A" w:rsidRPr="002A13B3" w:rsidRDefault="008D419A" w:rsidP="008D419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0C25854" w14:textId="68AD0B44"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D419A" w:rsidRPr="002A13B3" w14:paraId="494A865C" w14:textId="4AC370D2" w:rsidTr="00601F42">
        <w:tc>
          <w:tcPr>
            <w:tcW w:w="2552" w:type="dxa"/>
          </w:tcPr>
          <w:p w14:paraId="079B9EB6" w14:textId="4B1160D8"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Giles Markey</w:t>
            </w:r>
          </w:p>
        </w:tc>
        <w:tc>
          <w:tcPr>
            <w:tcW w:w="5386" w:type="dxa"/>
          </w:tcPr>
          <w:p w14:paraId="782452A1" w14:textId="74BD2E1C"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WH&amp;S More Skills</w:t>
            </w:r>
          </w:p>
        </w:tc>
        <w:tc>
          <w:tcPr>
            <w:tcW w:w="1418" w:type="dxa"/>
          </w:tcPr>
          <w:p w14:paraId="2482D244" w14:textId="189EDABD" w:rsidR="008D419A" w:rsidRPr="002A13B3" w:rsidRDefault="008D419A" w:rsidP="008D419A">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49C94435" w14:textId="213A5429"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46F35296" w14:textId="0D7B5074"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D2FA115" w14:textId="4ECA23BE"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02E2348" w14:textId="3BCA134E" w:rsidR="008D419A" w:rsidRPr="002A13B3" w:rsidRDefault="008D419A" w:rsidP="008D419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46CC0E1E" w14:textId="525364A9"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D419A" w:rsidRPr="002A13B3" w14:paraId="2ABE3F92" w14:textId="1D4668F8" w:rsidTr="00601F42">
        <w:tc>
          <w:tcPr>
            <w:tcW w:w="2552" w:type="dxa"/>
          </w:tcPr>
          <w:p w14:paraId="31AB606B" w14:textId="5F99927D"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Mark Christie</w:t>
            </w:r>
          </w:p>
        </w:tc>
        <w:tc>
          <w:tcPr>
            <w:tcW w:w="5386" w:type="dxa"/>
          </w:tcPr>
          <w:p w14:paraId="169EAD6F" w14:textId="2195A612"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CSTC</w:t>
            </w:r>
          </w:p>
        </w:tc>
        <w:tc>
          <w:tcPr>
            <w:tcW w:w="1418" w:type="dxa"/>
          </w:tcPr>
          <w:p w14:paraId="60703684" w14:textId="0510C028" w:rsidR="008D419A" w:rsidRPr="002A13B3" w:rsidRDefault="008D419A" w:rsidP="008D419A">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4BE852D3" w14:textId="6EA87A2C"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39F9EBB3" w14:textId="7A9C0228"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6CDCDF1" w14:textId="4E0BB5BC"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1EFA9A4" w14:textId="3247DB38" w:rsidR="008D419A" w:rsidRPr="002A13B3" w:rsidRDefault="008D419A" w:rsidP="008D419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3135C44B" w14:textId="09B1B8BB"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D419A" w:rsidRPr="002A13B3" w14:paraId="234AEC79" w14:textId="76B82EAF" w:rsidTr="00601F42">
        <w:tc>
          <w:tcPr>
            <w:tcW w:w="2552" w:type="dxa"/>
          </w:tcPr>
          <w:p w14:paraId="5939C5DC" w14:textId="0C5E9F00"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 xml:space="preserve">Patrick </w:t>
            </w:r>
            <w:proofErr w:type="spellStart"/>
            <w:r w:rsidRPr="002A13B3">
              <w:rPr>
                <w:rFonts w:cs="Calibri"/>
                <w:color w:val="000000"/>
                <w:szCs w:val="22"/>
                <w:lang w:eastAsia="en-AU"/>
              </w:rPr>
              <w:t>Cran</w:t>
            </w:r>
            <w:proofErr w:type="spellEnd"/>
          </w:p>
        </w:tc>
        <w:tc>
          <w:tcPr>
            <w:tcW w:w="5386" w:type="dxa"/>
          </w:tcPr>
          <w:p w14:paraId="186872A6" w14:textId="25066997"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Crane Safe CICA</w:t>
            </w:r>
          </w:p>
        </w:tc>
        <w:tc>
          <w:tcPr>
            <w:tcW w:w="1418" w:type="dxa"/>
          </w:tcPr>
          <w:p w14:paraId="7A030917" w14:textId="020D8E3E" w:rsidR="008D419A" w:rsidRPr="002A13B3" w:rsidRDefault="008D419A" w:rsidP="008D419A">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6180BFCC" w14:textId="5D167F78"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3A1A06D6" w14:textId="1CFC8C5C"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B815DDF" w14:textId="1FA1541B"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6394905E" w14:textId="0B244982" w:rsidR="008D419A" w:rsidRPr="002A13B3" w:rsidRDefault="008D419A" w:rsidP="008D419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2E3EDAE" w14:textId="0A24AE76"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D419A" w:rsidRPr="002A13B3" w14:paraId="50F660C9" w14:textId="4D21FAA9" w:rsidTr="00601F42">
        <w:tc>
          <w:tcPr>
            <w:tcW w:w="2552" w:type="dxa"/>
          </w:tcPr>
          <w:p w14:paraId="2F066AC3" w14:textId="16EBEF1D"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Warren Dennis</w:t>
            </w:r>
          </w:p>
        </w:tc>
        <w:tc>
          <w:tcPr>
            <w:tcW w:w="5386" w:type="dxa"/>
          </w:tcPr>
          <w:p w14:paraId="243A8219" w14:textId="7440FB2E"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MTO Group</w:t>
            </w:r>
          </w:p>
        </w:tc>
        <w:tc>
          <w:tcPr>
            <w:tcW w:w="1418" w:type="dxa"/>
          </w:tcPr>
          <w:p w14:paraId="739DC8F4" w14:textId="7BF11722" w:rsidR="008D419A" w:rsidRPr="002A13B3" w:rsidRDefault="008D419A" w:rsidP="008D419A">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07332A9C" w14:textId="6B116444"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73F3FDA5" w14:textId="41B03732"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759FDDC1" w14:textId="20424A04"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2C38F10" w14:textId="2A1E2E8E" w:rsidR="008D419A" w:rsidRPr="002A13B3" w:rsidRDefault="008D419A" w:rsidP="008D419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2B9A060E" w14:textId="62ECD2C7"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D419A" w:rsidRPr="002A13B3" w14:paraId="621FB2D2" w14:textId="4EE706B3" w:rsidTr="00601F42">
        <w:tc>
          <w:tcPr>
            <w:tcW w:w="2552" w:type="dxa"/>
          </w:tcPr>
          <w:p w14:paraId="3E540E20" w14:textId="751C1EF8"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Malcolm Dickens</w:t>
            </w:r>
          </w:p>
        </w:tc>
        <w:tc>
          <w:tcPr>
            <w:tcW w:w="5386" w:type="dxa"/>
          </w:tcPr>
          <w:p w14:paraId="39AEABE1" w14:textId="52DCF386"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Dickens Assessment and Training</w:t>
            </w:r>
          </w:p>
        </w:tc>
        <w:tc>
          <w:tcPr>
            <w:tcW w:w="1418" w:type="dxa"/>
          </w:tcPr>
          <w:p w14:paraId="7D04B0CC" w14:textId="01773705" w:rsidR="008D419A" w:rsidRPr="002A13B3" w:rsidRDefault="008D419A" w:rsidP="008D419A">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37FF8F0D" w14:textId="55867E67"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7D033F1F" w14:textId="712553B7"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7368946F" w14:textId="400990B0"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0B7BBE0" w14:textId="4A00777E" w:rsidR="008D419A" w:rsidRPr="002A13B3" w:rsidRDefault="008D419A" w:rsidP="008D419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0FF8E309" w14:textId="0EF50886"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D419A" w:rsidRPr="002A13B3" w14:paraId="6B476B26" w14:textId="5A2A9A39" w:rsidTr="00601F42">
        <w:tc>
          <w:tcPr>
            <w:tcW w:w="2552" w:type="dxa"/>
          </w:tcPr>
          <w:p w14:paraId="0C47445A" w14:textId="2DE67EBA"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Mandy Fallon</w:t>
            </w:r>
          </w:p>
        </w:tc>
        <w:tc>
          <w:tcPr>
            <w:tcW w:w="5386" w:type="dxa"/>
          </w:tcPr>
          <w:p w14:paraId="2515D663" w14:textId="7E986B06"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Construction Skills Queensland</w:t>
            </w:r>
          </w:p>
        </w:tc>
        <w:tc>
          <w:tcPr>
            <w:tcW w:w="1418" w:type="dxa"/>
          </w:tcPr>
          <w:p w14:paraId="51CE5574" w14:textId="384ED3FE" w:rsidR="008D419A" w:rsidRPr="002A13B3" w:rsidRDefault="008D419A" w:rsidP="008D419A">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73B11389" w14:textId="43279934"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1C2399D8" w14:textId="2E70E6DD"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554A8A1" w14:textId="3C557C89"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6F15B00" w14:textId="36975BDA" w:rsidR="008D419A" w:rsidRPr="002A13B3" w:rsidRDefault="008D419A" w:rsidP="008D419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2F6B6143" w14:textId="67AB89FE"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D419A" w:rsidRPr="002A13B3" w14:paraId="1E52AB42" w14:textId="457F180A" w:rsidTr="00601F42">
        <w:tc>
          <w:tcPr>
            <w:tcW w:w="2552" w:type="dxa"/>
          </w:tcPr>
          <w:p w14:paraId="2168D2C0" w14:textId="6480C343"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Garry Matthias</w:t>
            </w:r>
          </w:p>
        </w:tc>
        <w:tc>
          <w:tcPr>
            <w:tcW w:w="5386" w:type="dxa"/>
          </w:tcPr>
          <w:p w14:paraId="4D69D4C2" w14:textId="3ACFDBB3" w:rsidR="008D419A" w:rsidRPr="002A13B3" w:rsidRDefault="008D419A" w:rsidP="008D419A">
            <w:pPr>
              <w:keepNext w:val="0"/>
              <w:keepLines w:val="0"/>
              <w:ind w:left="28" w:right="57"/>
              <w:rPr>
                <w:rFonts w:cs="Calibri"/>
                <w:color w:val="000000"/>
                <w:szCs w:val="22"/>
                <w:lang w:eastAsia="en-AU"/>
              </w:rPr>
            </w:pPr>
            <w:proofErr w:type="spellStart"/>
            <w:r w:rsidRPr="002A13B3">
              <w:rPr>
                <w:rFonts w:cs="Calibri"/>
                <w:color w:val="000000"/>
                <w:szCs w:val="22"/>
                <w:lang w:eastAsia="en-AU"/>
              </w:rPr>
              <w:t>Corrsafe</w:t>
            </w:r>
            <w:proofErr w:type="spellEnd"/>
            <w:r w:rsidRPr="002A13B3">
              <w:rPr>
                <w:rFonts w:cs="Calibri"/>
                <w:color w:val="000000"/>
                <w:szCs w:val="22"/>
                <w:lang w:eastAsia="en-AU"/>
              </w:rPr>
              <w:t xml:space="preserve"> Enterprises Pty Ltd</w:t>
            </w:r>
          </w:p>
        </w:tc>
        <w:tc>
          <w:tcPr>
            <w:tcW w:w="1418" w:type="dxa"/>
          </w:tcPr>
          <w:p w14:paraId="7013FB7A" w14:textId="532C2D41" w:rsidR="008D419A" w:rsidRPr="002A13B3" w:rsidRDefault="008D419A" w:rsidP="008D419A">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49A371D4" w14:textId="60D0FE8A"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331B0249" w14:textId="598197DF"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7197C42" w14:textId="5BAC386D"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FFC8EEF" w14:textId="78FD9572" w:rsidR="008D419A" w:rsidRPr="002A13B3" w:rsidRDefault="008D419A" w:rsidP="008D419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37CA0329" w14:textId="335B2D2D"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D419A" w:rsidRPr="002A13B3" w14:paraId="4CD2F4F1" w14:textId="5BE81954" w:rsidTr="00601F42">
        <w:tc>
          <w:tcPr>
            <w:tcW w:w="2552" w:type="dxa"/>
          </w:tcPr>
          <w:p w14:paraId="7D50E2CE" w14:textId="540BA9DA"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Jamie Mulvihill</w:t>
            </w:r>
          </w:p>
        </w:tc>
        <w:tc>
          <w:tcPr>
            <w:tcW w:w="5386" w:type="dxa"/>
          </w:tcPr>
          <w:p w14:paraId="2319F79E" w14:textId="48D821A6"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CSTC</w:t>
            </w:r>
          </w:p>
        </w:tc>
        <w:tc>
          <w:tcPr>
            <w:tcW w:w="1418" w:type="dxa"/>
          </w:tcPr>
          <w:p w14:paraId="363D28C3" w14:textId="6B5C3749" w:rsidR="008D419A" w:rsidRPr="002A13B3" w:rsidRDefault="008D419A" w:rsidP="008D419A">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63519BCD" w14:textId="4BC1DBB0"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07E4109F" w14:textId="06997670"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5931C12" w14:textId="48616D32"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709A443" w14:textId="5CA6EE14" w:rsidR="008D419A" w:rsidRPr="002A13B3" w:rsidRDefault="008D419A" w:rsidP="008D419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722098C2" w14:textId="0B086A15"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D419A" w:rsidRPr="002A13B3" w14:paraId="1858ECCF" w14:textId="6791443C" w:rsidTr="00601F42">
        <w:tc>
          <w:tcPr>
            <w:tcW w:w="2552" w:type="dxa"/>
          </w:tcPr>
          <w:p w14:paraId="1AE1F4D1" w14:textId="2E51F362"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 xml:space="preserve">Mathew </w:t>
            </w:r>
            <w:proofErr w:type="spellStart"/>
            <w:r w:rsidRPr="002A13B3">
              <w:rPr>
                <w:rFonts w:cs="Calibri"/>
                <w:color w:val="000000"/>
                <w:szCs w:val="22"/>
                <w:lang w:eastAsia="en-AU"/>
              </w:rPr>
              <w:t>O'Shannessy</w:t>
            </w:r>
            <w:proofErr w:type="spellEnd"/>
          </w:p>
        </w:tc>
        <w:tc>
          <w:tcPr>
            <w:tcW w:w="5386" w:type="dxa"/>
          </w:tcPr>
          <w:p w14:paraId="6979BEE7" w14:textId="268FAB75"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SWQ Training</w:t>
            </w:r>
          </w:p>
        </w:tc>
        <w:tc>
          <w:tcPr>
            <w:tcW w:w="1418" w:type="dxa"/>
          </w:tcPr>
          <w:p w14:paraId="7E9DA0F8" w14:textId="6745DEDA" w:rsidR="008D419A" w:rsidRPr="002A13B3" w:rsidRDefault="008D419A" w:rsidP="008D419A">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0035505F" w14:textId="7E834149"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65863DEC" w14:textId="1D4D1B52"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D3AC3FB" w14:textId="321DE97D"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6A927FE" w14:textId="40932BF0" w:rsidR="008D419A" w:rsidRPr="002A13B3" w:rsidRDefault="008D419A" w:rsidP="008D419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4AF39214" w14:textId="6909739F"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D419A" w:rsidRPr="002A13B3" w14:paraId="5B688B21" w14:textId="7D37F2C3" w:rsidTr="00601F42">
        <w:tc>
          <w:tcPr>
            <w:tcW w:w="2552" w:type="dxa"/>
          </w:tcPr>
          <w:p w14:paraId="5B7357C1" w14:textId="54AE46C8"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Richard Seaborn</w:t>
            </w:r>
          </w:p>
        </w:tc>
        <w:tc>
          <w:tcPr>
            <w:tcW w:w="5386" w:type="dxa"/>
          </w:tcPr>
          <w:p w14:paraId="72FA5FBE" w14:textId="70B16C49"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WH&amp;S More Skills</w:t>
            </w:r>
          </w:p>
        </w:tc>
        <w:tc>
          <w:tcPr>
            <w:tcW w:w="1418" w:type="dxa"/>
          </w:tcPr>
          <w:p w14:paraId="0A37E860" w14:textId="353D7B3B" w:rsidR="008D419A" w:rsidRPr="002A13B3" w:rsidRDefault="008D419A" w:rsidP="008D419A">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1DDA512A" w14:textId="12AD66CB"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78AA1449" w14:textId="084C5AFF"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7D1E42BA" w14:textId="744BB057"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CA27C5A" w14:textId="16B8F34B" w:rsidR="008D419A" w:rsidRPr="002A13B3" w:rsidRDefault="008D419A" w:rsidP="008D419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66691973" w14:textId="505A371F"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D419A" w:rsidRPr="002A13B3" w14:paraId="32762A2E" w14:textId="69023F4B" w:rsidTr="00601F42">
        <w:tc>
          <w:tcPr>
            <w:tcW w:w="2552" w:type="dxa"/>
          </w:tcPr>
          <w:p w14:paraId="5ED167B2" w14:textId="7A3D03C5"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Andrew Watt</w:t>
            </w:r>
          </w:p>
        </w:tc>
        <w:tc>
          <w:tcPr>
            <w:tcW w:w="5386" w:type="dxa"/>
          </w:tcPr>
          <w:p w14:paraId="228408CF" w14:textId="11C68D56"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CQR (Chain of Responsibility)</w:t>
            </w:r>
          </w:p>
        </w:tc>
        <w:tc>
          <w:tcPr>
            <w:tcW w:w="1418" w:type="dxa"/>
          </w:tcPr>
          <w:p w14:paraId="3E52AB51" w14:textId="0928DDF5" w:rsidR="008D419A" w:rsidRPr="002A13B3" w:rsidRDefault="008D419A" w:rsidP="008D419A">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04830C29" w14:textId="7FD7BEF1"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3ADC8E20" w14:textId="17595007"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A29633B" w14:textId="585FC83A"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707C401D" w14:textId="6D912EF0" w:rsidR="008D419A" w:rsidRPr="002A13B3" w:rsidRDefault="008D419A" w:rsidP="008D419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6431D61" w14:textId="75C28D2B"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D419A" w:rsidRPr="002A13B3" w14:paraId="1BF7E179" w14:textId="27CAD2C1" w:rsidTr="00601F42">
        <w:tc>
          <w:tcPr>
            <w:tcW w:w="2552" w:type="dxa"/>
          </w:tcPr>
          <w:p w14:paraId="20DFBEC4" w14:textId="0F91A0E6"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Tony Nation</w:t>
            </w:r>
          </w:p>
        </w:tc>
        <w:tc>
          <w:tcPr>
            <w:tcW w:w="5386" w:type="dxa"/>
          </w:tcPr>
          <w:p w14:paraId="42A62E42" w14:textId="60D64509"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Ballinger Training and Consultancy</w:t>
            </w:r>
          </w:p>
        </w:tc>
        <w:tc>
          <w:tcPr>
            <w:tcW w:w="1418" w:type="dxa"/>
          </w:tcPr>
          <w:p w14:paraId="7C4977A2" w14:textId="17234DED" w:rsidR="008D419A" w:rsidRPr="002A13B3" w:rsidRDefault="008D419A" w:rsidP="008D419A">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297F8401" w14:textId="407146E7"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0AB9D06B" w14:textId="060CB064"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F5E7C67" w14:textId="2FD78EDF"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D8B7C7B" w14:textId="7B90D0BB" w:rsidR="008D419A" w:rsidRPr="002A13B3" w:rsidRDefault="008D419A" w:rsidP="008D419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2B03F8A7" w14:textId="7DA4A053"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D419A" w:rsidRPr="002A13B3" w14:paraId="6873DFF0" w14:textId="5266DD88" w:rsidTr="00601F42">
        <w:tc>
          <w:tcPr>
            <w:tcW w:w="2552" w:type="dxa"/>
          </w:tcPr>
          <w:p w14:paraId="43CB82F5" w14:textId="4062DC45"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Michael Hurley</w:t>
            </w:r>
          </w:p>
        </w:tc>
        <w:tc>
          <w:tcPr>
            <w:tcW w:w="5386" w:type="dxa"/>
          </w:tcPr>
          <w:p w14:paraId="716BB868" w14:textId="2BA913FE"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Construction Training College</w:t>
            </w:r>
          </w:p>
        </w:tc>
        <w:tc>
          <w:tcPr>
            <w:tcW w:w="1418" w:type="dxa"/>
          </w:tcPr>
          <w:p w14:paraId="4C8E71F4" w14:textId="1070B159" w:rsidR="008D419A" w:rsidRPr="002A13B3" w:rsidRDefault="008D419A" w:rsidP="008D419A">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0FB6875E" w14:textId="4E504E0A"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02F5235C" w14:textId="7C075A54"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030681E" w14:textId="412130D1"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7A2796E5" w14:textId="315AA150" w:rsidR="008D419A" w:rsidRPr="002A13B3" w:rsidRDefault="008D419A" w:rsidP="008D419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4F4D9375" w14:textId="7CEB364D"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D419A" w:rsidRPr="002A13B3" w14:paraId="28942C21" w14:textId="6E1EBC4E" w:rsidTr="00601F42">
        <w:tc>
          <w:tcPr>
            <w:tcW w:w="2552" w:type="dxa"/>
          </w:tcPr>
          <w:p w14:paraId="5671C296" w14:textId="576DB505"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Lance Armstrong</w:t>
            </w:r>
          </w:p>
        </w:tc>
        <w:tc>
          <w:tcPr>
            <w:tcW w:w="5386" w:type="dxa"/>
          </w:tcPr>
          <w:p w14:paraId="6542E063" w14:textId="26C66226"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Major Training Group</w:t>
            </w:r>
          </w:p>
        </w:tc>
        <w:tc>
          <w:tcPr>
            <w:tcW w:w="1418" w:type="dxa"/>
          </w:tcPr>
          <w:p w14:paraId="51A72562" w14:textId="23B023C6" w:rsidR="008D419A" w:rsidRPr="002A13B3" w:rsidRDefault="008D419A" w:rsidP="008D419A">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1451FE44" w14:textId="37591FD9"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4F1DD25B" w14:textId="505B5A05"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F63B7EB" w14:textId="4CC90DE8" w:rsidR="008D419A" w:rsidRPr="002A13B3" w:rsidRDefault="008D419A" w:rsidP="008D419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0AC10E80" w14:textId="21D8CAA3" w:rsidR="008D419A" w:rsidRPr="002A13B3" w:rsidRDefault="008D419A" w:rsidP="008D419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2C2ADD25" w14:textId="14E29EB7"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D419A" w:rsidRPr="002A13B3" w14:paraId="34E91841" w14:textId="0372A1FF" w:rsidTr="00601F42">
        <w:tc>
          <w:tcPr>
            <w:tcW w:w="2552" w:type="dxa"/>
          </w:tcPr>
          <w:p w14:paraId="3A956B8A" w14:textId="6D543500"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 xml:space="preserve">Robert </w:t>
            </w:r>
            <w:proofErr w:type="spellStart"/>
            <w:r w:rsidRPr="002A13B3">
              <w:rPr>
                <w:rFonts w:cs="Calibri"/>
                <w:color w:val="000000"/>
                <w:szCs w:val="22"/>
                <w:lang w:eastAsia="en-AU"/>
              </w:rPr>
              <w:t>Finelli</w:t>
            </w:r>
            <w:proofErr w:type="spellEnd"/>
          </w:p>
        </w:tc>
        <w:tc>
          <w:tcPr>
            <w:tcW w:w="5386" w:type="dxa"/>
          </w:tcPr>
          <w:p w14:paraId="114B5BD0" w14:textId="52823477"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North East Vocational College</w:t>
            </w:r>
          </w:p>
        </w:tc>
        <w:tc>
          <w:tcPr>
            <w:tcW w:w="1418" w:type="dxa"/>
          </w:tcPr>
          <w:p w14:paraId="130DE367" w14:textId="68238F9F" w:rsidR="008D419A" w:rsidRPr="002A13B3" w:rsidRDefault="008D419A" w:rsidP="008D419A">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16D999AC" w14:textId="3749B129"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SA</w:t>
            </w:r>
          </w:p>
        </w:tc>
        <w:tc>
          <w:tcPr>
            <w:tcW w:w="850" w:type="dxa"/>
            <w:vAlign w:val="center"/>
          </w:tcPr>
          <w:p w14:paraId="315CC63B" w14:textId="7808F931" w:rsidR="008D419A" w:rsidRPr="002A13B3" w:rsidRDefault="008D419A" w:rsidP="008D419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189F5A80" w14:textId="0F237CA4" w:rsidR="008D419A" w:rsidRPr="002A13B3" w:rsidRDefault="008D419A" w:rsidP="008D419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19DAFD3B" w14:textId="01FB2593" w:rsidR="008D419A" w:rsidRPr="002A13B3" w:rsidRDefault="008D419A" w:rsidP="008D419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FBD6709" w14:textId="1ADD1A92"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8D419A" w:rsidRPr="002A13B3" w14:paraId="00970525" w14:textId="0026B557" w:rsidTr="009D6C30">
        <w:tc>
          <w:tcPr>
            <w:tcW w:w="2552" w:type="dxa"/>
          </w:tcPr>
          <w:p w14:paraId="616A7DE6" w14:textId="3CAD05BA"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 xml:space="preserve">Quentin </w:t>
            </w:r>
            <w:proofErr w:type="spellStart"/>
            <w:r w:rsidRPr="002A13B3">
              <w:rPr>
                <w:rFonts w:cs="Calibri"/>
                <w:color w:val="000000"/>
                <w:szCs w:val="22"/>
                <w:lang w:eastAsia="en-AU"/>
              </w:rPr>
              <w:t>Sickerdick</w:t>
            </w:r>
            <w:proofErr w:type="spellEnd"/>
          </w:p>
        </w:tc>
        <w:tc>
          <w:tcPr>
            <w:tcW w:w="5386" w:type="dxa"/>
          </w:tcPr>
          <w:p w14:paraId="4D6CB97E" w14:textId="54C18DA2"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North East Vocational College</w:t>
            </w:r>
          </w:p>
        </w:tc>
        <w:tc>
          <w:tcPr>
            <w:tcW w:w="1418" w:type="dxa"/>
          </w:tcPr>
          <w:p w14:paraId="5F1507EA" w14:textId="206355B9" w:rsidR="008D419A" w:rsidRPr="002A13B3" w:rsidRDefault="008D419A" w:rsidP="008D419A">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44DD807D" w14:textId="1DDC53D4"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SA</w:t>
            </w:r>
          </w:p>
        </w:tc>
        <w:tc>
          <w:tcPr>
            <w:tcW w:w="850" w:type="dxa"/>
            <w:vAlign w:val="center"/>
          </w:tcPr>
          <w:p w14:paraId="21197693" w14:textId="3C829F2B" w:rsidR="008D419A" w:rsidRPr="002A13B3" w:rsidRDefault="008D419A" w:rsidP="008D419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5537C766" w14:textId="0EAB20A4" w:rsidR="008D419A" w:rsidRPr="002A13B3" w:rsidRDefault="008D419A" w:rsidP="008D419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63520B21" w14:textId="4A7F08C9" w:rsidR="008D419A" w:rsidRPr="002A13B3" w:rsidRDefault="008D419A" w:rsidP="008D419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vAlign w:val="center"/>
          </w:tcPr>
          <w:p w14:paraId="680781C0" w14:textId="65D1EC2A" w:rsidR="008D419A" w:rsidRPr="002A13B3" w:rsidRDefault="008D419A" w:rsidP="008D419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r>
      <w:tr w:rsidR="008D419A" w:rsidRPr="002A13B3" w14:paraId="1DFCAA1C" w14:textId="030996F8" w:rsidTr="00601F42">
        <w:tc>
          <w:tcPr>
            <w:tcW w:w="2552" w:type="dxa"/>
          </w:tcPr>
          <w:p w14:paraId="380FD258" w14:textId="0116C71F"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Adam Wiles</w:t>
            </w:r>
          </w:p>
        </w:tc>
        <w:tc>
          <w:tcPr>
            <w:tcW w:w="5386" w:type="dxa"/>
          </w:tcPr>
          <w:p w14:paraId="52055B00" w14:textId="61E1A6A8"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North East Vocational College</w:t>
            </w:r>
          </w:p>
        </w:tc>
        <w:tc>
          <w:tcPr>
            <w:tcW w:w="1418" w:type="dxa"/>
          </w:tcPr>
          <w:p w14:paraId="3280F175" w14:textId="28C3764B" w:rsidR="008D419A" w:rsidRPr="002A13B3" w:rsidRDefault="008D419A" w:rsidP="008D419A">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17BBE2E8" w14:textId="6D9DD277" w:rsidR="008D419A" w:rsidRPr="002A13B3" w:rsidRDefault="008D419A" w:rsidP="008D419A">
            <w:pPr>
              <w:keepNext w:val="0"/>
              <w:keepLines w:val="0"/>
              <w:ind w:left="28" w:right="57"/>
              <w:rPr>
                <w:rFonts w:cs="Calibri"/>
                <w:color w:val="000000"/>
                <w:szCs w:val="22"/>
                <w:lang w:eastAsia="en-AU"/>
              </w:rPr>
            </w:pPr>
            <w:r w:rsidRPr="002A13B3">
              <w:rPr>
                <w:rFonts w:cs="Calibri"/>
                <w:color w:val="000000"/>
                <w:szCs w:val="22"/>
                <w:lang w:eastAsia="en-AU"/>
              </w:rPr>
              <w:t>SA</w:t>
            </w:r>
          </w:p>
        </w:tc>
        <w:tc>
          <w:tcPr>
            <w:tcW w:w="850" w:type="dxa"/>
            <w:vAlign w:val="center"/>
          </w:tcPr>
          <w:p w14:paraId="7321AEC9" w14:textId="437ED393" w:rsidR="008D419A" w:rsidRPr="002A13B3" w:rsidRDefault="008D419A" w:rsidP="008D419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351D8E57" w14:textId="73C9EC7D" w:rsidR="008D419A" w:rsidRPr="002A13B3" w:rsidRDefault="008D419A" w:rsidP="008D419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5C7C2888" w14:textId="5521A9BC" w:rsidR="008D419A" w:rsidRPr="002A13B3" w:rsidRDefault="008D419A" w:rsidP="008D419A">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21F15F65" w14:textId="07797B53" w:rsidR="008D419A" w:rsidRPr="002A13B3" w:rsidRDefault="008D419A" w:rsidP="008D419A">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01A26" w:rsidRPr="002A13B3" w14:paraId="0F78345A" w14:textId="43E55B1E" w:rsidTr="00601F42">
        <w:tc>
          <w:tcPr>
            <w:tcW w:w="2552" w:type="dxa"/>
          </w:tcPr>
          <w:p w14:paraId="5AFB43AB" w14:textId="117D2C73" w:rsidR="00201A26" w:rsidRPr="002A13B3" w:rsidRDefault="00201A26" w:rsidP="00201A26">
            <w:pPr>
              <w:keepNext w:val="0"/>
              <w:keepLines w:val="0"/>
              <w:ind w:left="28" w:right="57"/>
              <w:rPr>
                <w:rFonts w:cs="Calibri"/>
                <w:color w:val="000000"/>
                <w:szCs w:val="22"/>
                <w:lang w:eastAsia="en-AU"/>
              </w:rPr>
            </w:pPr>
            <w:r w:rsidRPr="002A13B3">
              <w:rPr>
                <w:rFonts w:cs="Calibri"/>
                <w:color w:val="000000"/>
                <w:szCs w:val="22"/>
                <w:lang w:eastAsia="en-AU"/>
              </w:rPr>
              <w:lastRenderedPageBreak/>
              <w:t>Warren Douglas</w:t>
            </w:r>
          </w:p>
        </w:tc>
        <w:tc>
          <w:tcPr>
            <w:tcW w:w="5386" w:type="dxa"/>
          </w:tcPr>
          <w:p w14:paraId="745FEFFA" w14:textId="0A1F03C2" w:rsidR="00201A26" w:rsidRPr="002A13B3" w:rsidRDefault="00201A26" w:rsidP="00201A26">
            <w:pPr>
              <w:keepNext w:val="0"/>
              <w:keepLines w:val="0"/>
              <w:ind w:left="28" w:right="57"/>
              <w:rPr>
                <w:rFonts w:cs="Calibri"/>
                <w:color w:val="000000"/>
                <w:szCs w:val="22"/>
                <w:lang w:eastAsia="en-AU"/>
              </w:rPr>
            </w:pPr>
            <w:r w:rsidRPr="002A13B3">
              <w:rPr>
                <w:rFonts w:cs="Calibri"/>
                <w:color w:val="000000"/>
                <w:szCs w:val="22"/>
                <w:lang w:eastAsia="en-AU"/>
              </w:rPr>
              <w:t>Access Training Centre</w:t>
            </w:r>
          </w:p>
        </w:tc>
        <w:tc>
          <w:tcPr>
            <w:tcW w:w="1418" w:type="dxa"/>
          </w:tcPr>
          <w:p w14:paraId="1F864980" w14:textId="62DFE3FE" w:rsidR="00201A26" w:rsidRPr="002A13B3" w:rsidRDefault="00201A26" w:rsidP="00201A26">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7DBE7AC1" w14:textId="423A8228" w:rsidR="00201A26" w:rsidRPr="002A13B3" w:rsidRDefault="00201A26" w:rsidP="00201A26">
            <w:pPr>
              <w:keepNext w:val="0"/>
              <w:keepLines w:val="0"/>
              <w:ind w:left="28" w:right="57"/>
              <w:rPr>
                <w:rFonts w:cs="Calibri"/>
                <w:color w:val="000000"/>
                <w:szCs w:val="22"/>
                <w:lang w:eastAsia="en-AU"/>
              </w:rPr>
            </w:pPr>
            <w:r w:rsidRPr="002A13B3">
              <w:rPr>
                <w:rFonts w:cs="Calibri"/>
                <w:color w:val="000000"/>
                <w:szCs w:val="22"/>
                <w:lang w:eastAsia="en-AU"/>
              </w:rPr>
              <w:t>SA</w:t>
            </w:r>
          </w:p>
        </w:tc>
        <w:tc>
          <w:tcPr>
            <w:tcW w:w="850" w:type="dxa"/>
            <w:vAlign w:val="center"/>
          </w:tcPr>
          <w:p w14:paraId="727E1D44" w14:textId="7F81E9E7" w:rsidR="00201A26" w:rsidRPr="002A13B3" w:rsidRDefault="00201A26" w:rsidP="00201A26">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4449072" w14:textId="35F73629" w:rsidR="00201A26" w:rsidRPr="002A13B3" w:rsidRDefault="00201A26" w:rsidP="00201A26">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569887E" w14:textId="67E58474" w:rsidR="00201A26" w:rsidRPr="002A13B3" w:rsidRDefault="00201A26" w:rsidP="00201A26">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0E56BEF" w14:textId="6B1753DE" w:rsidR="00201A26" w:rsidRPr="002A13B3" w:rsidRDefault="00201A26" w:rsidP="00201A26">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01A26" w:rsidRPr="002A13B3" w14:paraId="7F2B82CB" w14:textId="0C6A8818" w:rsidTr="00601F42">
        <w:tc>
          <w:tcPr>
            <w:tcW w:w="2552" w:type="dxa"/>
          </w:tcPr>
          <w:p w14:paraId="66BC654F" w14:textId="4345B529" w:rsidR="00201A26" w:rsidRPr="002A13B3" w:rsidRDefault="00201A26" w:rsidP="00201A26">
            <w:pPr>
              <w:keepNext w:val="0"/>
              <w:keepLines w:val="0"/>
              <w:ind w:left="28" w:right="57"/>
              <w:rPr>
                <w:rFonts w:cs="Calibri"/>
                <w:color w:val="000000"/>
                <w:szCs w:val="22"/>
                <w:lang w:eastAsia="en-AU"/>
              </w:rPr>
            </w:pPr>
            <w:r w:rsidRPr="002A13B3">
              <w:rPr>
                <w:rFonts w:cs="Calibri"/>
                <w:color w:val="000000"/>
                <w:szCs w:val="22"/>
                <w:lang w:eastAsia="en-AU"/>
              </w:rPr>
              <w:t xml:space="preserve">David </w:t>
            </w:r>
            <w:proofErr w:type="spellStart"/>
            <w:r w:rsidRPr="002A13B3">
              <w:rPr>
                <w:rFonts w:cs="Calibri"/>
                <w:color w:val="000000"/>
                <w:szCs w:val="22"/>
                <w:lang w:eastAsia="en-AU"/>
              </w:rPr>
              <w:t>Vertue</w:t>
            </w:r>
            <w:proofErr w:type="spellEnd"/>
          </w:p>
        </w:tc>
        <w:tc>
          <w:tcPr>
            <w:tcW w:w="5386" w:type="dxa"/>
          </w:tcPr>
          <w:p w14:paraId="648784D4" w14:textId="6443B2D8" w:rsidR="00201A26" w:rsidRPr="002A13B3" w:rsidRDefault="00201A26" w:rsidP="00201A26">
            <w:pPr>
              <w:keepNext w:val="0"/>
              <w:keepLines w:val="0"/>
              <w:ind w:left="28" w:right="57"/>
              <w:rPr>
                <w:rFonts w:cs="Calibri"/>
                <w:color w:val="000000"/>
                <w:szCs w:val="22"/>
                <w:lang w:eastAsia="en-AU"/>
              </w:rPr>
            </w:pPr>
            <w:r w:rsidRPr="002A13B3">
              <w:rPr>
                <w:rFonts w:cs="Calibri"/>
                <w:color w:val="000000"/>
                <w:szCs w:val="22"/>
                <w:lang w:eastAsia="en-AU"/>
              </w:rPr>
              <w:t>TAFE SA</w:t>
            </w:r>
          </w:p>
        </w:tc>
        <w:tc>
          <w:tcPr>
            <w:tcW w:w="1418" w:type="dxa"/>
          </w:tcPr>
          <w:p w14:paraId="3DFF9FE5" w14:textId="1430F737" w:rsidR="00201A26" w:rsidRPr="002A13B3" w:rsidRDefault="00201A26" w:rsidP="00201A26">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12A5D6BB" w14:textId="3588BE4A" w:rsidR="00201A26" w:rsidRPr="002A13B3" w:rsidRDefault="00201A26" w:rsidP="00201A26">
            <w:pPr>
              <w:keepNext w:val="0"/>
              <w:keepLines w:val="0"/>
              <w:ind w:left="28" w:right="57"/>
              <w:rPr>
                <w:rFonts w:cs="Calibri"/>
                <w:color w:val="000000"/>
                <w:szCs w:val="22"/>
                <w:lang w:eastAsia="en-AU"/>
              </w:rPr>
            </w:pPr>
            <w:r w:rsidRPr="002A13B3">
              <w:rPr>
                <w:rFonts w:cs="Calibri"/>
                <w:color w:val="000000"/>
                <w:szCs w:val="22"/>
                <w:lang w:eastAsia="en-AU"/>
              </w:rPr>
              <w:t>SA</w:t>
            </w:r>
          </w:p>
        </w:tc>
        <w:tc>
          <w:tcPr>
            <w:tcW w:w="850" w:type="dxa"/>
            <w:vAlign w:val="center"/>
          </w:tcPr>
          <w:p w14:paraId="04D9A5AC" w14:textId="49939EA7" w:rsidR="00201A26" w:rsidRPr="002A13B3" w:rsidRDefault="00201A26" w:rsidP="00201A26">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06CDD14" w14:textId="3F3A5950" w:rsidR="00201A26" w:rsidRPr="002A13B3" w:rsidRDefault="00201A26" w:rsidP="00201A26">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5D79E99" w14:textId="3C813A70" w:rsidR="00201A26" w:rsidRPr="002A13B3" w:rsidRDefault="00201A26" w:rsidP="00201A26">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6DF3B325" w14:textId="44ABB580" w:rsidR="00201A26" w:rsidRPr="002A13B3" w:rsidRDefault="00201A26" w:rsidP="00201A26">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01A26" w:rsidRPr="002A13B3" w14:paraId="1C5F1AF4" w14:textId="392C75A6" w:rsidTr="00601F42">
        <w:tc>
          <w:tcPr>
            <w:tcW w:w="2552" w:type="dxa"/>
          </w:tcPr>
          <w:p w14:paraId="0721BD0F" w14:textId="0799D54A" w:rsidR="00201A26" w:rsidRPr="002A13B3" w:rsidRDefault="00201A26" w:rsidP="00201A26">
            <w:pPr>
              <w:keepNext w:val="0"/>
              <w:keepLines w:val="0"/>
              <w:ind w:left="28" w:right="57"/>
              <w:rPr>
                <w:rFonts w:cs="Calibri"/>
                <w:color w:val="000000"/>
                <w:szCs w:val="22"/>
                <w:lang w:eastAsia="en-AU"/>
              </w:rPr>
            </w:pPr>
            <w:r w:rsidRPr="002A13B3">
              <w:rPr>
                <w:rFonts w:cs="Calibri"/>
                <w:color w:val="000000"/>
                <w:szCs w:val="22"/>
                <w:lang w:eastAsia="en-AU"/>
              </w:rPr>
              <w:t>Rob Beckett</w:t>
            </w:r>
          </w:p>
        </w:tc>
        <w:tc>
          <w:tcPr>
            <w:tcW w:w="5386" w:type="dxa"/>
          </w:tcPr>
          <w:p w14:paraId="345E946F" w14:textId="339838C6" w:rsidR="00201A26" w:rsidRPr="002A13B3" w:rsidRDefault="00201A26" w:rsidP="00201A26">
            <w:pPr>
              <w:keepNext w:val="0"/>
              <w:keepLines w:val="0"/>
              <w:ind w:left="28" w:right="57"/>
              <w:rPr>
                <w:rFonts w:cs="Calibri"/>
                <w:color w:val="000000"/>
                <w:szCs w:val="22"/>
                <w:lang w:eastAsia="en-AU"/>
              </w:rPr>
            </w:pPr>
            <w:r w:rsidRPr="002A13B3">
              <w:rPr>
                <w:rFonts w:cs="Calibri"/>
                <w:color w:val="000000"/>
                <w:szCs w:val="22"/>
                <w:lang w:eastAsia="en-AU"/>
              </w:rPr>
              <w:t>Adelaide Training &amp; Employment Centre</w:t>
            </w:r>
          </w:p>
        </w:tc>
        <w:tc>
          <w:tcPr>
            <w:tcW w:w="1418" w:type="dxa"/>
          </w:tcPr>
          <w:p w14:paraId="2B7131B4" w14:textId="71C6C2F1" w:rsidR="00201A26" w:rsidRPr="002A13B3" w:rsidRDefault="00201A26" w:rsidP="00201A26">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308C95E4" w14:textId="71318E89" w:rsidR="00201A26" w:rsidRPr="002A13B3" w:rsidRDefault="00201A26" w:rsidP="00201A26">
            <w:pPr>
              <w:keepNext w:val="0"/>
              <w:keepLines w:val="0"/>
              <w:ind w:left="28" w:right="57"/>
              <w:rPr>
                <w:rFonts w:cs="Calibri"/>
                <w:color w:val="000000"/>
                <w:szCs w:val="22"/>
                <w:lang w:eastAsia="en-AU"/>
              </w:rPr>
            </w:pPr>
            <w:r w:rsidRPr="002A13B3">
              <w:rPr>
                <w:rFonts w:cs="Calibri"/>
                <w:color w:val="000000"/>
                <w:szCs w:val="22"/>
                <w:lang w:eastAsia="en-AU"/>
              </w:rPr>
              <w:t>SA</w:t>
            </w:r>
          </w:p>
        </w:tc>
        <w:tc>
          <w:tcPr>
            <w:tcW w:w="850" w:type="dxa"/>
            <w:vAlign w:val="center"/>
          </w:tcPr>
          <w:p w14:paraId="488FDD1F" w14:textId="30DB7FA4" w:rsidR="00201A26" w:rsidRPr="002A13B3" w:rsidRDefault="00201A26" w:rsidP="00201A26">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6E0DA11F" w14:textId="6FBC8553" w:rsidR="00201A26" w:rsidRPr="002A13B3" w:rsidRDefault="00201A26" w:rsidP="00201A26">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BCE79FB" w14:textId="2E53BDAF" w:rsidR="00201A26" w:rsidRPr="002A13B3" w:rsidRDefault="00201A26" w:rsidP="00201A26">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79AA27A9" w14:textId="5DA0B837" w:rsidR="00201A26" w:rsidRPr="002A13B3" w:rsidRDefault="00201A26" w:rsidP="00201A26">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01A26" w:rsidRPr="002A13B3" w14:paraId="3335DE67" w14:textId="0FC06DBE" w:rsidTr="00601F42">
        <w:tc>
          <w:tcPr>
            <w:tcW w:w="2552" w:type="dxa"/>
          </w:tcPr>
          <w:p w14:paraId="740F5963" w14:textId="34A1EDFC" w:rsidR="00201A26" w:rsidRPr="002A13B3" w:rsidRDefault="00201A26" w:rsidP="00201A26">
            <w:pPr>
              <w:keepNext w:val="0"/>
              <w:keepLines w:val="0"/>
              <w:ind w:left="28" w:right="57"/>
              <w:rPr>
                <w:rFonts w:cs="Calibri"/>
                <w:color w:val="000000"/>
                <w:szCs w:val="22"/>
                <w:lang w:eastAsia="en-AU"/>
              </w:rPr>
            </w:pPr>
            <w:r w:rsidRPr="002A13B3">
              <w:rPr>
                <w:rFonts w:cs="Calibri"/>
                <w:color w:val="000000"/>
                <w:szCs w:val="22"/>
                <w:lang w:eastAsia="en-AU"/>
              </w:rPr>
              <w:t xml:space="preserve">Andrew </w:t>
            </w:r>
            <w:proofErr w:type="spellStart"/>
            <w:r w:rsidRPr="002A13B3">
              <w:rPr>
                <w:rFonts w:cs="Calibri"/>
                <w:color w:val="000000"/>
                <w:szCs w:val="22"/>
                <w:lang w:eastAsia="en-AU"/>
              </w:rPr>
              <w:t>Mellas</w:t>
            </w:r>
            <w:proofErr w:type="spellEnd"/>
          </w:p>
        </w:tc>
        <w:tc>
          <w:tcPr>
            <w:tcW w:w="5386" w:type="dxa"/>
          </w:tcPr>
          <w:p w14:paraId="0BE52E78" w14:textId="0ADF0D7F" w:rsidR="00201A26" w:rsidRPr="002A13B3" w:rsidRDefault="00201A26" w:rsidP="00201A26">
            <w:pPr>
              <w:keepNext w:val="0"/>
              <w:keepLines w:val="0"/>
              <w:ind w:left="28" w:right="57"/>
              <w:rPr>
                <w:rFonts w:cs="Calibri"/>
                <w:color w:val="000000"/>
                <w:szCs w:val="22"/>
                <w:lang w:eastAsia="en-AU"/>
              </w:rPr>
            </w:pPr>
            <w:r w:rsidRPr="002A13B3">
              <w:rPr>
                <w:rFonts w:cs="Calibri"/>
                <w:color w:val="000000"/>
                <w:szCs w:val="22"/>
                <w:lang w:eastAsia="en-AU"/>
              </w:rPr>
              <w:t>TasTAFE</w:t>
            </w:r>
          </w:p>
        </w:tc>
        <w:tc>
          <w:tcPr>
            <w:tcW w:w="1418" w:type="dxa"/>
          </w:tcPr>
          <w:p w14:paraId="72345CAD" w14:textId="302E198E" w:rsidR="00201A26" w:rsidRPr="002A13B3" w:rsidRDefault="00201A26" w:rsidP="00201A26">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5DD443B2" w14:textId="73972470" w:rsidR="00201A26" w:rsidRPr="002A13B3" w:rsidRDefault="00201A26" w:rsidP="00201A26">
            <w:pPr>
              <w:keepNext w:val="0"/>
              <w:keepLines w:val="0"/>
              <w:ind w:left="28" w:right="57"/>
              <w:rPr>
                <w:rFonts w:cs="Calibri"/>
                <w:color w:val="000000"/>
                <w:szCs w:val="22"/>
                <w:lang w:eastAsia="en-AU"/>
              </w:rPr>
            </w:pPr>
            <w:r w:rsidRPr="002A13B3">
              <w:rPr>
                <w:rFonts w:cs="Calibri"/>
                <w:color w:val="000000"/>
                <w:szCs w:val="22"/>
                <w:lang w:eastAsia="en-AU"/>
              </w:rPr>
              <w:t>TAS</w:t>
            </w:r>
          </w:p>
        </w:tc>
        <w:tc>
          <w:tcPr>
            <w:tcW w:w="850" w:type="dxa"/>
            <w:vAlign w:val="center"/>
          </w:tcPr>
          <w:p w14:paraId="1DF2C1A2" w14:textId="2689FD72" w:rsidR="00201A26" w:rsidRPr="002A13B3" w:rsidRDefault="00201A26" w:rsidP="00201A26">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4291CEA" w14:textId="6C00A889" w:rsidR="00201A26" w:rsidRPr="002A13B3" w:rsidRDefault="00201A26" w:rsidP="00201A26">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13628C2B" w14:textId="27EF39ED" w:rsidR="00201A26" w:rsidRPr="002A13B3" w:rsidRDefault="00201A26" w:rsidP="00201A26">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643EC280" w14:textId="1F8DFA23" w:rsidR="00201A26" w:rsidRPr="002A13B3" w:rsidRDefault="00201A26" w:rsidP="00201A26">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01A26" w:rsidRPr="002A13B3" w14:paraId="4CC347A5" w14:textId="56B89658" w:rsidTr="009D6C30">
        <w:tc>
          <w:tcPr>
            <w:tcW w:w="2552" w:type="dxa"/>
          </w:tcPr>
          <w:p w14:paraId="3E214AC6" w14:textId="7AA06EA9" w:rsidR="00201A26" w:rsidRPr="002A13B3" w:rsidRDefault="00201A26" w:rsidP="00201A26">
            <w:pPr>
              <w:keepNext w:val="0"/>
              <w:keepLines w:val="0"/>
              <w:ind w:left="28" w:right="57"/>
              <w:rPr>
                <w:rFonts w:cs="Calibri"/>
                <w:color w:val="000000"/>
                <w:szCs w:val="22"/>
                <w:lang w:eastAsia="en-AU"/>
              </w:rPr>
            </w:pPr>
            <w:r w:rsidRPr="002A13B3">
              <w:rPr>
                <w:rFonts w:cs="Calibri"/>
                <w:color w:val="000000"/>
                <w:szCs w:val="22"/>
                <w:lang w:eastAsia="en-AU"/>
              </w:rPr>
              <w:t>Judd Kruse</w:t>
            </w:r>
          </w:p>
        </w:tc>
        <w:tc>
          <w:tcPr>
            <w:tcW w:w="5386" w:type="dxa"/>
          </w:tcPr>
          <w:p w14:paraId="1E3E7290" w14:textId="77C254E8" w:rsidR="00201A26" w:rsidRPr="002A13B3" w:rsidRDefault="00201A26" w:rsidP="00201A26">
            <w:pPr>
              <w:keepNext w:val="0"/>
              <w:keepLines w:val="0"/>
              <w:ind w:left="28" w:right="57"/>
              <w:rPr>
                <w:rFonts w:cs="Calibri"/>
                <w:color w:val="000000"/>
                <w:szCs w:val="22"/>
                <w:lang w:eastAsia="en-AU"/>
              </w:rPr>
            </w:pPr>
            <w:r w:rsidRPr="002A13B3">
              <w:rPr>
                <w:rFonts w:cs="Calibri"/>
                <w:color w:val="000000"/>
                <w:szCs w:val="22"/>
                <w:lang w:eastAsia="en-AU"/>
              </w:rPr>
              <w:t>TasTAFE</w:t>
            </w:r>
          </w:p>
        </w:tc>
        <w:tc>
          <w:tcPr>
            <w:tcW w:w="1418" w:type="dxa"/>
          </w:tcPr>
          <w:p w14:paraId="5CBDAF9D" w14:textId="754050DF" w:rsidR="00201A26" w:rsidRPr="002A13B3" w:rsidRDefault="00201A26" w:rsidP="00201A26">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740707CD" w14:textId="3F6B804F" w:rsidR="00201A26" w:rsidRPr="002A13B3" w:rsidRDefault="00201A26" w:rsidP="00201A26">
            <w:pPr>
              <w:keepNext w:val="0"/>
              <w:keepLines w:val="0"/>
              <w:ind w:left="28" w:right="57"/>
              <w:rPr>
                <w:rFonts w:cs="Calibri"/>
                <w:color w:val="000000"/>
                <w:szCs w:val="22"/>
                <w:lang w:eastAsia="en-AU"/>
              </w:rPr>
            </w:pPr>
            <w:r w:rsidRPr="002A13B3">
              <w:rPr>
                <w:rFonts w:cs="Calibri"/>
                <w:color w:val="000000"/>
                <w:szCs w:val="22"/>
                <w:lang w:eastAsia="en-AU"/>
              </w:rPr>
              <w:t>TAS</w:t>
            </w:r>
          </w:p>
        </w:tc>
        <w:tc>
          <w:tcPr>
            <w:tcW w:w="850" w:type="dxa"/>
            <w:vAlign w:val="center"/>
          </w:tcPr>
          <w:p w14:paraId="3294E257" w14:textId="24C1DDAB" w:rsidR="00201A26" w:rsidRPr="002A13B3" w:rsidRDefault="00201A26" w:rsidP="00201A26">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6A99E05" w14:textId="22F16E8F" w:rsidR="00201A26" w:rsidRPr="002A13B3" w:rsidRDefault="00201A26" w:rsidP="00201A26">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374D2199" w14:textId="71A17C05" w:rsidR="00201A26" w:rsidRPr="002A13B3" w:rsidRDefault="00201A26" w:rsidP="00201A26">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vAlign w:val="center"/>
          </w:tcPr>
          <w:p w14:paraId="026C92C0" w14:textId="17AD53C2" w:rsidR="00201A26" w:rsidRPr="002A13B3" w:rsidRDefault="00201A26" w:rsidP="00201A26">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r>
      <w:tr w:rsidR="00201A26" w:rsidRPr="002A13B3" w14:paraId="65AB4770" w14:textId="1A468EFE" w:rsidTr="00601F42">
        <w:tc>
          <w:tcPr>
            <w:tcW w:w="2552" w:type="dxa"/>
          </w:tcPr>
          <w:p w14:paraId="7A8607ED" w14:textId="76E092FD" w:rsidR="00201A26" w:rsidRPr="002A13B3" w:rsidRDefault="00201A26" w:rsidP="00201A26">
            <w:pPr>
              <w:keepNext w:val="0"/>
              <w:keepLines w:val="0"/>
              <w:ind w:left="28" w:right="57"/>
              <w:rPr>
                <w:rFonts w:cs="Calibri"/>
                <w:color w:val="000000"/>
                <w:szCs w:val="22"/>
                <w:lang w:eastAsia="en-AU"/>
              </w:rPr>
            </w:pPr>
            <w:r w:rsidRPr="002A13B3">
              <w:rPr>
                <w:rFonts w:cs="Calibri"/>
                <w:color w:val="000000"/>
                <w:szCs w:val="22"/>
                <w:lang w:eastAsia="en-AU"/>
              </w:rPr>
              <w:t>Chris Smith</w:t>
            </w:r>
          </w:p>
        </w:tc>
        <w:tc>
          <w:tcPr>
            <w:tcW w:w="5386" w:type="dxa"/>
          </w:tcPr>
          <w:p w14:paraId="02EB0E08" w14:textId="2073E50E" w:rsidR="00201A26" w:rsidRPr="002A13B3" w:rsidRDefault="00201A26" w:rsidP="00201A26">
            <w:pPr>
              <w:keepNext w:val="0"/>
              <w:keepLines w:val="0"/>
              <w:ind w:left="28" w:right="57"/>
              <w:rPr>
                <w:rFonts w:cs="Calibri"/>
                <w:color w:val="000000"/>
                <w:szCs w:val="22"/>
                <w:lang w:eastAsia="en-AU"/>
              </w:rPr>
            </w:pPr>
            <w:r w:rsidRPr="002A13B3">
              <w:rPr>
                <w:rFonts w:cs="Calibri"/>
                <w:color w:val="000000"/>
                <w:szCs w:val="22"/>
                <w:lang w:eastAsia="en-AU"/>
              </w:rPr>
              <w:t>TasTAFE</w:t>
            </w:r>
          </w:p>
        </w:tc>
        <w:tc>
          <w:tcPr>
            <w:tcW w:w="1418" w:type="dxa"/>
          </w:tcPr>
          <w:p w14:paraId="0E85F0FF" w14:textId="1927085B" w:rsidR="00201A26" w:rsidRPr="002A13B3" w:rsidRDefault="00201A26" w:rsidP="00201A26">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437B20EF" w14:textId="09783C5D" w:rsidR="00201A26" w:rsidRPr="002A13B3" w:rsidRDefault="00201A26" w:rsidP="00201A26">
            <w:pPr>
              <w:keepNext w:val="0"/>
              <w:keepLines w:val="0"/>
              <w:ind w:left="28" w:right="57"/>
              <w:rPr>
                <w:rFonts w:cs="Calibri"/>
                <w:color w:val="000000"/>
                <w:szCs w:val="22"/>
                <w:lang w:eastAsia="en-AU"/>
              </w:rPr>
            </w:pPr>
            <w:r w:rsidRPr="002A13B3">
              <w:rPr>
                <w:rFonts w:cs="Calibri"/>
                <w:color w:val="000000"/>
                <w:szCs w:val="22"/>
                <w:lang w:eastAsia="en-AU"/>
              </w:rPr>
              <w:t>TAS</w:t>
            </w:r>
          </w:p>
        </w:tc>
        <w:tc>
          <w:tcPr>
            <w:tcW w:w="850" w:type="dxa"/>
            <w:vAlign w:val="center"/>
          </w:tcPr>
          <w:p w14:paraId="0941E3BF" w14:textId="277C0245" w:rsidR="00201A26" w:rsidRPr="002A13B3" w:rsidRDefault="00201A26" w:rsidP="00201A26">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7794A4BF" w14:textId="69BD38E9" w:rsidR="00201A26" w:rsidRPr="002A13B3" w:rsidRDefault="00201A26" w:rsidP="00201A26">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41F13C26" w14:textId="6C7A3BA5" w:rsidR="00201A26" w:rsidRPr="002A13B3" w:rsidRDefault="00201A26" w:rsidP="00201A26">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FE86571" w14:textId="284F1B35" w:rsidR="00201A26" w:rsidRPr="002A13B3" w:rsidRDefault="00201A26" w:rsidP="00201A26">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01A26" w:rsidRPr="002A13B3" w14:paraId="3AB322DD" w14:textId="31886F40" w:rsidTr="00601F42">
        <w:tc>
          <w:tcPr>
            <w:tcW w:w="2552" w:type="dxa"/>
          </w:tcPr>
          <w:p w14:paraId="0622E18E" w14:textId="054D3F05" w:rsidR="00201A26" w:rsidRPr="002A13B3" w:rsidRDefault="00201A26" w:rsidP="00201A26">
            <w:pPr>
              <w:keepNext w:val="0"/>
              <w:keepLines w:val="0"/>
              <w:ind w:left="28" w:right="57"/>
              <w:rPr>
                <w:rFonts w:cs="Calibri"/>
                <w:color w:val="000000"/>
                <w:szCs w:val="22"/>
                <w:lang w:eastAsia="en-AU"/>
              </w:rPr>
            </w:pPr>
            <w:r w:rsidRPr="002A13B3">
              <w:rPr>
                <w:rFonts w:cs="Calibri"/>
                <w:color w:val="000000"/>
                <w:szCs w:val="22"/>
                <w:lang w:eastAsia="en-AU"/>
              </w:rPr>
              <w:t>Michael Krupa</w:t>
            </w:r>
          </w:p>
        </w:tc>
        <w:tc>
          <w:tcPr>
            <w:tcW w:w="5386" w:type="dxa"/>
          </w:tcPr>
          <w:p w14:paraId="0333AF26" w14:textId="7F776845" w:rsidR="00201A26" w:rsidRPr="002A13B3" w:rsidRDefault="00201A26" w:rsidP="00201A26">
            <w:pPr>
              <w:keepNext w:val="0"/>
              <w:keepLines w:val="0"/>
              <w:ind w:left="28" w:right="57"/>
              <w:rPr>
                <w:rFonts w:cs="Calibri"/>
                <w:color w:val="000000"/>
                <w:szCs w:val="22"/>
                <w:lang w:eastAsia="en-AU"/>
              </w:rPr>
            </w:pPr>
            <w:r w:rsidRPr="002A13B3">
              <w:rPr>
                <w:rFonts w:cs="Calibri"/>
                <w:color w:val="000000"/>
                <w:szCs w:val="22"/>
                <w:lang w:eastAsia="en-AU"/>
              </w:rPr>
              <w:t>Bendigo Kangan Institute</w:t>
            </w:r>
          </w:p>
        </w:tc>
        <w:tc>
          <w:tcPr>
            <w:tcW w:w="1418" w:type="dxa"/>
          </w:tcPr>
          <w:p w14:paraId="70D2FEDF" w14:textId="22E82DE2" w:rsidR="00201A26" w:rsidRPr="002A13B3" w:rsidRDefault="00201A26" w:rsidP="00201A26">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6988A873" w14:textId="4034F2AB" w:rsidR="00201A26" w:rsidRPr="002A13B3" w:rsidRDefault="00201A26" w:rsidP="00201A26">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6380A001" w14:textId="19567308" w:rsidR="00201A26" w:rsidRPr="002A13B3" w:rsidRDefault="00201A26" w:rsidP="00201A26">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4379315" w14:textId="2487C30A" w:rsidR="00201A26" w:rsidRPr="002A13B3" w:rsidRDefault="00201A26" w:rsidP="00201A26">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53DE65B" w14:textId="075214E7" w:rsidR="00201A26" w:rsidRPr="002A13B3" w:rsidRDefault="00201A26" w:rsidP="00201A26">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A20C3DD" w14:textId="72F89338" w:rsidR="00201A26" w:rsidRPr="002A13B3" w:rsidRDefault="00201A26" w:rsidP="00201A26">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01A26" w:rsidRPr="002A13B3" w14:paraId="0B53024A" w14:textId="3606D86B" w:rsidTr="00601F42">
        <w:tc>
          <w:tcPr>
            <w:tcW w:w="2552" w:type="dxa"/>
          </w:tcPr>
          <w:p w14:paraId="3A5A09EB" w14:textId="0A8B8A35" w:rsidR="00201A26" w:rsidRPr="002A13B3" w:rsidRDefault="00201A26" w:rsidP="00201A26">
            <w:pPr>
              <w:keepNext w:val="0"/>
              <w:keepLines w:val="0"/>
              <w:ind w:left="28" w:right="57"/>
              <w:rPr>
                <w:rFonts w:cs="Calibri"/>
                <w:color w:val="000000"/>
                <w:szCs w:val="22"/>
                <w:lang w:eastAsia="en-AU"/>
              </w:rPr>
            </w:pPr>
            <w:proofErr w:type="spellStart"/>
            <w:r w:rsidRPr="002A13B3">
              <w:rPr>
                <w:rFonts w:cs="Calibri"/>
                <w:color w:val="000000"/>
                <w:szCs w:val="22"/>
                <w:lang w:eastAsia="en-AU"/>
              </w:rPr>
              <w:t>Lupa</w:t>
            </w:r>
            <w:proofErr w:type="spellEnd"/>
            <w:r w:rsidRPr="002A13B3">
              <w:rPr>
                <w:rFonts w:cs="Calibri"/>
                <w:color w:val="000000"/>
                <w:szCs w:val="22"/>
                <w:lang w:eastAsia="en-AU"/>
              </w:rPr>
              <w:t xml:space="preserve"> Borah</w:t>
            </w:r>
          </w:p>
        </w:tc>
        <w:tc>
          <w:tcPr>
            <w:tcW w:w="5386" w:type="dxa"/>
          </w:tcPr>
          <w:p w14:paraId="2B3B4162" w14:textId="2641C502" w:rsidR="00201A26" w:rsidRPr="002A13B3" w:rsidRDefault="00201A26" w:rsidP="00201A26">
            <w:pPr>
              <w:keepNext w:val="0"/>
              <w:keepLines w:val="0"/>
              <w:ind w:left="28" w:right="57"/>
              <w:rPr>
                <w:rFonts w:cs="Calibri"/>
                <w:color w:val="000000"/>
                <w:szCs w:val="22"/>
                <w:lang w:eastAsia="en-AU"/>
              </w:rPr>
            </w:pPr>
            <w:r w:rsidRPr="002A13B3">
              <w:rPr>
                <w:rFonts w:cs="Calibri"/>
                <w:color w:val="000000"/>
                <w:szCs w:val="22"/>
                <w:lang w:eastAsia="en-AU"/>
              </w:rPr>
              <w:t>Frontier Training and Technology</w:t>
            </w:r>
          </w:p>
        </w:tc>
        <w:tc>
          <w:tcPr>
            <w:tcW w:w="1418" w:type="dxa"/>
          </w:tcPr>
          <w:p w14:paraId="1B480B3F" w14:textId="442FA894" w:rsidR="00201A26" w:rsidRPr="002A13B3" w:rsidRDefault="00201A26" w:rsidP="00201A26">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35E41DAB" w14:textId="73632136" w:rsidR="00201A26" w:rsidRPr="002A13B3" w:rsidRDefault="00201A26" w:rsidP="00201A26">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564995C3" w14:textId="5A912B6C" w:rsidR="00201A26" w:rsidRPr="002A13B3" w:rsidRDefault="00201A26" w:rsidP="00201A26">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733703AB" w14:textId="0E3BC200" w:rsidR="00201A26" w:rsidRPr="002A13B3" w:rsidRDefault="00201A26" w:rsidP="00201A26">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B507A3B" w14:textId="258E45D4" w:rsidR="00201A26" w:rsidRPr="002A13B3" w:rsidRDefault="00201A26" w:rsidP="00201A26">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3FA94043" w14:textId="5E19A8F6" w:rsidR="00201A26" w:rsidRPr="002A13B3" w:rsidRDefault="00201A26" w:rsidP="00201A26">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01A26" w:rsidRPr="002A13B3" w14:paraId="7616FC68" w14:textId="5B131771" w:rsidTr="00601F42">
        <w:tc>
          <w:tcPr>
            <w:tcW w:w="2552" w:type="dxa"/>
          </w:tcPr>
          <w:p w14:paraId="5F0CF6B7" w14:textId="6ADE1B63" w:rsidR="00201A26" w:rsidRPr="002A13B3" w:rsidRDefault="00201A26" w:rsidP="00201A26">
            <w:pPr>
              <w:keepNext w:val="0"/>
              <w:keepLines w:val="0"/>
              <w:ind w:left="28" w:right="57"/>
              <w:rPr>
                <w:rFonts w:cs="Calibri"/>
                <w:color w:val="000000"/>
                <w:szCs w:val="22"/>
                <w:lang w:eastAsia="en-AU"/>
              </w:rPr>
            </w:pPr>
            <w:r w:rsidRPr="002A13B3">
              <w:rPr>
                <w:rFonts w:cs="Calibri"/>
                <w:color w:val="000000"/>
                <w:szCs w:val="22"/>
                <w:lang w:eastAsia="en-AU"/>
              </w:rPr>
              <w:t>Sue Grayson</w:t>
            </w:r>
          </w:p>
        </w:tc>
        <w:tc>
          <w:tcPr>
            <w:tcW w:w="5386" w:type="dxa"/>
          </w:tcPr>
          <w:p w14:paraId="0F61BA34" w14:textId="65CD9DAC" w:rsidR="00201A26" w:rsidRPr="002A13B3" w:rsidRDefault="00201A26" w:rsidP="00201A26">
            <w:pPr>
              <w:keepNext w:val="0"/>
              <w:keepLines w:val="0"/>
              <w:ind w:left="28" w:right="57"/>
              <w:rPr>
                <w:rFonts w:cs="Calibri"/>
                <w:color w:val="000000"/>
                <w:szCs w:val="22"/>
                <w:lang w:eastAsia="en-AU"/>
              </w:rPr>
            </w:pPr>
            <w:r w:rsidRPr="002A13B3">
              <w:rPr>
                <w:rFonts w:cs="Calibri"/>
                <w:color w:val="000000"/>
                <w:szCs w:val="22"/>
                <w:lang w:eastAsia="en-AU"/>
              </w:rPr>
              <w:t>Gordon Institute of TAFE</w:t>
            </w:r>
          </w:p>
        </w:tc>
        <w:tc>
          <w:tcPr>
            <w:tcW w:w="1418" w:type="dxa"/>
          </w:tcPr>
          <w:p w14:paraId="333109B3" w14:textId="1C26C14E" w:rsidR="00201A26" w:rsidRPr="002A13B3" w:rsidRDefault="00201A26" w:rsidP="00201A26">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7B4DE354" w14:textId="15D27D71" w:rsidR="00201A26" w:rsidRPr="002A13B3" w:rsidRDefault="00201A26" w:rsidP="00201A26">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7A437971" w14:textId="75628B5B" w:rsidR="00201A26" w:rsidRPr="002A13B3" w:rsidRDefault="00201A26" w:rsidP="00201A26">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41EB5D9" w14:textId="6089166C" w:rsidR="00201A26" w:rsidRPr="002A13B3" w:rsidRDefault="00201A26" w:rsidP="00201A26">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955CA93" w14:textId="062E0A86" w:rsidR="00201A26" w:rsidRPr="002A13B3" w:rsidRDefault="00201A26" w:rsidP="00201A26">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0677205F" w14:textId="2F566FA0" w:rsidR="00201A26" w:rsidRPr="002A13B3" w:rsidRDefault="00201A26" w:rsidP="00201A26">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01A26" w:rsidRPr="002A13B3" w14:paraId="7CFC190B" w14:textId="23219995" w:rsidTr="00601F42">
        <w:tc>
          <w:tcPr>
            <w:tcW w:w="2552" w:type="dxa"/>
          </w:tcPr>
          <w:p w14:paraId="4B3C32C7" w14:textId="6E59C23D" w:rsidR="00201A26" w:rsidRPr="002A13B3" w:rsidRDefault="00201A26" w:rsidP="00201A26">
            <w:pPr>
              <w:keepNext w:val="0"/>
              <w:keepLines w:val="0"/>
              <w:ind w:left="28" w:right="57"/>
              <w:rPr>
                <w:rFonts w:cs="Calibri"/>
                <w:color w:val="000000"/>
                <w:szCs w:val="22"/>
                <w:lang w:eastAsia="en-AU"/>
              </w:rPr>
            </w:pPr>
            <w:r w:rsidRPr="002A13B3">
              <w:rPr>
                <w:rFonts w:cs="Calibri"/>
                <w:color w:val="000000"/>
                <w:szCs w:val="22"/>
                <w:lang w:eastAsia="en-AU"/>
              </w:rPr>
              <w:t>Franklin O’Carroll</w:t>
            </w:r>
          </w:p>
        </w:tc>
        <w:tc>
          <w:tcPr>
            <w:tcW w:w="5386" w:type="dxa"/>
          </w:tcPr>
          <w:p w14:paraId="5F74D5AE" w14:textId="047D991F" w:rsidR="00201A26" w:rsidRPr="002A13B3" w:rsidRDefault="00201A26" w:rsidP="00201A26">
            <w:pPr>
              <w:keepNext w:val="0"/>
              <w:keepLines w:val="0"/>
              <w:ind w:left="28" w:right="57"/>
              <w:rPr>
                <w:rFonts w:cs="Calibri"/>
                <w:color w:val="000000"/>
                <w:szCs w:val="22"/>
                <w:lang w:eastAsia="en-AU"/>
              </w:rPr>
            </w:pPr>
            <w:r w:rsidRPr="002A13B3">
              <w:rPr>
                <w:rFonts w:cs="Calibri"/>
                <w:color w:val="000000"/>
                <w:szCs w:val="22"/>
                <w:lang w:eastAsia="en-AU"/>
              </w:rPr>
              <w:t>Holmesglen Institute</w:t>
            </w:r>
          </w:p>
        </w:tc>
        <w:tc>
          <w:tcPr>
            <w:tcW w:w="1418" w:type="dxa"/>
          </w:tcPr>
          <w:p w14:paraId="203668CD" w14:textId="6167F095" w:rsidR="00201A26" w:rsidRPr="002A13B3" w:rsidRDefault="00201A26" w:rsidP="00201A26">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625F4C39" w14:textId="6B85786A" w:rsidR="00201A26" w:rsidRPr="002A13B3" w:rsidRDefault="00201A26" w:rsidP="00201A26">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7D495D26" w14:textId="6F72F5CB" w:rsidR="00201A26" w:rsidRPr="002A13B3" w:rsidRDefault="00201A26" w:rsidP="00201A26">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0F55B82" w14:textId="47EDF057" w:rsidR="00201A26" w:rsidRPr="002A13B3" w:rsidRDefault="00201A26" w:rsidP="00201A26">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0083A2CB" w14:textId="71331942" w:rsidR="00201A26" w:rsidRPr="002A13B3" w:rsidRDefault="00201A26" w:rsidP="00201A26">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B0D9E07" w14:textId="505CDD4E" w:rsidR="00201A26" w:rsidRPr="002A13B3" w:rsidRDefault="00201A26" w:rsidP="00201A26">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0A3E7B" w:rsidRPr="002A13B3" w14:paraId="51E9D7AB" w14:textId="34745586" w:rsidTr="00601F42">
        <w:tc>
          <w:tcPr>
            <w:tcW w:w="2552" w:type="dxa"/>
          </w:tcPr>
          <w:p w14:paraId="75FB0FAA" w14:textId="13038B73"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 xml:space="preserve">Stelios </w:t>
            </w:r>
            <w:proofErr w:type="spellStart"/>
            <w:r w:rsidRPr="002A13B3">
              <w:rPr>
                <w:rFonts w:cs="Calibri"/>
                <w:color w:val="000000"/>
                <w:szCs w:val="22"/>
                <w:lang w:eastAsia="en-AU"/>
              </w:rPr>
              <w:t>Tsiolas</w:t>
            </w:r>
            <w:proofErr w:type="spellEnd"/>
          </w:p>
        </w:tc>
        <w:tc>
          <w:tcPr>
            <w:tcW w:w="5386" w:type="dxa"/>
          </w:tcPr>
          <w:p w14:paraId="3B94D38F" w14:textId="0A096378"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Australian Industrial Systems Institute</w:t>
            </w:r>
          </w:p>
        </w:tc>
        <w:tc>
          <w:tcPr>
            <w:tcW w:w="1418" w:type="dxa"/>
          </w:tcPr>
          <w:p w14:paraId="5784F6E1" w14:textId="253997E9" w:rsidR="000A3E7B" w:rsidRPr="002A13B3" w:rsidRDefault="000A3E7B" w:rsidP="000A3E7B">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22FFFF17" w14:textId="2D858AA8"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229AECA5" w14:textId="1A062754"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699D2E7" w14:textId="791F83F9"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18AB132" w14:textId="4916EC14" w:rsidR="000A3E7B" w:rsidRPr="002A13B3" w:rsidRDefault="000A3E7B" w:rsidP="000A3E7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6E01CD7E" w14:textId="0F6BA897"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0A3E7B" w:rsidRPr="002A13B3" w14:paraId="5CC7885D" w14:textId="5635567B" w:rsidTr="00601F42">
        <w:tc>
          <w:tcPr>
            <w:tcW w:w="2552" w:type="dxa"/>
          </w:tcPr>
          <w:p w14:paraId="54B16CB3" w14:textId="6DC72DA7"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 xml:space="preserve">Damian </w:t>
            </w:r>
            <w:proofErr w:type="spellStart"/>
            <w:r w:rsidRPr="002A13B3">
              <w:rPr>
                <w:rFonts w:cs="Calibri"/>
                <w:color w:val="000000"/>
                <w:szCs w:val="22"/>
                <w:lang w:eastAsia="en-AU"/>
              </w:rPr>
              <w:t>Faulkhead</w:t>
            </w:r>
            <w:proofErr w:type="spellEnd"/>
          </w:p>
        </w:tc>
        <w:tc>
          <w:tcPr>
            <w:tcW w:w="5386" w:type="dxa"/>
          </w:tcPr>
          <w:p w14:paraId="35A4009F" w14:textId="0D2F3FA8"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Platinum Institute Australia</w:t>
            </w:r>
          </w:p>
        </w:tc>
        <w:tc>
          <w:tcPr>
            <w:tcW w:w="1418" w:type="dxa"/>
          </w:tcPr>
          <w:p w14:paraId="6FB89552" w14:textId="68A9B75E" w:rsidR="000A3E7B" w:rsidRPr="002A13B3" w:rsidRDefault="000A3E7B" w:rsidP="000A3E7B">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17456886" w14:textId="51EC78D9"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29354ED8" w14:textId="60AAC6AC"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E44C1D1" w14:textId="1294B032"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6E6C5C0B" w14:textId="6D381D5E" w:rsidR="000A3E7B" w:rsidRPr="002A13B3" w:rsidRDefault="000A3E7B" w:rsidP="000A3E7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7438253" w14:textId="1CCB89A0"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0A3E7B" w:rsidRPr="002A13B3" w14:paraId="466E54AA" w14:textId="53EB9B98" w:rsidTr="00601F42">
        <w:tc>
          <w:tcPr>
            <w:tcW w:w="2552" w:type="dxa"/>
          </w:tcPr>
          <w:p w14:paraId="7735FAB2" w14:textId="11B2E816"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Anthony Lane</w:t>
            </w:r>
          </w:p>
        </w:tc>
        <w:tc>
          <w:tcPr>
            <w:tcW w:w="5386" w:type="dxa"/>
          </w:tcPr>
          <w:p w14:paraId="6CDF87EF" w14:textId="177E3DCE"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The Management Edge</w:t>
            </w:r>
          </w:p>
        </w:tc>
        <w:tc>
          <w:tcPr>
            <w:tcW w:w="1418" w:type="dxa"/>
          </w:tcPr>
          <w:p w14:paraId="566EC3C0" w14:textId="6115C8F2" w:rsidR="000A3E7B" w:rsidRPr="002A13B3" w:rsidRDefault="000A3E7B" w:rsidP="000A3E7B">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72587430" w14:textId="1BCAE633"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16F8CD60" w14:textId="3AD9AB4A"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769BAEBF" w14:textId="4B8D1A5C"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71C62EF6" w14:textId="7F392B83" w:rsidR="000A3E7B" w:rsidRPr="002A13B3" w:rsidRDefault="000A3E7B" w:rsidP="000A3E7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0BCF036" w14:textId="4F47369A"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0A3E7B" w:rsidRPr="002A13B3" w14:paraId="155B55C5" w14:textId="3B5800DD" w:rsidTr="00601F42">
        <w:tc>
          <w:tcPr>
            <w:tcW w:w="2552" w:type="dxa"/>
          </w:tcPr>
          <w:p w14:paraId="6073EF2B" w14:textId="6BF625A7"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Mathew Ma</w:t>
            </w:r>
          </w:p>
        </w:tc>
        <w:tc>
          <w:tcPr>
            <w:tcW w:w="5386" w:type="dxa"/>
          </w:tcPr>
          <w:p w14:paraId="5AAB2AF9" w14:textId="5D0F759F"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Workplace Health &amp; Safety Services</w:t>
            </w:r>
          </w:p>
        </w:tc>
        <w:tc>
          <w:tcPr>
            <w:tcW w:w="1418" w:type="dxa"/>
          </w:tcPr>
          <w:p w14:paraId="739C70F0" w14:textId="35203BA4" w:rsidR="000A3E7B" w:rsidRPr="002A13B3" w:rsidRDefault="000A3E7B" w:rsidP="000A3E7B">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53A5A943" w14:textId="309CC51E"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2782235E" w14:textId="17BC24D1"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4A5809D" w14:textId="27DD1A61"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6AFDB9D" w14:textId="6849B468" w:rsidR="000A3E7B" w:rsidRPr="002A13B3" w:rsidRDefault="000A3E7B" w:rsidP="000A3E7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3A25EF6F" w14:textId="6E9AEA52"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0A3E7B" w:rsidRPr="002A13B3" w14:paraId="19691512" w14:textId="5C5F444C" w:rsidTr="00601F42">
        <w:tc>
          <w:tcPr>
            <w:tcW w:w="2552" w:type="dxa"/>
          </w:tcPr>
          <w:p w14:paraId="17F1502A" w14:textId="6F5A22D0"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Elizabeth Jansz</w:t>
            </w:r>
          </w:p>
        </w:tc>
        <w:tc>
          <w:tcPr>
            <w:tcW w:w="5386" w:type="dxa"/>
          </w:tcPr>
          <w:p w14:paraId="1F9D0EA9" w14:textId="6FF66624"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Holmesglen Institute</w:t>
            </w:r>
          </w:p>
        </w:tc>
        <w:tc>
          <w:tcPr>
            <w:tcW w:w="1418" w:type="dxa"/>
          </w:tcPr>
          <w:p w14:paraId="67483419" w14:textId="5AB97886" w:rsidR="000A3E7B" w:rsidRPr="002A13B3" w:rsidRDefault="000A3E7B" w:rsidP="000A3E7B">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58038097" w14:textId="185199DA"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241C0767" w14:textId="15A2DB92"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AC4C2E1" w14:textId="1A81C730" w:rsidR="000A3E7B" w:rsidRPr="002A13B3" w:rsidRDefault="000A3E7B" w:rsidP="000A3E7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29A33C50" w14:textId="7F0EA70E" w:rsidR="000A3E7B" w:rsidRPr="002A13B3" w:rsidRDefault="000A3E7B" w:rsidP="000A3E7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4DCC02AE" w14:textId="702BCB8E"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0A3E7B" w:rsidRPr="002A13B3" w14:paraId="248ABF83" w14:textId="268FBCB5" w:rsidTr="00601F42">
        <w:tc>
          <w:tcPr>
            <w:tcW w:w="2552" w:type="dxa"/>
          </w:tcPr>
          <w:p w14:paraId="5B251225" w14:textId="79E1C121"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Alan Plant</w:t>
            </w:r>
          </w:p>
        </w:tc>
        <w:tc>
          <w:tcPr>
            <w:tcW w:w="5386" w:type="dxa"/>
          </w:tcPr>
          <w:p w14:paraId="3835F20E" w14:textId="64BB0633"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DLI Training</w:t>
            </w:r>
          </w:p>
        </w:tc>
        <w:tc>
          <w:tcPr>
            <w:tcW w:w="1418" w:type="dxa"/>
          </w:tcPr>
          <w:p w14:paraId="0893CA0C" w14:textId="75E9AC10" w:rsidR="000A3E7B" w:rsidRPr="002A13B3" w:rsidRDefault="000A3E7B" w:rsidP="000A3E7B">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28BAE25D" w14:textId="207AE457"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678E659E" w14:textId="5F82240E"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77EB79B9" w14:textId="1EAE28F2"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9334354" w14:textId="1A65890F" w:rsidR="000A3E7B" w:rsidRPr="002A13B3" w:rsidRDefault="000A3E7B" w:rsidP="000A3E7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73472A04" w14:textId="4447C051"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0A3E7B" w:rsidRPr="002A13B3" w14:paraId="5E5AC7CC" w14:textId="0C23D97C" w:rsidTr="00601F42">
        <w:tc>
          <w:tcPr>
            <w:tcW w:w="2552" w:type="dxa"/>
          </w:tcPr>
          <w:p w14:paraId="06E27BE2" w14:textId="77777777"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Dean Osborne</w:t>
            </w:r>
          </w:p>
        </w:tc>
        <w:tc>
          <w:tcPr>
            <w:tcW w:w="5386" w:type="dxa"/>
          </w:tcPr>
          <w:p w14:paraId="39B73E1B" w14:textId="77777777"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Remedial Training</w:t>
            </w:r>
          </w:p>
        </w:tc>
        <w:tc>
          <w:tcPr>
            <w:tcW w:w="1418" w:type="dxa"/>
          </w:tcPr>
          <w:p w14:paraId="45D663B5" w14:textId="77777777" w:rsidR="000A3E7B" w:rsidRPr="002A13B3" w:rsidRDefault="000A3E7B" w:rsidP="000A3E7B">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4CBBDEAF" w14:textId="77777777"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30B46BF3" w14:textId="0FA9C24A"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997FADB" w14:textId="720D25C0" w:rsidR="000A3E7B" w:rsidRPr="002A13B3" w:rsidRDefault="000A3E7B" w:rsidP="000A3E7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550B69A2" w14:textId="5C30859B" w:rsidR="000A3E7B" w:rsidRPr="002A13B3" w:rsidRDefault="000A3E7B" w:rsidP="000A3E7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65B319A" w14:textId="4C82649F"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0A3E7B" w:rsidRPr="002A13B3" w14:paraId="25D49EF7" w14:textId="038ACCB2" w:rsidTr="00601F42">
        <w:tc>
          <w:tcPr>
            <w:tcW w:w="2552" w:type="dxa"/>
          </w:tcPr>
          <w:p w14:paraId="2175EB8C" w14:textId="68E32A9E"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 xml:space="preserve">Ian </w:t>
            </w:r>
            <w:proofErr w:type="spellStart"/>
            <w:r w:rsidRPr="002A13B3">
              <w:rPr>
                <w:rFonts w:cs="Calibri"/>
                <w:color w:val="000000"/>
                <w:szCs w:val="22"/>
                <w:lang w:eastAsia="en-AU"/>
              </w:rPr>
              <w:t>Sojan</w:t>
            </w:r>
            <w:proofErr w:type="spellEnd"/>
          </w:p>
        </w:tc>
        <w:tc>
          <w:tcPr>
            <w:tcW w:w="5386" w:type="dxa"/>
          </w:tcPr>
          <w:p w14:paraId="43DA253D" w14:textId="6DE6D4C6"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Defence</w:t>
            </w:r>
          </w:p>
        </w:tc>
        <w:tc>
          <w:tcPr>
            <w:tcW w:w="1418" w:type="dxa"/>
          </w:tcPr>
          <w:p w14:paraId="22D364A9" w14:textId="4B7DA6EA" w:rsidR="000A3E7B" w:rsidRPr="002A13B3" w:rsidRDefault="000A3E7B" w:rsidP="000A3E7B">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22C97685" w14:textId="2E7949EF"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10D011EB" w14:textId="5F799FB0"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6140B8B" w14:textId="57F00E3C"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2ADB6AF" w14:textId="2F5EF1D5" w:rsidR="000A3E7B" w:rsidRPr="002A13B3" w:rsidRDefault="000A3E7B" w:rsidP="000A3E7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7EDB83C7" w14:textId="687050A4"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0A3E7B" w:rsidRPr="002A13B3" w14:paraId="28F9CB2F" w14:textId="465B758F" w:rsidTr="00601F42">
        <w:tc>
          <w:tcPr>
            <w:tcW w:w="2552" w:type="dxa"/>
          </w:tcPr>
          <w:p w14:paraId="0F2CF276" w14:textId="11F4893E"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 xml:space="preserve">Mark </w:t>
            </w:r>
            <w:proofErr w:type="spellStart"/>
            <w:r w:rsidRPr="002A13B3">
              <w:rPr>
                <w:rFonts w:cs="Calibri"/>
                <w:color w:val="000000"/>
                <w:szCs w:val="22"/>
                <w:lang w:eastAsia="en-AU"/>
              </w:rPr>
              <w:t>Wellsmore</w:t>
            </w:r>
            <w:proofErr w:type="spellEnd"/>
          </w:p>
        </w:tc>
        <w:tc>
          <w:tcPr>
            <w:tcW w:w="5386" w:type="dxa"/>
          </w:tcPr>
          <w:p w14:paraId="4A5E58DB" w14:textId="6D41C7B8"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Defence</w:t>
            </w:r>
          </w:p>
        </w:tc>
        <w:tc>
          <w:tcPr>
            <w:tcW w:w="1418" w:type="dxa"/>
          </w:tcPr>
          <w:p w14:paraId="2083A80C" w14:textId="0F97C087" w:rsidR="000A3E7B" w:rsidRPr="002A13B3" w:rsidRDefault="000A3E7B" w:rsidP="000A3E7B">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75D289B5" w14:textId="4BC1B70F"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1A944AF8" w14:textId="3365B5D0"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7C72F482" w14:textId="5FFCCC78"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654AAA90" w14:textId="003D049E" w:rsidR="000A3E7B" w:rsidRPr="002A13B3" w:rsidRDefault="000A3E7B" w:rsidP="000A3E7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3DB9C9FD" w14:textId="3FE6DFE4"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0A3E7B" w:rsidRPr="002A13B3" w14:paraId="23A791D1" w14:textId="1B86BCFD" w:rsidTr="00601F42">
        <w:tc>
          <w:tcPr>
            <w:tcW w:w="2552" w:type="dxa"/>
          </w:tcPr>
          <w:p w14:paraId="5CC3FD77" w14:textId="6E91C116"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David West</w:t>
            </w:r>
          </w:p>
        </w:tc>
        <w:tc>
          <w:tcPr>
            <w:tcW w:w="5386" w:type="dxa"/>
          </w:tcPr>
          <w:p w14:paraId="65DFB4D7" w14:textId="68A951BD" w:rsidR="000A3E7B" w:rsidRPr="002A13B3" w:rsidRDefault="000A3E7B" w:rsidP="000A3E7B">
            <w:pPr>
              <w:keepNext w:val="0"/>
              <w:keepLines w:val="0"/>
              <w:ind w:left="28" w:right="57"/>
              <w:rPr>
                <w:rFonts w:cs="Calibri"/>
                <w:color w:val="000000"/>
                <w:szCs w:val="22"/>
                <w:lang w:eastAsia="en-AU"/>
              </w:rPr>
            </w:pPr>
            <w:proofErr w:type="spellStart"/>
            <w:r w:rsidRPr="002A13B3">
              <w:rPr>
                <w:rFonts w:cs="Calibri"/>
                <w:color w:val="000000"/>
                <w:szCs w:val="22"/>
                <w:lang w:eastAsia="en-AU"/>
              </w:rPr>
              <w:t>ActiveTec</w:t>
            </w:r>
            <w:proofErr w:type="spellEnd"/>
          </w:p>
        </w:tc>
        <w:tc>
          <w:tcPr>
            <w:tcW w:w="1418" w:type="dxa"/>
          </w:tcPr>
          <w:p w14:paraId="52298A8D" w14:textId="42B1BD77" w:rsidR="000A3E7B" w:rsidRPr="002A13B3" w:rsidRDefault="000A3E7B" w:rsidP="000A3E7B">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1EB51306" w14:textId="37BE5719"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71FB9743" w14:textId="269AFA6E"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6580D416" w14:textId="22861991"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5933A16" w14:textId="0D8F8DB8" w:rsidR="000A3E7B" w:rsidRPr="002A13B3" w:rsidRDefault="000A3E7B" w:rsidP="000A3E7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B0CF3BB" w14:textId="573C8E9B"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0A3E7B" w:rsidRPr="002A13B3" w14:paraId="73E91B94" w14:textId="5AEEFACA" w:rsidTr="00601F42">
        <w:tc>
          <w:tcPr>
            <w:tcW w:w="2552" w:type="dxa"/>
          </w:tcPr>
          <w:p w14:paraId="024B4FE4" w14:textId="50D3F793"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 xml:space="preserve">Peter </w:t>
            </w:r>
            <w:proofErr w:type="spellStart"/>
            <w:r w:rsidRPr="002A13B3">
              <w:rPr>
                <w:rFonts w:cs="Calibri"/>
                <w:color w:val="000000"/>
                <w:szCs w:val="22"/>
                <w:lang w:eastAsia="en-AU"/>
              </w:rPr>
              <w:t>Rippingale</w:t>
            </w:r>
            <w:proofErr w:type="spellEnd"/>
          </w:p>
        </w:tc>
        <w:tc>
          <w:tcPr>
            <w:tcW w:w="5386" w:type="dxa"/>
          </w:tcPr>
          <w:p w14:paraId="1E447FFF" w14:textId="6ECD9126" w:rsidR="000A3E7B" w:rsidRPr="002A13B3" w:rsidRDefault="000A3E7B" w:rsidP="000A3E7B">
            <w:pPr>
              <w:keepNext w:val="0"/>
              <w:keepLines w:val="0"/>
              <w:ind w:left="28" w:right="57"/>
              <w:rPr>
                <w:rFonts w:cs="Calibri"/>
                <w:color w:val="000000"/>
                <w:szCs w:val="22"/>
                <w:lang w:eastAsia="en-AU"/>
              </w:rPr>
            </w:pPr>
            <w:proofErr w:type="spellStart"/>
            <w:r w:rsidRPr="002A13B3">
              <w:rPr>
                <w:rFonts w:cs="Calibri"/>
                <w:color w:val="000000"/>
                <w:szCs w:val="22"/>
                <w:lang w:eastAsia="en-AU"/>
              </w:rPr>
              <w:t>GoTAFE</w:t>
            </w:r>
            <w:proofErr w:type="spellEnd"/>
          </w:p>
        </w:tc>
        <w:tc>
          <w:tcPr>
            <w:tcW w:w="1418" w:type="dxa"/>
          </w:tcPr>
          <w:p w14:paraId="44EF2CE2" w14:textId="5F465B55" w:rsidR="000A3E7B" w:rsidRPr="002A13B3" w:rsidRDefault="000A3E7B" w:rsidP="000A3E7B">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2699C361" w14:textId="292AC7E3"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3FD94718" w14:textId="415B1562"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418152C" w14:textId="0DEA87E1" w:rsidR="000A3E7B" w:rsidRPr="002A13B3" w:rsidRDefault="000A3E7B" w:rsidP="000A3E7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3860F832" w14:textId="03DFEAA0" w:rsidR="000A3E7B" w:rsidRPr="002A13B3" w:rsidRDefault="000A3E7B" w:rsidP="000A3E7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D17F785" w14:textId="4038B85E"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0A3E7B" w:rsidRPr="002A13B3" w14:paraId="5AC2B861" w14:textId="3B7F5E84" w:rsidTr="00601F42">
        <w:tc>
          <w:tcPr>
            <w:tcW w:w="2552" w:type="dxa"/>
          </w:tcPr>
          <w:p w14:paraId="1CC1ADB0" w14:textId="7B2855F9"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 xml:space="preserve">Teresa </w:t>
            </w:r>
            <w:proofErr w:type="spellStart"/>
            <w:r w:rsidRPr="002A13B3">
              <w:rPr>
                <w:rFonts w:cs="Calibri"/>
                <w:color w:val="000000"/>
                <w:szCs w:val="22"/>
                <w:lang w:eastAsia="en-AU"/>
              </w:rPr>
              <w:t>Signorello</w:t>
            </w:r>
            <w:proofErr w:type="spellEnd"/>
          </w:p>
        </w:tc>
        <w:tc>
          <w:tcPr>
            <w:tcW w:w="5386" w:type="dxa"/>
          </w:tcPr>
          <w:p w14:paraId="4D30FDA5" w14:textId="55773182"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CMM Building Industries</w:t>
            </w:r>
          </w:p>
        </w:tc>
        <w:tc>
          <w:tcPr>
            <w:tcW w:w="1418" w:type="dxa"/>
          </w:tcPr>
          <w:p w14:paraId="6B7F926F" w14:textId="58B33266" w:rsidR="000A3E7B" w:rsidRPr="002A13B3" w:rsidRDefault="000A3E7B" w:rsidP="000A3E7B">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182190F5" w14:textId="6DA15BA7"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648FCE2E" w14:textId="5B05C97C"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1852B1F" w14:textId="3387205B" w:rsidR="000A3E7B" w:rsidRPr="002A13B3" w:rsidRDefault="000A3E7B" w:rsidP="000A3E7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5B485630" w14:textId="6556FB69" w:rsidR="000A3E7B" w:rsidRPr="002A13B3" w:rsidRDefault="000A3E7B" w:rsidP="000A3E7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2059C672" w14:textId="54F7DBD6"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0A3E7B" w:rsidRPr="002A13B3" w14:paraId="439A48F6" w14:textId="2F1ECABF" w:rsidTr="00601F42">
        <w:tc>
          <w:tcPr>
            <w:tcW w:w="2552" w:type="dxa"/>
          </w:tcPr>
          <w:p w14:paraId="72CC1DC7" w14:textId="10EDE7FA"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Matt Hague</w:t>
            </w:r>
          </w:p>
        </w:tc>
        <w:tc>
          <w:tcPr>
            <w:tcW w:w="5386" w:type="dxa"/>
          </w:tcPr>
          <w:p w14:paraId="1B9F5069" w14:textId="11E916CC"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Bendigo Kangan Institute</w:t>
            </w:r>
          </w:p>
        </w:tc>
        <w:tc>
          <w:tcPr>
            <w:tcW w:w="1418" w:type="dxa"/>
          </w:tcPr>
          <w:p w14:paraId="49DC7C06" w14:textId="361C53B2" w:rsidR="000A3E7B" w:rsidRPr="002A13B3" w:rsidRDefault="000A3E7B" w:rsidP="000A3E7B">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2A8ECEA5" w14:textId="77C3A75B"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34FEAEAD" w14:textId="43B981C6"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6F4ECBBA" w14:textId="12B6F3F8" w:rsidR="000A3E7B" w:rsidRPr="002A13B3" w:rsidRDefault="000A3E7B" w:rsidP="000A3E7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293C6F9A" w14:textId="31CE4169" w:rsidR="000A3E7B" w:rsidRPr="002A13B3" w:rsidRDefault="000A3E7B" w:rsidP="000A3E7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4B54D83A" w14:textId="50B0323C"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0A3E7B" w:rsidRPr="002A13B3" w14:paraId="28A51563" w14:textId="10F816EB" w:rsidTr="009D6C30">
        <w:tc>
          <w:tcPr>
            <w:tcW w:w="2552" w:type="dxa"/>
          </w:tcPr>
          <w:p w14:paraId="6EE0A2D7" w14:textId="603235C1"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Peter Russell</w:t>
            </w:r>
          </w:p>
        </w:tc>
        <w:tc>
          <w:tcPr>
            <w:tcW w:w="5386" w:type="dxa"/>
          </w:tcPr>
          <w:p w14:paraId="3AD410F6" w14:textId="01450F33"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Bendigo Kangan Institute</w:t>
            </w:r>
          </w:p>
        </w:tc>
        <w:tc>
          <w:tcPr>
            <w:tcW w:w="1418" w:type="dxa"/>
          </w:tcPr>
          <w:p w14:paraId="749B74C5" w14:textId="5BD944E4" w:rsidR="000A3E7B" w:rsidRPr="002A13B3" w:rsidRDefault="000A3E7B" w:rsidP="000A3E7B">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0ADBADBE" w14:textId="2176A66E"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2BA69949" w14:textId="12840084"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0979B25" w14:textId="111E1518" w:rsidR="000A3E7B" w:rsidRPr="002A13B3" w:rsidRDefault="000A3E7B" w:rsidP="000A3E7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1B987E86" w14:textId="0A3AD273" w:rsidR="000A3E7B" w:rsidRPr="002A13B3" w:rsidRDefault="000A3E7B" w:rsidP="000A3E7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vAlign w:val="center"/>
          </w:tcPr>
          <w:p w14:paraId="1893F3CA" w14:textId="6D2854A9" w:rsidR="000A3E7B" w:rsidRPr="002A13B3" w:rsidRDefault="000A3E7B" w:rsidP="000A3E7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r>
      <w:tr w:rsidR="000A3E7B" w:rsidRPr="002A13B3" w14:paraId="7B6E963B" w14:textId="7EFC4B9E" w:rsidTr="00601F42">
        <w:tc>
          <w:tcPr>
            <w:tcW w:w="2552" w:type="dxa"/>
          </w:tcPr>
          <w:p w14:paraId="069C2780" w14:textId="5C8654A9"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Geoff Hogan</w:t>
            </w:r>
          </w:p>
        </w:tc>
        <w:tc>
          <w:tcPr>
            <w:tcW w:w="5386" w:type="dxa"/>
          </w:tcPr>
          <w:p w14:paraId="2FA4167E" w14:textId="286AC1B8"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GOTAFE</w:t>
            </w:r>
          </w:p>
        </w:tc>
        <w:tc>
          <w:tcPr>
            <w:tcW w:w="1418" w:type="dxa"/>
          </w:tcPr>
          <w:p w14:paraId="44FFB411" w14:textId="22968005" w:rsidR="000A3E7B" w:rsidRPr="002A13B3" w:rsidRDefault="000A3E7B" w:rsidP="000A3E7B">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20ABD748" w14:textId="02BA00EF"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665B9FA5" w14:textId="3F44D4D3"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FF21CBE" w14:textId="77E3ECD9" w:rsidR="000A3E7B" w:rsidRPr="002A13B3" w:rsidRDefault="000A3E7B" w:rsidP="000A3E7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172B6219" w14:textId="1C88B99D" w:rsidR="000A3E7B" w:rsidRPr="002A13B3" w:rsidRDefault="000A3E7B" w:rsidP="000A3E7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2FEDF84A" w14:textId="444577AE"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0A3E7B" w:rsidRPr="002A13B3" w14:paraId="2649C685" w14:textId="575B0D84" w:rsidTr="00601F42">
        <w:tc>
          <w:tcPr>
            <w:tcW w:w="2552" w:type="dxa"/>
          </w:tcPr>
          <w:p w14:paraId="114BD2D9" w14:textId="7751A358"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Susan Fechner</w:t>
            </w:r>
          </w:p>
        </w:tc>
        <w:tc>
          <w:tcPr>
            <w:tcW w:w="5386" w:type="dxa"/>
          </w:tcPr>
          <w:p w14:paraId="24E48502" w14:textId="11F46EAB"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Holmesglen Institute</w:t>
            </w:r>
          </w:p>
        </w:tc>
        <w:tc>
          <w:tcPr>
            <w:tcW w:w="1418" w:type="dxa"/>
          </w:tcPr>
          <w:p w14:paraId="6DCF5DB6" w14:textId="694647CC" w:rsidR="000A3E7B" w:rsidRPr="002A13B3" w:rsidRDefault="000A3E7B" w:rsidP="000A3E7B">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474B13F7" w14:textId="483D475C"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308E35F7" w14:textId="380D182A"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70BC7180" w14:textId="7C1A2CDF" w:rsidR="000A3E7B" w:rsidRPr="002A13B3" w:rsidRDefault="000A3E7B" w:rsidP="000A3E7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363289FA" w14:textId="03D318A1" w:rsidR="000A3E7B" w:rsidRPr="002A13B3" w:rsidRDefault="000A3E7B" w:rsidP="000A3E7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B226A9A" w14:textId="54647DCD"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0A3E7B" w:rsidRPr="002A13B3" w14:paraId="275E3D51" w14:textId="52607421" w:rsidTr="00601F42">
        <w:tc>
          <w:tcPr>
            <w:tcW w:w="2552" w:type="dxa"/>
          </w:tcPr>
          <w:p w14:paraId="2E07847B" w14:textId="65630BBD"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 xml:space="preserve">Mike </w:t>
            </w:r>
            <w:proofErr w:type="spellStart"/>
            <w:r w:rsidRPr="002A13B3">
              <w:rPr>
                <w:rFonts w:cs="Calibri"/>
                <w:color w:val="000000"/>
                <w:szCs w:val="22"/>
                <w:lang w:eastAsia="en-AU"/>
              </w:rPr>
              <w:t>Bezaud</w:t>
            </w:r>
            <w:proofErr w:type="spellEnd"/>
          </w:p>
        </w:tc>
        <w:tc>
          <w:tcPr>
            <w:tcW w:w="5386" w:type="dxa"/>
          </w:tcPr>
          <w:p w14:paraId="717237CD" w14:textId="23C63E29"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North Metropolitan TAFE</w:t>
            </w:r>
          </w:p>
        </w:tc>
        <w:tc>
          <w:tcPr>
            <w:tcW w:w="1418" w:type="dxa"/>
          </w:tcPr>
          <w:p w14:paraId="45D39A80" w14:textId="074B5EF9" w:rsidR="000A3E7B" w:rsidRPr="002A13B3" w:rsidRDefault="000A3E7B" w:rsidP="000A3E7B">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61DAF10C" w14:textId="71873325"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WA</w:t>
            </w:r>
          </w:p>
        </w:tc>
        <w:tc>
          <w:tcPr>
            <w:tcW w:w="850" w:type="dxa"/>
            <w:vAlign w:val="center"/>
          </w:tcPr>
          <w:p w14:paraId="094FAA4E" w14:textId="2E3B0CD9"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E4DA2BB" w14:textId="2A689F79"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7A14BC3" w14:textId="6D4E3733" w:rsidR="000A3E7B" w:rsidRPr="002A13B3" w:rsidRDefault="000A3E7B" w:rsidP="000A3E7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953FC30" w14:textId="6CA88AF9"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0A3E7B" w:rsidRPr="002A13B3" w14:paraId="546FC8C7" w14:textId="05FEB45A" w:rsidTr="00601F42">
        <w:tc>
          <w:tcPr>
            <w:tcW w:w="2552" w:type="dxa"/>
          </w:tcPr>
          <w:p w14:paraId="3629C0F7" w14:textId="5F766B22"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Daniel Baldwin</w:t>
            </w:r>
          </w:p>
        </w:tc>
        <w:tc>
          <w:tcPr>
            <w:tcW w:w="5386" w:type="dxa"/>
          </w:tcPr>
          <w:p w14:paraId="7ADC8956" w14:textId="5CF8E652"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WA Training Institute</w:t>
            </w:r>
          </w:p>
        </w:tc>
        <w:tc>
          <w:tcPr>
            <w:tcW w:w="1418" w:type="dxa"/>
          </w:tcPr>
          <w:p w14:paraId="798D9EA0" w14:textId="53A8B200" w:rsidR="000A3E7B" w:rsidRPr="002A13B3" w:rsidRDefault="000A3E7B" w:rsidP="000A3E7B">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490B6007" w14:textId="09C19E84" w:rsidR="000A3E7B" w:rsidRPr="002A13B3" w:rsidRDefault="000A3E7B" w:rsidP="000A3E7B">
            <w:pPr>
              <w:keepNext w:val="0"/>
              <w:keepLines w:val="0"/>
              <w:ind w:left="28" w:right="57"/>
              <w:rPr>
                <w:rFonts w:cs="Calibri"/>
                <w:color w:val="000000"/>
                <w:szCs w:val="22"/>
                <w:lang w:eastAsia="en-AU"/>
              </w:rPr>
            </w:pPr>
            <w:r w:rsidRPr="002A13B3">
              <w:rPr>
                <w:rFonts w:cs="Calibri"/>
                <w:color w:val="000000"/>
                <w:szCs w:val="22"/>
                <w:lang w:eastAsia="en-AU"/>
              </w:rPr>
              <w:t>WA</w:t>
            </w:r>
          </w:p>
        </w:tc>
        <w:tc>
          <w:tcPr>
            <w:tcW w:w="850" w:type="dxa"/>
            <w:vAlign w:val="center"/>
          </w:tcPr>
          <w:p w14:paraId="057848E1" w14:textId="18E85E95"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EFD0889" w14:textId="258131CD"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7BAE6FB" w14:textId="2429A443" w:rsidR="000A3E7B" w:rsidRPr="002A13B3" w:rsidRDefault="000A3E7B" w:rsidP="000A3E7B">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7599E4A" w14:textId="6C8F7508" w:rsidR="000A3E7B" w:rsidRPr="002A13B3" w:rsidRDefault="000A3E7B" w:rsidP="000A3E7B">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EA590D" w:rsidRPr="002A13B3" w14:paraId="29AC8CC5" w14:textId="641A3C32" w:rsidTr="00601F42">
        <w:tc>
          <w:tcPr>
            <w:tcW w:w="2552" w:type="dxa"/>
          </w:tcPr>
          <w:p w14:paraId="13492BF0" w14:textId="5BA13735" w:rsidR="00EA590D" w:rsidRPr="002A13B3" w:rsidRDefault="00EA590D" w:rsidP="00EA590D">
            <w:pPr>
              <w:keepNext w:val="0"/>
              <w:keepLines w:val="0"/>
              <w:ind w:left="28" w:right="57"/>
              <w:rPr>
                <w:rFonts w:cs="Calibri"/>
                <w:color w:val="000000"/>
                <w:szCs w:val="22"/>
                <w:lang w:eastAsia="en-AU"/>
              </w:rPr>
            </w:pPr>
            <w:r w:rsidRPr="002A13B3">
              <w:rPr>
                <w:rFonts w:cs="Calibri"/>
                <w:color w:val="000000"/>
                <w:szCs w:val="22"/>
                <w:lang w:eastAsia="en-AU"/>
              </w:rPr>
              <w:t xml:space="preserve">Kamal </w:t>
            </w:r>
            <w:proofErr w:type="spellStart"/>
            <w:r w:rsidRPr="002A13B3">
              <w:rPr>
                <w:rFonts w:cs="Calibri"/>
                <w:color w:val="000000"/>
                <w:szCs w:val="22"/>
                <w:lang w:eastAsia="en-AU"/>
              </w:rPr>
              <w:t>Hadda</w:t>
            </w:r>
            <w:proofErr w:type="spellEnd"/>
          </w:p>
        </w:tc>
        <w:tc>
          <w:tcPr>
            <w:tcW w:w="5386" w:type="dxa"/>
          </w:tcPr>
          <w:p w14:paraId="79274FF4" w14:textId="52CFDDB2" w:rsidR="00EA590D" w:rsidRPr="002A13B3" w:rsidRDefault="00EA590D" w:rsidP="00EA590D">
            <w:pPr>
              <w:keepNext w:val="0"/>
              <w:keepLines w:val="0"/>
              <w:ind w:left="28" w:right="57"/>
              <w:rPr>
                <w:rFonts w:cs="Calibri"/>
                <w:color w:val="000000"/>
                <w:szCs w:val="22"/>
                <w:lang w:eastAsia="en-AU"/>
              </w:rPr>
            </w:pPr>
            <w:r w:rsidRPr="002A13B3">
              <w:rPr>
                <w:rFonts w:cs="Calibri"/>
                <w:color w:val="000000"/>
                <w:szCs w:val="22"/>
                <w:lang w:eastAsia="en-AU"/>
              </w:rPr>
              <w:t>Skills Training and Engineering Services</w:t>
            </w:r>
          </w:p>
        </w:tc>
        <w:tc>
          <w:tcPr>
            <w:tcW w:w="1418" w:type="dxa"/>
          </w:tcPr>
          <w:p w14:paraId="74334590" w14:textId="0B78CFA8" w:rsidR="00EA590D" w:rsidRPr="002A13B3" w:rsidRDefault="00EA590D" w:rsidP="00EA590D">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6E00A450" w14:textId="34C31947" w:rsidR="00EA590D" w:rsidRPr="002A13B3" w:rsidRDefault="00EA590D" w:rsidP="00EA590D">
            <w:pPr>
              <w:keepNext w:val="0"/>
              <w:keepLines w:val="0"/>
              <w:ind w:left="28" w:right="57"/>
              <w:rPr>
                <w:rFonts w:cs="Calibri"/>
                <w:color w:val="000000"/>
                <w:szCs w:val="22"/>
                <w:lang w:eastAsia="en-AU"/>
              </w:rPr>
            </w:pPr>
            <w:r w:rsidRPr="002A13B3">
              <w:rPr>
                <w:rFonts w:cs="Calibri"/>
                <w:color w:val="000000"/>
                <w:szCs w:val="22"/>
                <w:lang w:eastAsia="en-AU"/>
              </w:rPr>
              <w:t>WA</w:t>
            </w:r>
          </w:p>
        </w:tc>
        <w:tc>
          <w:tcPr>
            <w:tcW w:w="850" w:type="dxa"/>
            <w:vAlign w:val="center"/>
          </w:tcPr>
          <w:p w14:paraId="3018EEE5" w14:textId="1106DD89" w:rsidR="00EA590D" w:rsidRPr="002A13B3" w:rsidRDefault="00EA590D" w:rsidP="00EA590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6F41C7C8" w14:textId="57960663" w:rsidR="00EA590D" w:rsidRPr="002A13B3" w:rsidRDefault="00EA590D" w:rsidP="00EA590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FB69E94" w14:textId="5652F061" w:rsidR="00EA590D" w:rsidRPr="002A13B3" w:rsidRDefault="00EA590D" w:rsidP="00EA590D">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D8436A9" w14:textId="361B9BEC" w:rsidR="00EA590D" w:rsidRPr="002A13B3" w:rsidRDefault="00EA590D" w:rsidP="00EA590D">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EA590D" w:rsidRPr="002A13B3" w14:paraId="78268BC2" w14:textId="3431CBD6" w:rsidTr="00601F42">
        <w:tc>
          <w:tcPr>
            <w:tcW w:w="2552" w:type="dxa"/>
          </w:tcPr>
          <w:p w14:paraId="03669C28" w14:textId="79CC76A0" w:rsidR="00EA590D" w:rsidRPr="002A13B3" w:rsidRDefault="00EA590D" w:rsidP="00EA590D">
            <w:pPr>
              <w:keepNext w:val="0"/>
              <w:keepLines w:val="0"/>
              <w:ind w:left="28" w:right="57"/>
              <w:rPr>
                <w:rFonts w:cs="Calibri"/>
                <w:color w:val="000000"/>
                <w:szCs w:val="22"/>
                <w:lang w:eastAsia="en-AU"/>
              </w:rPr>
            </w:pPr>
            <w:r w:rsidRPr="002A13B3">
              <w:rPr>
                <w:rFonts w:cs="Calibri"/>
                <w:color w:val="000000"/>
                <w:szCs w:val="22"/>
                <w:lang w:eastAsia="en-AU"/>
              </w:rPr>
              <w:t>Michael Jez</w:t>
            </w:r>
          </w:p>
        </w:tc>
        <w:tc>
          <w:tcPr>
            <w:tcW w:w="5386" w:type="dxa"/>
          </w:tcPr>
          <w:p w14:paraId="12815BD6" w14:textId="33EFE0B8" w:rsidR="00EA590D" w:rsidRPr="002A13B3" w:rsidRDefault="00EA590D" w:rsidP="00EA590D">
            <w:pPr>
              <w:keepNext w:val="0"/>
              <w:keepLines w:val="0"/>
              <w:ind w:left="28" w:right="57"/>
              <w:rPr>
                <w:rFonts w:cs="Calibri"/>
                <w:color w:val="000000"/>
                <w:szCs w:val="22"/>
                <w:lang w:eastAsia="en-AU"/>
              </w:rPr>
            </w:pPr>
            <w:r w:rsidRPr="002A13B3">
              <w:rPr>
                <w:rFonts w:cs="Calibri"/>
                <w:color w:val="000000"/>
                <w:szCs w:val="22"/>
                <w:lang w:eastAsia="en-AU"/>
              </w:rPr>
              <w:t>Construction Skills Training Centre (CSTC)</w:t>
            </w:r>
          </w:p>
        </w:tc>
        <w:tc>
          <w:tcPr>
            <w:tcW w:w="1418" w:type="dxa"/>
          </w:tcPr>
          <w:p w14:paraId="07ACE827" w14:textId="148CD1C8" w:rsidR="00EA590D" w:rsidRPr="002A13B3" w:rsidRDefault="00EA590D" w:rsidP="00EA590D">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0F52D79E" w14:textId="79589E73" w:rsidR="00EA590D" w:rsidRPr="002A13B3" w:rsidRDefault="00EA590D" w:rsidP="00EA590D">
            <w:pPr>
              <w:keepNext w:val="0"/>
              <w:keepLines w:val="0"/>
              <w:ind w:left="28" w:right="57"/>
              <w:rPr>
                <w:rFonts w:cs="Calibri"/>
                <w:color w:val="000000"/>
                <w:szCs w:val="22"/>
                <w:lang w:eastAsia="en-AU"/>
              </w:rPr>
            </w:pPr>
            <w:r w:rsidRPr="002A13B3">
              <w:rPr>
                <w:rFonts w:cs="Calibri"/>
                <w:color w:val="000000"/>
                <w:szCs w:val="22"/>
                <w:lang w:eastAsia="en-AU"/>
              </w:rPr>
              <w:t>WA</w:t>
            </w:r>
          </w:p>
        </w:tc>
        <w:tc>
          <w:tcPr>
            <w:tcW w:w="850" w:type="dxa"/>
            <w:vAlign w:val="center"/>
          </w:tcPr>
          <w:p w14:paraId="36409F95" w14:textId="4F6D95B4" w:rsidR="00EA590D" w:rsidRPr="002A13B3" w:rsidRDefault="00EA590D" w:rsidP="00EA590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D0AAD9A" w14:textId="19C28C88" w:rsidR="00EA590D" w:rsidRPr="002A13B3" w:rsidRDefault="00EA590D" w:rsidP="00EA590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752362A6" w14:textId="238A665F" w:rsidR="00EA590D" w:rsidRPr="002A13B3" w:rsidRDefault="00EA590D" w:rsidP="00EA590D">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75658D6E" w14:textId="68A8FDC0" w:rsidR="00EA590D" w:rsidRPr="002A13B3" w:rsidRDefault="00EA590D" w:rsidP="00EA590D">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EA590D" w:rsidRPr="002A13B3" w14:paraId="657FBB3C" w14:textId="53EFBA1C" w:rsidTr="00601F42">
        <w:tc>
          <w:tcPr>
            <w:tcW w:w="2552" w:type="dxa"/>
          </w:tcPr>
          <w:p w14:paraId="139B900B" w14:textId="703ED731" w:rsidR="00EA590D" w:rsidRPr="002A13B3" w:rsidRDefault="00EA590D" w:rsidP="00EA590D">
            <w:pPr>
              <w:keepNext w:val="0"/>
              <w:keepLines w:val="0"/>
              <w:ind w:left="28" w:right="57"/>
              <w:rPr>
                <w:rFonts w:cs="Calibri"/>
                <w:color w:val="000000"/>
                <w:szCs w:val="22"/>
                <w:lang w:eastAsia="en-AU"/>
              </w:rPr>
            </w:pPr>
            <w:r w:rsidRPr="002A13B3">
              <w:rPr>
                <w:rFonts w:cs="Calibri"/>
                <w:color w:val="000000"/>
                <w:szCs w:val="22"/>
                <w:lang w:eastAsia="en-AU"/>
              </w:rPr>
              <w:t>Clinton Kieswetter</w:t>
            </w:r>
          </w:p>
        </w:tc>
        <w:tc>
          <w:tcPr>
            <w:tcW w:w="5386" w:type="dxa"/>
          </w:tcPr>
          <w:p w14:paraId="51F1BEE7" w14:textId="35D2704E" w:rsidR="00EA590D" w:rsidRPr="002A13B3" w:rsidRDefault="00EA590D" w:rsidP="00EA590D">
            <w:pPr>
              <w:keepNext w:val="0"/>
              <w:keepLines w:val="0"/>
              <w:ind w:left="28" w:right="57"/>
              <w:rPr>
                <w:rFonts w:cs="Calibri"/>
                <w:color w:val="000000"/>
                <w:szCs w:val="22"/>
                <w:lang w:eastAsia="en-AU"/>
              </w:rPr>
            </w:pPr>
            <w:r w:rsidRPr="002A13B3">
              <w:rPr>
                <w:rFonts w:cs="Calibri"/>
                <w:color w:val="000000"/>
                <w:szCs w:val="22"/>
                <w:lang w:eastAsia="en-AU"/>
              </w:rPr>
              <w:t>Skills Training and Engineering Services</w:t>
            </w:r>
          </w:p>
        </w:tc>
        <w:tc>
          <w:tcPr>
            <w:tcW w:w="1418" w:type="dxa"/>
          </w:tcPr>
          <w:p w14:paraId="42357F25" w14:textId="652B43C4" w:rsidR="00EA590D" w:rsidRPr="002A13B3" w:rsidRDefault="00EA590D" w:rsidP="00EA590D">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195B7AB9" w14:textId="47D39177" w:rsidR="00EA590D" w:rsidRPr="002A13B3" w:rsidRDefault="00EA590D" w:rsidP="00EA590D">
            <w:pPr>
              <w:keepNext w:val="0"/>
              <w:keepLines w:val="0"/>
              <w:ind w:left="28" w:right="57"/>
              <w:rPr>
                <w:rFonts w:cs="Calibri"/>
                <w:color w:val="000000"/>
                <w:szCs w:val="22"/>
                <w:lang w:eastAsia="en-AU"/>
              </w:rPr>
            </w:pPr>
            <w:r w:rsidRPr="002A13B3">
              <w:rPr>
                <w:rFonts w:cs="Calibri"/>
                <w:color w:val="000000"/>
                <w:szCs w:val="22"/>
                <w:lang w:eastAsia="en-AU"/>
              </w:rPr>
              <w:t>WA</w:t>
            </w:r>
          </w:p>
        </w:tc>
        <w:tc>
          <w:tcPr>
            <w:tcW w:w="850" w:type="dxa"/>
            <w:vAlign w:val="center"/>
          </w:tcPr>
          <w:p w14:paraId="1E42F1B8" w14:textId="3A14F86D" w:rsidR="00EA590D" w:rsidRPr="002A13B3" w:rsidRDefault="00EA590D" w:rsidP="00EA590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DFF8483" w14:textId="20B6A41C" w:rsidR="00EA590D" w:rsidRPr="002A13B3" w:rsidRDefault="00EA590D" w:rsidP="00EA590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D951B5A" w14:textId="36A4229D" w:rsidR="00EA590D" w:rsidRPr="002A13B3" w:rsidRDefault="00EA590D" w:rsidP="00EA590D">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2EC39578" w14:textId="722DF8A6" w:rsidR="00EA590D" w:rsidRPr="002A13B3" w:rsidRDefault="00EA590D" w:rsidP="00EA590D">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EA590D" w:rsidRPr="002A13B3" w14:paraId="322FEE82" w14:textId="2049F982" w:rsidTr="00601F42">
        <w:tc>
          <w:tcPr>
            <w:tcW w:w="2552" w:type="dxa"/>
          </w:tcPr>
          <w:p w14:paraId="4C115A69" w14:textId="73DDD1A8" w:rsidR="00EA590D" w:rsidRPr="002A13B3" w:rsidRDefault="00EA590D" w:rsidP="00EA590D">
            <w:pPr>
              <w:keepNext w:val="0"/>
              <w:keepLines w:val="0"/>
              <w:ind w:left="28" w:right="57"/>
              <w:rPr>
                <w:rFonts w:cs="Calibri"/>
                <w:color w:val="000000"/>
                <w:szCs w:val="22"/>
                <w:lang w:eastAsia="en-AU"/>
              </w:rPr>
            </w:pPr>
            <w:r w:rsidRPr="002A13B3">
              <w:rPr>
                <w:rFonts w:cs="Calibri"/>
                <w:color w:val="000000"/>
                <w:szCs w:val="22"/>
                <w:lang w:eastAsia="en-AU"/>
              </w:rPr>
              <w:lastRenderedPageBreak/>
              <w:t>Annette Thompson</w:t>
            </w:r>
          </w:p>
        </w:tc>
        <w:tc>
          <w:tcPr>
            <w:tcW w:w="5386" w:type="dxa"/>
          </w:tcPr>
          <w:p w14:paraId="50C657DE" w14:textId="1FC11178" w:rsidR="00EA590D" w:rsidRPr="002A13B3" w:rsidRDefault="00EA590D" w:rsidP="00EA590D">
            <w:pPr>
              <w:keepNext w:val="0"/>
              <w:keepLines w:val="0"/>
              <w:ind w:left="28" w:right="57"/>
              <w:rPr>
                <w:rFonts w:cs="Calibri"/>
                <w:color w:val="000000"/>
                <w:szCs w:val="22"/>
                <w:lang w:eastAsia="en-AU"/>
              </w:rPr>
            </w:pPr>
            <w:r w:rsidRPr="002A13B3">
              <w:rPr>
                <w:rFonts w:cs="Calibri"/>
                <w:color w:val="000000"/>
                <w:szCs w:val="22"/>
                <w:lang w:eastAsia="en-AU"/>
              </w:rPr>
              <w:t>Perth Training Centre</w:t>
            </w:r>
          </w:p>
        </w:tc>
        <w:tc>
          <w:tcPr>
            <w:tcW w:w="1418" w:type="dxa"/>
          </w:tcPr>
          <w:p w14:paraId="6425C4CD" w14:textId="4CC7F0C0" w:rsidR="00EA590D" w:rsidRPr="002A13B3" w:rsidRDefault="00EA590D" w:rsidP="00EA590D">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17FBCE8E" w14:textId="2D6BCC85" w:rsidR="00EA590D" w:rsidRPr="002A13B3" w:rsidRDefault="00EA590D" w:rsidP="00EA590D">
            <w:pPr>
              <w:keepNext w:val="0"/>
              <w:keepLines w:val="0"/>
              <w:ind w:left="28" w:right="57"/>
              <w:rPr>
                <w:rFonts w:cs="Calibri"/>
                <w:color w:val="000000"/>
                <w:szCs w:val="22"/>
                <w:lang w:eastAsia="en-AU"/>
              </w:rPr>
            </w:pPr>
            <w:r w:rsidRPr="002A13B3">
              <w:rPr>
                <w:rFonts w:cs="Calibri"/>
                <w:color w:val="000000"/>
                <w:szCs w:val="22"/>
                <w:lang w:eastAsia="en-AU"/>
              </w:rPr>
              <w:t>WA</w:t>
            </w:r>
          </w:p>
        </w:tc>
        <w:tc>
          <w:tcPr>
            <w:tcW w:w="850" w:type="dxa"/>
            <w:vAlign w:val="center"/>
          </w:tcPr>
          <w:p w14:paraId="7033471D" w14:textId="518B45DD" w:rsidR="00EA590D" w:rsidRPr="002A13B3" w:rsidRDefault="00EA590D" w:rsidP="00EA590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5390C68" w14:textId="67040813" w:rsidR="00EA590D" w:rsidRPr="002A13B3" w:rsidRDefault="00EA590D" w:rsidP="00EA590D">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1665FB6" w14:textId="4FF12C84" w:rsidR="00EA590D" w:rsidRPr="002A13B3" w:rsidRDefault="00EA590D" w:rsidP="00EA590D">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0F5ACB1" w14:textId="72459339" w:rsidR="00EA590D" w:rsidRPr="002A13B3" w:rsidRDefault="00EA590D" w:rsidP="00EA590D">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EA590D" w:rsidRPr="002A13B3" w14:paraId="4E205402" w14:textId="7BEEF28A" w:rsidTr="00601F42">
        <w:tc>
          <w:tcPr>
            <w:tcW w:w="2552" w:type="dxa"/>
          </w:tcPr>
          <w:p w14:paraId="6DDF50A2" w14:textId="4943AB2A" w:rsidR="00EA590D" w:rsidRPr="002A13B3" w:rsidRDefault="00EA590D" w:rsidP="00EA590D">
            <w:pPr>
              <w:keepNext w:val="0"/>
              <w:keepLines w:val="0"/>
              <w:ind w:left="28" w:right="57"/>
              <w:rPr>
                <w:rFonts w:cs="Calibri"/>
                <w:color w:val="000000"/>
                <w:szCs w:val="22"/>
                <w:lang w:eastAsia="en-AU"/>
              </w:rPr>
            </w:pPr>
            <w:r w:rsidRPr="002A13B3">
              <w:rPr>
                <w:rFonts w:cs="Calibri"/>
                <w:color w:val="000000"/>
                <w:szCs w:val="22"/>
                <w:lang w:eastAsia="en-AU"/>
              </w:rPr>
              <w:t xml:space="preserve">Enzo </w:t>
            </w:r>
            <w:proofErr w:type="spellStart"/>
            <w:r w:rsidRPr="002A13B3">
              <w:rPr>
                <w:rFonts w:cs="Calibri"/>
                <w:color w:val="000000"/>
                <w:szCs w:val="22"/>
                <w:lang w:eastAsia="en-AU"/>
              </w:rPr>
              <w:t>Multari</w:t>
            </w:r>
            <w:proofErr w:type="spellEnd"/>
          </w:p>
        </w:tc>
        <w:tc>
          <w:tcPr>
            <w:tcW w:w="5386" w:type="dxa"/>
          </w:tcPr>
          <w:p w14:paraId="2B2537BC" w14:textId="440A4D50" w:rsidR="00EA590D" w:rsidRPr="002A13B3" w:rsidRDefault="00EA590D" w:rsidP="00EA590D">
            <w:pPr>
              <w:keepNext w:val="0"/>
              <w:keepLines w:val="0"/>
              <w:ind w:left="28" w:right="57"/>
              <w:rPr>
                <w:rFonts w:cs="Calibri"/>
                <w:color w:val="000000"/>
                <w:szCs w:val="22"/>
                <w:lang w:eastAsia="en-AU"/>
              </w:rPr>
            </w:pPr>
            <w:r w:rsidRPr="002A13B3">
              <w:rPr>
                <w:rFonts w:cs="Calibri"/>
                <w:color w:val="000000"/>
                <w:szCs w:val="22"/>
                <w:lang w:eastAsia="en-AU"/>
              </w:rPr>
              <w:t>North Metropolitan TAFE</w:t>
            </w:r>
          </w:p>
        </w:tc>
        <w:tc>
          <w:tcPr>
            <w:tcW w:w="1418" w:type="dxa"/>
          </w:tcPr>
          <w:p w14:paraId="4DD7FBE4" w14:textId="5A44D4D8" w:rsidR="00EA590D" w:rsidRPr="002A13B3" w:rsidRDefault="00EA590D" w:rsidP="00EA590D">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71E73670" w14:textId="1DA65A0F" w:rsidR="00EA590D" w:rsidRPr="002A13B3" w:rsidRDefault="00EA590D" w:rsidP="00EA590D">
            <w:pPr>
              <w:keepNext w:val="0"/>
              <w:keepLines w:val="0"/>
              <w:ind w:left="28" w:right="57"/>
              <w:rPr>
                <w:rFonts w:cs="Calibri"/>
                <w:color w:val="000000"/>
                <w:szCs w:val="22"/>
                <w:lang w:eastAsia="en-AU"/>
              </w:rPr>
            </w:pPr>
            <w:r w:rsidRPr="002A13B3">
              <w:rPr>
                <w:rFonts w:cs="Calibri"/>
                <w:color w:val="000000"/>
                <w:szCs w:val="22"/>
                <w:lang w:eastAsia="en-AU"/>
              </w:rPr>
              <w:t>WA</w:t>
            </w:r>
          </w:p>
        </w:tc>
        <w:tc>
          <w:tcPr>
            <w:tcW w:w="850" w:type="dxa"/>
            <w:vAlign w:val="center"/>
          </w:tcPr>
          <w:p w14:paraId="6F5F24F9" w14:textId="51D9BAA9" w:rsidR="00EA590D" w:rsidRPr="002A13B3" w:rsidRDefault="00EA590D" w:rsidP="00EA590D">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517DD64C" w14:textId="3CFD595B" w:rsidR="00EA590D" w:rsidRPr="002A13B3" w:rsidRDefault="00EA590D" w:rsidP="00EA590D">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768FDFF9" w14:textId="52E3DFBA" w:rsidR="00EA590D" w:rsidRPr="002A13B3" w:rsidRDefault="00EA590D" w:rsidP="00EA590D">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8DB9C16" w14:textId="0B0ABDC3" w:rsidR="00EA590D" w:rsidRPr="002A13B3" w:rsidRDefault="00EA590D" w:rsidP="00EA590D">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DD1B57" w:rsidRPr="002A13B3" w14:paraId="6199C7FC" w14:textId="3BFFA686" w:rsidTr="00601F42">
        <w:tc>
          <w:tcPr>
            <w:tcW w:w="2552" w:type="dxa"/>
          </w:tcPr>
          <w:p w14:paraId="37D39000" w14:textId="639A0BAD" w:rsidR="00DD1B57" w:rsidRPr="002A13B3" w:rsidRDefault="00DD1B57" w:rsidP="00DD1B57">
            <w:pPr>
              <w:keepNext w:val="0"/>
              <w:keepLines w:val="0"/>
              <w:ind w:left="28" w:right="57"/>
              <w:rPr>
                <w:rFonts w:cs="Calibri"/>
                <w:color w:val="000000"/>
                <w:szCs w:val="22"/>
                <w:lang w:eastAsia="en-AU"/>
              </w:rPr>
            </w:pPr>
            <w:r w:rsidRPr="002A13B3">
              <w:rPr>
                <w:rFonts w:cs="Calibri"/>
                <w:color w:val="000000"/>
                <w:szCs w:val="22"/>
                <w:lang w:eastAsia="en-AU"/>
              </w:rPr>
              <w:t>Rob Whitehurst</w:t>
            </w:r>
          </w:p>
        </w:tc>
        <w:tc>
          <w:tcPr>
            <w:tcW w:w="5386" w:type="dxa"/>
          </w:tcPr>
          <w:p w14:paraId="4A481948" w14:textId="27BED2BA" w:rsidR="00DD1B57" w:rsidRPr="002A13B3" w:rsidRDefault="00DD1B57" w:rsidP="00DD1B57">
            <w:pPr>
              <w:keepNext w:val="0"/>
              <w:keepLines w:val="0"/>
              <w:ind w:left="28" w:right="57"/>
              <w:rPr>
                <w:rFonts w:cs="Calibri"/>
                <w:color w:val="000000"/>
                <w:szCs w:val="22"/>
                <w:lang w:eastAsia="en-AU"/>
              </w:rPr>
            </w:pPr>
            <w:r w:rsidRPr="002A13B3">
              <w:rPr>
                <w:rFonts w:cs="Calibri"/>
                <w:color w:val="000000"/>
                <w:szCs w:val="22"/>
                <w:lang w:eastAsia="en-AU"/>
              </w:rPr>
              <w:t>North Metropolitan TAFE</w:t>
            </w:r>
          </w:p>
        </w:tc>
        <w:tc>
          <w:tcPr>
            <w:tcW w:w="1418" w:type="dxa"/>
          </w:tcPr>
          <w:p w14:paraId="4AFEAB5C" w14:textId="5EA6EC1B" w:rsidR="00DD1B57" w:rsidRPr="002A13B3" w:rsidRDefault="00DD1B57" w:rsidP="00DD1B57">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2700B7D9" w14:textId="44BCAD09" w:rsidR="00DD1B57" w:rsidRPr="002A13B3" w:rsidRDefault="00DD1B57" w:rsidP="00DD1B57">
            <w:pPr>
              <w:keepNext w:val="0"/>
              <w:keepLines w:val="0"/>
              <w:ind w:left="28" w:right="57"/>
              <w:rPr>
                <w:rFonts w:cs="Calibri"/>
                <w:color w:val="000000"/>
                <w:szCs w:val="22"/>
                <w:lang w:eastAsia="en-AU"/>
              </w:rPr>
            </w:pPr>
            <w:r w:rsidRPr="002A13B3">
              <w:rPr>
                <w:rFonts w:cs="Calibri"/>
                <w:color w:val="000000"/>
                <w:szCs w:val="22"/>
                <w:lang w:eastAsia="en-AU"/>
              </w:rPr>
              <w:t>WA</w:t>
            </w:r>
          </w:p>
        </w:tc>
        <w:tc>
          <w:tcPr>
            <w:tcW w:w="850" w:type="dxa"/>
            <w:vAlign w:val="center"/>
          </w:tcPr>
          <w:p w14:paraId="0046B121" w14:textId="63406DDF" w:rsidR="00DD1B57" w:rsidRPr="002A13B3" w:rsidRDefault="00DD1B57" w:rsidP="00DD1B57">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18B3FD3A" w14:textId="36E203F5" w:rsidR="00DD1B57" w:rsidRPr="002A13B3" w:rsidRDefault="00DD1B57" w:rsidP="00DD1B57">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5141E7D" w14:textId="5FD0146C" w:rsidR="00DD1B57" w:rsidRPr="002A13B3" w:rsidRDefault="00DD1B57" w:rsidP="00DD1B57">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9A434CD" w14:textId="6ED901DA" w:rsidR="00DD1B57" w:rsidRPr="002A13B3" w:rsidRDefault="00DD1B57" w:rsidP="00DD1B57">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DD1B57" w:rsidRPr="002A13B3" w14:paraId="2D573AFF" w14:textId="0B8A7950" w:rsidTr="00601F42">
        <w:tc>
          <w:tcPr>
            <w:tcW w:w="2552" w:type="dxa"/>
          </w:tcPr>
          <w:p w14:paraId="083F3D78" w14:textId="067F02DC" w:rsidR="00DD1B57" w:rsidRPr="002A13B3" w:rsidRDefault="00DD1B57" w:rsidP="00DD1B57">
            <w:pPr>
              <w:keepNext w:val="0"/>
              <w:keepLines w:val="0"/>
              <w:ind w:left="28" w:right="57"/>
              <w:rPr>
                <w:rFonts w:cs="Calibri"/>
                <w:color w:val="000000"/>
                <w:szCs w:val="22"/>
                <w:lang w:eastAsia="en-AU"/>
              </w:rPr>
            </w:pPr>
            <w:r w:rsidRPr="002A13B3">
              <w:rPr>
                <w:rFonts w:cs="Calibri"/>
                <w:color w:val="000000"/>
                <w:szCs w:val="22"/>
                <w:lang w:eastAsia="en-AU"/>
              </w:rPr>
              <w:t>David Taylor</w:t>
            </w:r>
          </w:p>
        </w:tc>
        <w:tc>
          <w:tcPr>
            <w:tcW w:w="5386" w:type="dxa"/>
          </w:tcPr>
          <w:p w14:paraId="7D25C8EE" w14:textId="519D6A91" w:rsidR="00DD1B57" w:rsidRPr="002A13B3" w:rsidRDefault="00DD1B57" w:rsidP="00DD1B57">
            <w:pPr>
              <w:keepNext w:val="0"/>
              <w:keepLines w:val="0"/>
              <w:ind w:left="28" w:right="57"/>
              <w:rPr>
                <w:rFonts w:cs="Calibri"/>
                <w:color w:val="000000"/>
                <w:szCs w:val="22"/>
                <w:lang w:eastAsia="en-AU"/>
              </w:rPr>
            </w:pPr>
            <w:r w:rsidRPr="002A13B3">
              <w:rPr>
                <w:rFonts w:cs="Calibri"/>
                <w:color w:val="000000"/>
                <w:szCs w:val="22"/>
                <w:lang w:eastAsia="en-AU"/>
              </w:rPr>
              <w:t>North Metropolitan TAFE</w:t>
            </w:r>
          </w:p>
        </w:tc>
        <w:tc>
          <w:tcPr>
            <w:tcW w:w="1418" w:type="dxa"/>
          </w:tcPr>
          <w:p w14:paraId="2D9A5656" w14:textId="1F0E22CE" w:rsidR="00DD1B57" w:rsidRPr="002A13B3" w:rsidRDefault="00DD1B57" w:rsidP="00DD1B57">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14EEEF18" w14:textId="7C5A026A" w:rsidR="00DD1B57" w:rsidRPr="002A13B3" w:rsidRDefault="00DD1B57" w:rsidP="00DD1B57">
            <w:pPr>
              <w:keepNext w:val="0"/>
              <w:keepLines w:val="0"/>
              <w:ind w:left="28" w:right="57"/>
              <w:rPr>
                <w:rFonts w:cs="Calibri"/>
                <w:color w:val="000000"/>
                <w:szCs w:val="22"/>
                <w:lang w:eastAsia="en-AU"/>
              </w:rPr>
            </w:pPr>
            <w:r w:rsidRPr="002A13B3">
              <w:rPr>
                <w:rFonts w:cs="Calibri"/>
                <w:color w:val="000000"/>
                <w:szCs w:val="22"/>
                <w:lang w:eastAsia="en-AU"/>
              </w:rPr>
              <w:t>WA</w:t>
            </w:r>
          </w:p>
        </w:tc>
        <w:tc>
          <w:tcPr>
            <w:tcW w:w="850" w:type="dxa"/>
            <w:vAlign w:val="center"/>
          </w:tcPr>
          <w:p w14:paraId="0362115E" w14:textId="3E53349E" w:rsidR="00DD1B57" w:rsidRPr="002A13B3" w:rsidRDefault="00DD1B57" w:rsidP="00DD1B57">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2C7D1BA2" w14:textId="65779027" w:rsidR="00DD1B57" w:rsidRPr="002A13B3" w:rsidRDefault="00DD1B57" w:rsidP="00DD1B57">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7CF2CB30" w14:textId="01A50DD2" w:rsidR="00DD1B57" w:rsidRPr="002A13B3" w:rsidRDefault="00DD1B57" w:rsidP="00DD1B57">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A5CA78F" w14:textId="4E24A4F4" w:rsidR="00DD1B57" w:rsidRPr="002A13B3" w:rsidRDefault="00DD1B57" w:rsidP="00DD1B57">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DD1B57" w:rsidRPr="002A13B3" w14:paraId="1B1E84E9" w14:textId="2F950D50" w:rsidTr="00601F42">
        <w:tc>
          <w:tcPr>
            <w:tcW w:w="2552" w:type="dxa"/>
          </w:tcPr>
          <w:p w14:paraId="65A9E4AB" w14:textId="7CDD9E41" w:rsidR="00DD1B57" w:rsidRPr="002A13B3" w:rsidRDefault="00DD1B57" w:rsidP="00DD1B57">
            <w:pPr>
              <w:keepNext w:val="0"/>
              <w:keepLines w:val="0"/>
              <w:ind w:left="28" w:right="57"/>
              <w:rPr>
                <w:rFonts w:cs="Calibri"/>
                <w:color w:val="000000"/>
                <w:szCs w:val="22"/>
                <w:lang w:eastAsia="en-AU"/>
              </w:rPr>
            </w:pPr>
            <w:r w:rsidRPr="002A13B3">
              <w:rPr>
                <w:rFonts w:cs="Calibri"/>
                <w:color w:val="000000"/>
                <w:szCs w:val="22"/>
                <w:lang w:eastAsia="en-AU"/>
              </w:rPr>
              <w:t>Mark Bowen</w:t>
            </w:r>
          </w:p>
        </w:tc>
        <w:tc>
          <w:tcPr>
            <w:tcW w:w="5386" w:type="dxa"/>
          </w:tcPr>
          <w:p w14:paraId="41B660FE" w14:textId="5D0D2BFB" w:rsidR="00DD1B57" w:rsidRPr="002A13B3" w:rsidRDefault="00DD1B57" w:rsidP="00DD1B57">
            <w:pPr>
              <w:keepNext w:val="0"/>
              <w:keepLines w:val="0"/>
              <w:ind w:left="28" w:right="57"/>
              <w:rPr>
                <w:rFonts w:cs="Calibri"/>
                <w:color w:val="000000"/>
                <w:szCs w:val="22"/>
                <w:lang w:eastAsia="en-AU"/>
              </w:rPr>
            </w:pPr>
            <w:r w:rsidRPr="002A13B3">
              <w:rPr>
                <w:rFonts w:cs="Calibri"/>
                <w:color w:val="000000"/>
                <w:szCs w:val="22"/>
                <w:lang w:eastAsia="en-AU"/>
              </w:rPr>
              <w:t>North Metropolitan TAFE</w:t>
            </w:r>
          </w:p>
        </w:tc>
        <w:tc>
          <w:tcPr>
            <w:tcW w:w="1418" w:type="dxa"/>
          </w:tcPr>
          <w:p w14:paraId="0CB3C732" w14:textId="5D5D2C80" w:rsidR="00DD1B57" w:rsidRPr="002A13B3" w:rsidRDefault="00DD1B57" w:rsidP="00DD1B57">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67ED7140" w14:textId="5A810F0D" w:rsidR="00DD1B57" w:rsidRPr="002A13B3" w:rsidRDefault="00DD1B57" w:rsidP="00DD1B57">
            <w:pPr>
              <w:keepNext w:val="0"/>
              <w:keepLines w:val="0"/>
              <w:ind w:left="28" w:right="57"/>
              <w:rPr>
                <w:rFonts w:cs="Calibri"/>
                <w:color w:val="000000"/>
                <w:szCs w:val="22"/>
                <w:lang w:eastAsia="en-AU"/>
              </w:rPr>
            </w:pPr>
            <w:r w:rsidRPr="002A13B3">
              <w:rPr>
                <w:rFonts w:cs="Calibri"/>
                <w:color w:val="000000"/>
                <w:szCs w:val="22"/>
                <w:lang w:eastAsia="en-AU"/>
              </w:rPr>
              <w:t>WA</w:t>
            </w:r>
          </w:p>
        </w:tc>
        <w:tc>
          <w:tcPr>
            <w:tcW w:w="850" w:type="dxa"/>
            <w:vAlign w:val="center"/>
          </w:tcPr>
          <w:p w14:paraId="2D223433" w14:textId="4B75ABDE" w:rsidR="00DD1B57" w:rsidRPr="002A13B3" w:rsidRDefault="00DD1B57" w:rsidP="00DD1B57">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65DBA107" w14:textId="06AEC6EA" w:rsidR="00DD1B57" w:rsidRPr="002A13B3" w:rsidRDefault="00DD1B57" w:rsidP="00DD1B57">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038F5A3" w14:textId="637C9B87" w:rsidR="00DD1B57" w:rsidRPr="002A13B3" w:rsidRDefault="00DD1B57" w:rsidP="00DD1B57">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042C9347" w14:textId="02D55B85" w:rsidR="00DD1B57" w:rsidRPr="002A13B3" w:rsidRDefault="00DD1B57" w:rsidP="00DD1B57">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DD1B57" w:rsidRPr="002A13B3" w14:paraId="54C1A357" w14:textId="3D1ABCC5" w:rsidTr="00601F42">
        <w:tc>
          <w:tcPr>
            <w:tcW w:w="2552" w:type="dxa"/>
          </w:tcPr>
          <w:p w14:paraId="613E3D2B" w14:textId="23A436C5" w:rsidR="00DD1B57" w:rsidRPr="002A13B3" w:rsidRDefault="00DD1B57" w:rsidP="00DD1B57">
            <w:pPr>
              <w:keepNext w:val="0"/>
              <w:keepLines w:val="0"/>
              <w:ind w:left="28" w:right="57"/>
              <w:rPr>
                <w:rFonts w:cs="Calibri"/>
                <w:color w:val="000000"/>
                <w:szCs w:val="22"/>
                <w:lang w:eastAsia="en-AU"/>
              </w:rPr>
            </w:pPr>
            <w:r w:rsidRPr="002A13B3">
              <w:rPr>
                <w:rFonts w:cs="Calibri"/>
                <w:color w:val="000000"/>
                <w:szCs w:val="22"/>
                <w:lang w:eastAsia="en-AU"/>
              </w:rPr>
              <w:t>Sandeep Ahuja</w:t>
            </w:r>
          </w:p>
        </w:tc>
        <w:tc>
          <w:tcPr>
            <w:tcW w:w="5386" w:type="dxa"/>
          </w:tcPr>
          <w:p w14:paraId="2BBD7AE8" w14:textId="6DD5E833" w:rsidR="00DD1B57" w:rsidRPr="002A13B3" w:rsidRDefault="00DD1B57" w:rsidP="00DD1B57">
            <w:pPr>
              <w:keepNext w:val="0"/>
              <w:keepLines w:val="0"/>
              <w:ind w:left="28" w:right="57"/>
              <w:rPr>
                <w:rFonts w:cs="Calibri"/>
                <w:color w:val="000000"/>
                <w:szCs w:val="22"/>
                <w:lang w:eastAsia="en-AU"/>
              </w:rPr>
            </w:pPr>
            <w:r w:rsidRPr="002A13B3">
              <w:rPr>
                <w:rFonts w:cs="Calibri"/>
                <w:color w:val="000000"/>
                <w:szCs w:val="22"/>
                <w:lang w:eastAsia="en-AU"/>
              </w:rPr>
              <w:t>North Metropolitan TAFE</w:t>
            </w:r>
          </w:p>
        </w:tc>
        <w:tc>
          <w:tcPr>
            <w:tcW w:w="1418" w:type="dxa"/>
          </w:tcPr>
          <w:p w14:paraId="1F20D96B" w14:textId="4239D50D" w:rsidR="00DD1B57" w:rsidRPr="002A13B3" w:rsidRDefault="00DD1B57" w:rsidP="00DD1B57">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4A41AE1E" w14:textId="3FAF3C8C" w:rsidR="00DD1B57" w:rsidRPr="002A13B3" w:rsidRDefault="00DD1B57" w:rsidP="00DD1B57">
            <w:pPr>
              <w:keepNext w:val="0"/>
              <w:keepLines w:val="0"/>
              <w:ind w:left="28" w:right="57"/>
              <w:rPr>
                <w:rFonts w:cs="Calibri"/>
                <w:color w:val="000000"/>
                <w:szCs w:val="22"/>
                <w:lang w:eastAsia="en-AU"/>
              </w:rPr>
            </w:pPr>
            <w:r w:rsidRPr="002A13B3">
              <w:rPr>
                <w:rFonts w:cs="Calibri"/>
                <w:color w:val="000000"/>
                <w:szCs w:val="22"/>
                <w:lang w:eastAsia="en-AU"/>
              </w:rPr>
              <w:t>WA</w:t>
            </w:r>
          </w:p>
        </w:tc>
        <w:tc>
          <w:tcPr>
            <w:tcW w:w="850" w:type="dxa"/>
            <w:vAlign w:val="center"/>
          </w:tcPr>
          <w:p w14:paraId="78C75E96" w14:textId="47018468" w:rsidR="00DD1B57" w:rsidRPr="002A13B3" w:rsidRDefault="00DD1B57" w:rsidP="00DD1B57">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42B93D4D" w14:textId="20415D8E" w:rsidR="00DD1B57" w:rsidRPr="002A13B3" w:rsidRDefault="00DD1B57" w:rsidP="00DD1B57">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6861E32" w14:textId="335E3321" w:rsidR="00DD1B57" w:rsidRPr="002A13B3" w:rsidRDefault="00DD1B57" w:rsidP="00DD1B57">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45C8B153" w14:textId="3FDC55D3" w:rsidR="00DD1B57" w:rsidRPr="002A13B3" w:rsidRDefault="00DD1B57" w:rsidP="00DD1B57">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684F28" w:rsidRPr="002A13B3" w14:paraId="7E9CD311" w14:textId="3F479C3D" w:rsidTr="00601F42">
        <w:tc>
          <w:tcPr>
            <w:tcW w:w="2552" w:type="dxa"/>
          </w:tcPr>
          <w:p w14:paraId="0FC3289C" w14:textId="615A3420" w:rsidR="00684F28" w:rsidRPr="002A13B3" w:rsidRDefault="00684F28" w:rsidP="00684F28">
            <w:pPr>
              <w:keepNext w:val="0"/>
              <w:keepLines w:val="0"/>
              <w:ind w:left="28" w:right="57"/>
              <w:rPr>
                <w:rFonts w:cs="Calibri"/>
                <w:color w:val="000000"/>
                <w:szCs w:val="22"/>
                <w:lang w:eastAsia="en-AU"/>
              </w:rPr>
            </w:pPr>
            <w:r w:rsidRPr="002A13B3">
              <w:rPr>
                <w:rFonts w:cs="Calibri"/>
                <w:color w:val="000000"/>
                <w:szCs w:val="22"/>
                <w:lang w:eastAsia="en-AU"/>
              </w:rPr>
              <w:t>Lauren Hollows</w:t>
            </w:r>
          </w:p>
        </w:tc>
        <w:tc>
          <w:tcPr>
            <w:tcW w:w="5386" w:type="dxa"/>
          </w:tcPr>
          <w:p w14:paraId="4CF99A33" w14:textId="5C8EA0B1" w:rsidR="00684F28" w:rsidRPr="002A13B3" w:rsidRDefault="00684F28" w:rsidP="00684F28">
            <w:pPr>
              <w:keepNext w:val="0"/>
              <w:keepLines w:val="0"/>
              <w:ind w:left="28" w:right="57"/>
              <w:rPr>
                <w:rFonts w:cs="Calibri"/>
                <w:color w:val="000000"/>
                <w:szCs w:val="22"/>
                <w:lang w:eastAsia="en-AU"/>
              </w:rPr>
            </w:pPr>
            <w:r w:rsidRPr="002A13B3">
              <w:rPr>
                <w:rFonts w:cs="Calibri"/>
                <w:color w:val="000000"/>
                <w:szCs w:val="22"/>
                <w:lang w:eastAsia="en-AU"/>
              </w:rPr>
              <w:t>Nara Training and Skills Hire</w:t>
            </w:r>
          </w:p>
        </w:tc>
        <w:tc>
          <w:tcPr>
            <w:tcW w:w="1418" w:type="dxa"/>
          </w:tcPr>
          <w:p w14:paraId="1E9D72D7" w14:textId="66B783CF" w:rsidR="00684F28" w:rsidRPr="002A13B3" w:rsidRDefault="00684F28" w:rsidP="00684F28">
            <w:pPr>
              <w:keepNext w:val="0"/>
              <w:keepLines w:val="0"/>
              <w:ind w:left="28" w:right="-108"/>
              <w:rPr>
                <w:rFonts w:cs="Calibri"/>
                <w:color w:val="000000"/>
                <w:szCs w:val="22"/>
                <w:lang w:eastAsia="en-AU"/>
              </w:rPr>
            </w:pPr>
            <w:r w:rsidRPr="002A13B3">
              <w:rPr>
                <w:rFonts w:cs="Calibri"/>
                <w:color w:val="000000"/>
                <w:szCs w:val="22"/>
                <w:lang w:eastAsia="en-AU"/>
              </w:rPr>
              <w:t>RTO</w:t>
            </w:r>
          </w:p>
        </w:tc>
        <w:tc>
          <w:tcPr>
            <w:tcW w:w="1276" w:type="dxa"/>
          </w:tcPr>
          <w:p w14:paraId="194B738E" w14:textId="2948906A" w:rsidR="00684F28" w:rsidRPr="002A13B3" w:rsidRDefault="00684F28" w:rsidP="00684F28">
            <w:pPr>
              <w:keepNext w:val="0"/>
              <w:keepLines w:val="0"/>
              <w:ind w:left="28" w:right="57"/>
              <w:rPr>
                <w:rFonts w:cs="Calibri"/>
                <w:color w:val="000000"/>
                <w:szCs w:val="22"/>
                <w:lang w:eastAsia="en-AU"/>
              </w:rPr>
            </w:pPr>
            <w:r w:rsidRPr="002A13B3">
              <w:rPr>
                <w:rFonts w:cs="Calibri"/>
                <w:color w:val="000000"/>
                <w:szCs w:val="22"/>
                <w:lang w:eastAsia="en-AU"/>
              </w:rPr>
              <w:t>WA</w:t>
            </w:r>
          </w:p>
        </w:tc>
        <w:tc>
          <w:tcPr>
            <w:tcW w:w="850" w:type="dxa"/>
            <w:vAlign w:val="center"/>
          </w:tcPr>
          <w:p w14:paraId="5E136CA7" w14:textId="677AE8AD" w:rsidR="00684F28" w:rsidRPr="002A13B3" w:rsidRDefault="00684F28" w:rsidP="00684F2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A3998FA" w14:textId="0DD69AB8" w:rsidR="00684F28" w:rsidRPr="002A13B3" w:rsidRDefault="00684F28" w:rsidP="00684F2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3B6D641D" w14:textId="1190263D" w:rsidR="00684F28" w:rsidRPr="002A13B3" w:rsidRDefault="00684F28" w:rsidP="00684F2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394196E5" w14:textId="6217A975" w:rsidR="00684F28" w:rsidRPr="002A13B3" w:rsidRDefault="00684F28" w:rsidP="00684F28">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684F28" w:rsidRPr="002A13B3" w14:paraId="1B087186" w14:textId="244694A7" w:rsidTr="00601F42">
        <w:tc>
          <w:tcPr>
            <w:tcW w:w="2552" w:type="dxa"/>
          </w:tcPr>
          <w:p w14:paraId="2132D131" w14:textId="77777777" w:rsidR="00684F28" w:rsidRPr="002A13B3" w:rsidRDefault="00684F28" w:rsidP="00684F28">
            <w:pPr>
              <w:keepNext w:val="0"/>
              <w:keepLines w:val="0"/>
              <w:ind w:left="28" w:right="57"/>
              <w:rPr>
                <w:rFonts w:cs="Calibri"/>
                <w:color w:val="000000"/>
                <w:szCs w:val="22"/>
                <w:lang w:eastAsia="en-AU"/>
              </w:rPr>
            </w:pPr>
            <w:r w:rsidRPr="002A13B3">
              <w:rPr>
                <w:rFonts w:cs="Calibri"/>
                <w:color w:val="000000"/>
                <w:szCs w:val="22"/>
                <w:lang w:eastAsia="en-AU"/>
              </w:rPr>
              <w:t>-</w:t>
            </w:r>
          </w:p>
        </w:tc>
        <w:tc>
          <w:tcPr>
            <w:tcW w:w="5386" w:type="dxa"/>
          </w:tcPr>
          <w:p w14:paraId="358FF9ED" w14:textId="77777777" w:rsidR="00684F28" w:rsidRPr="002A13B3" w:rsidRDefault="00684F28" w:rsidP="00684F28">
            <w:pPr>
              <w:keepNext w:val="0"/>
              <w:keepLines w:val="0"/>
              <w:ind w:left="28" w:right="57"/>
              <w:rPr>
                <w:rFonts w:cs="Calibri"/>
                <w:color w:val="000000"/>
                <w:szCs w:val="22"/>
                <w:lang w:eastAsia="en-AU"/>
              </w:rPr>
            </w:pPr>
            <w:r w:rsidRPr="002A13B3">
              <w:rPr>
                <w:rFonts w:cs="Calibri"/>
                <w:color w:val="000000"/>
                <w:szCs w:val="22"/>
                <w:lang w:eastAsia="en-AU"/>
              </w:rPr>
              <w:t>CFMEU</w:t>
            </w:r>
          </w:p>
        </w:tc>
        <w:tc>
          <w:tcPr>
            <w:tcW w:w="1418" w:type="dxa"/>
          </w:tcPr>
          <w:p w14:paraId="6F73CA9E" w14:textId="77777777" w:rsidR="00684F28" w:rsidRPr="002A13B3" w:rsidRDefault="00684F28" w:rsidP="00684F28">
            <w:pPr>
              <w:keepNext w:val="0"/>
              <w:keepLines w:val="0"/>
              <w:ind w:left="28" w:right="-108"/>
              <w:rPr>
                <w:rFonts w:cs="Calibri"/>
                <w:color w:val="000000"/>
                <w:szCs w:val="22"/>
                <w:lang w:eastAsia="en-AU"/>
              </w:rPr>
            </w:pPr>
            <w:r w:rsidRPr="002A13B3">
              <w:rPr>
                <w:rFonts w:cs="Calibri"/>
                <w:color w:val="000000"/>
                <w:szCs w:val="22"/>
                <w:lang w:eastAsia="en-AU"/>
              </w:rPr>
              <w:t>Union</w:t>
            </w:r>
          </w:p>
        </w:tc>
        <w:tc>
          <w:tcPr>
            <w:tcW w:w="1276" w:type="dxa"/>
          </w:tcPr>
          <w:p w14:paraId="48310137" w14:textId="77777777" w:rsidR="00684F28" w:rsidRPr="002A13B3" w:rsidRDefault="00684F28" w:rsidP="00684F28">
            <w:pPr>
              <w:keepNext w:val="0"/>
              <w:keepLines w:val="0"/>
              <w:ind w:left="28" w:right="57"/>
              <w:rPr>
                <w:rFonts w:cs="Calibri"/>
                <w:color w:val="000000"/>
                <w:szCs w:val="22"/>
                <w:lang w:eastAsia="en-AU"/>
              </w:rPr>
            </w:pPr>
            <w:r w:rsidRPr="002A13B3">
              <w:rPr>
                <w:rFonts w:cs="Calibri"/>
                <w:color w:val="000000"/>
                <w:szCs w:val="22"/>
                <w:lang w:eastAsia="en-AU"/>
              </w:rPr>
              <w:t>National</w:t>
            </w:r>
          </w:p>
        </w:tc>
        <w:tc>
          <w:tcPr>
            <w:tcW w:w="850" w:type="dxa"/>
            <w:vAlign w:val="center"/>
          </w:tcPr>
          <w:p w14:paraId="63266A78" w14:textId="40CCC94B" w:rsidR="00684F28" w:rsidRPr="002A13B3" w:rsidRDefault="00684F28" w:rsidP="00684F2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7701C12" w14:textId="0B530948" w:rsidR="00684F28" w:rsidRPr="002A13B3" w:rsidRDefault="00684F28" w:rsidP="00684F2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5B48018" w14:textId="129D83DC" w:rsidR="00684F28" w:rsidRPr="002A13B3" w:rsidRDefault="00684F28" w:rsidP="00684F2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42C18CC1" w14:textId="3FD83FB3" w:rsidR="00684F28" w:rsidRPr="002A13B3" w:rsidRDefault="00684F28" w:rsidP="00684F28">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684F28" w:rsidRPr="002A13B3" w14:paraId="2FB1173C" w14:textId="1641A9E6" w:rsidTr="00601F42">
        <w:tc>
          <w:tcPr>
            <w:tcW w:w="2552" w:type="dxa"/>
          </w:tcPr>
          <w:p w14:paraId="5E4C2C4B" w14:textId="77777777" w:rsidR="00684F28" w:rsidRPr="002A13B3" w:rsidRDefault="00684F28" w:rsidP="00684F28">
            <w:pPr>
              <w:keepNext w:val="0"/>
              <w:keepLines w:val="0"/>
              <w:ind w:left="28" w:right="57"/>
              <w:rPr>
                <w:rFonts w:cs="Calibri"/>
                <w:b/>
                <w:bCs/>
                <w:color w:val="FFFFFF"/>
                <w:szCs w:val="22"/>
                <w:lang w:eastAsia="en-AU"/>
              </w:rPr>
            </w:pPr>
            <w:r w:rsidRPr="002A13B3">
              <w:rPr>
                <w:rFonts w:cs="Calibri"/>
                <w:color w:val="000000"/>
                <w:szCs w:val="22"/>
                <w:lang w:eastAsia="en-AU"/>
              </w:rPr>
              <w:t xml:space="preserve">Garrett </w:t>
            </w:r>
            <w:proofErr w:type="spellStart"/>
            <w:r w:rsidRPr="002A13B3">
              <w:rPr>
                <w:rFonts w:cs="Calibri"/>
                <w:color w:val="000000"/>
                <w:szCs w:val="22"/>
                <w:lang w:eastAsia="en-AU"/>
              </w:rPr>
              <w:t>Purtill</w:t>
            </w:r>
            <w:proofErr w:type="spellEnd"/>
          </w:p>
        </w:tc>
        <w:tc>
          <w:tcPr>
            <w:tcW w:w="5386" w:type="dxa"/>
          </w:tcPr>
          <w:p w14:paraId="2B4C236C" w14:textId="77777777" w:rsidR="00684F28" w:rsidRPr="002A13B3" w:rsidRDefault="00684F28" w:rsidP="00684F28">
            <w:pPr>
              <w:keepNext w:val="0"/>
              <w:keepLines w:val="0"/>
              <w:ind w:left="28" w:right="57"/>
              <w:rPr>
                <w:rFonts w:cs="Calibri"/>
                <w:b/>
                <w:bCs/>
                <w:color w:val="FFFFFF"/>
                <w:szCs w:val="22"/>
                <w:lang w:eastAsia="en-AU"/>
              </w:rPr>
            </w:pPr>
            <w:r w:rsidRPr="002A13B3">
              <w:rPr>
                <w:rFonts w:cs="Calibri"/>
                <w:color w:val="000000"/>
                <w:szCs w:val="22"/>
                <w:lang w:eastAsia="en-AU"/>
              </w:rPr>
              <w:t>Unions ACT</w:t>
            </w:r>
          </w:p>
        </w:tc>
        <w:tc>
          <w:tcPr>
            <w:tcW w:w="1418" w:type="dxa"/>
          </w:tcPr>
          <w:p w14:paraId="22F7A879" w14:textId="77777777" w:rsidR="00684F28" w:rsidRPr="002A13B3" w:rsidRDefault="00684F28" w:rsidP="00684F28">
            <w:pPr>
              <w:keepNext w:val="0"/>
              <w:keepLines w:val="0"/>
              <w:ind w:left="28" w:right="-108"/>
              <w:rPr>
                <w:rFonts w:cs="Calibri"/>
                <w:b/>
                <w:bCs/>
                <w:color w:val="FFFFFF"/>
                <w:szCs w:val="22"/>
                <w:lang w:eastAsia="en-AU"/>
              </w:rPr>
            </w:pPr>
            <w:r w:rsidRPr="002A13B3">
              <w:rPr>
                <w:rFonts w:cs="Calibri"/>
                <w:color w:val="000000"/>
                <w:szCs w:val="22"/>
                <w:lang w:eastAsia="en-AU"/>
              </w:rPr>
              <w:t>Union</w:t>
            </w:r>
          </w:p>
        </w:tc>
        <w:tc>
          <w:tcPr>
            <w:tcW w:w="1276" w:type="dxa"/>
          </w:tcPr>
          <w:p w14:paraId="1206F351" w14:textId="77777777" w:rsidR="00684F28" w:rsidRPr="002A13B3" w:rsidRDefault="00684F28" w:rsidP="00684F28">
            <w:pPr>
              <w:keepNext w:val="0"/>
              <w:keepLines w:val="0"/>
              <w:ind w:left="28" w:right="57"/>
              <w:rPr>
                <w:rFonts w:cs="Calibri"/>
                <w:b/>
                <w:bCs/>
                <w:color w:val="FFFFFF"/>
                <w:szCs w:val="22"/>
                <w:lang w:eastAsia="en-AU"/>
              </w:rPr>
            </w:pPr>
            <w:r w:rsidRPr="002A13B3">
              <w:rPr>
                <w:rFonts w:cs="Calibri"/>
                <w:color w:val="000000"/>
                <w:szCs w:val="22"/>
                <w:lang w:eastAsia="en-AU"/>
              </w:rPr>
              <w:t>ACT</w:t>
            </w:r>
          </w:p>
        </w:tc>
        <w:tc>
          <w:tcPr>
            <w:tcW w:w="850" w:type="dxa"/>
            <w:vAlign w:val="center"/>
          </w:tcPr>
          <w:p w14:paraId="56C9D2EE" w14:textId="66109961" w:rsidR="00684F28" w:rsidRPr="002A13B3" w:rsidRDefault="00684F28" w:rsidP="00684F2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B109761" w14:textId="25D918E6" w:rsidR="00684F28" w:rsidRPr="002A13B3" w:rsidRDefault="00684F28" w:rsidP="00684F2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835AF33" w14:textId="4DF6C88A" w:rsidR="00684F28" w:rsidRPr="002A13B3" w:rsidRDefault="00684F28" w:rsidP="00684F2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701F919A" w14:textId="0F7845DB" w:rsidR="00684F28" w:rsidRPr="002A13B3" w:rsidRDefault="00684F28" w:rsidP="00684F28">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684F28" w:rsidRPr="002A13B3" w14:paraId="64BF0556" w14:textId="0621B1DE" w:rsidTr="00601F42">
        <w:tc>
          <w:tcPr>
            <w:tcW w:w="2552" w:type="dxa"/>
          </w:tcPr>
          <w:p w14:paraId="37D5241A" w14:textId="77777777" w:rsidR="00684F28" w:rsidRPr="002A13B3" w:rsidRDefault="00684F28" w:rsidP="00684F28">
            <w:pPr>
              <w:keepNext w:val="0"/>
              <w:keepLines w:val="0"/>
              <w:ind w:left="28" w:right="57"/>
              <w:rPr>
                <w:rFonts w:cs="Calibri"/>
                <w:color w:val="000000"/>
                <w:szCs w:val="22"/>
                <w:lang w:eastAsia="en-AU"/>
              </w:rPr>
            </w:pPr>
            <w:r w:rsidRPr="002A13B3">
              <w:rPr>
                <w:rFonts w:cs="Calibri"/>
                <w:color w:val="000000"/>
                <w:szCs w:val="22"/>
                <w:lang w:eastAsia="en-AU"/>
              </w:rPr>
              <w:t>-</w:t>
            </w:r>
          </w:p>
        </w:tc>
        <w:tc>
          <w:tcPr>
            <w:tcW w:w="5386" w:type="dxa"/>
          </w:tcPr>
          <w:p w14:paraId="06D6C1FB" w14:textId="77777777" w:rsidR="00684F28" w:rsidRPr="002A13B3" w:rsidRDefault="00684F28" w:rsidP="00684F28">
            <w:pPr>
              <w:keepNext w:val="0"/>
              <w:keepLines w:val="0"/>
              <w:ind w:left="28" w:right="57"/>
              <w:rPr>
                <w:rFonts w:cs="Calibri"/>
                <w:color w:val="000000"/>
                <w:szCs w:val="22"/>
                <w:lang w:eastAsia="en-AU"/>
              </w:rPr>
            </w:pPr>
            <w:r w:rsidRPr="002A13B3">
              <w:rPr>
                <w:rFonts w:cs="Calibri"/>
                <w:color w:val="000000"/>
                <w:szCs w:val="22"/>
                <w:lang w:eastAsia="en-AU"/>
              </w:rPr>
              <w:t>CFMEU</w:t>
            </w:r>
          </w:p>
        </w:tc>
        <w:tc>
          <w:tcPr>
            <w:tcW w:w="1418" w:type="dxa"/>
          </w:tcPr>
          <w:p w14:paraId="77DC6710" w14:textId="77777777" w:rsidR="00684F28" w:rsidRPr="002A13B3" w:rsidRDefault="00684F28" w:rsidP="00684F28">
            <w:pPr>
              <w:keepNext w:val="0"/>
              <w:keepLines w:val="0"/>
              <w:ind w:left="28" w:right="-108"/>
              <w:rPr>
                <w:rFonts w:cs="Calibri"/>
                <w:color w:val="000000"/>
                <w:szCs w:val="22"/>
                <w:lang w:eastAsia="en-AU"/>
              </w:rPr>
            </w:pPr>
            <w:r w:rsidRPr="002A13B3">
              <w:rPr>
                <w:rFonts w:cs="Calibri"/>
                <w:color w:val="000000"/>
                <w:szCs w:val="22"/>
                <w:lang w:eastAsia="en-AU"/>
              </w:rPr>
              <w:t>Union</w:t>
            </w:r>
          </w:p>
        </w:tc>
        <w:tc>
          <w:tcPr>
            <w:tcW w:w="1276" w:type="dxa"/>
          </w:tcPr>
          <w:p w14:paraId="5D6AC972" w14:textId="77777777" w:rsidR="00684F28" w:rsidRPr="002A13B3" w:rsidRDefault="00684F28" w:rsidP="00684F28">
            <w:pPr>
              <w:keepNext w:val="0"/>
              <w:keepLines w:val="0"/>
              <w:ind w:left="28" w:right="57"/>
              <w:rPr>
                <w:rFonts w:cs="Calibri"/>
                <w:color w:val="000000"/>
                <w:szCs w:val="22"/>
                <w:lang w:eastAsia="en-AU"/>
              </w:rPr>
            </w:pPr>
            <w:r w:rsidRPr="002A13B3">
              <w:rPr>
                <w:rFonts w:cs="Calibri"/>
                <w:color w:val="000000"/>
                <w:szCs w:val="22"/>
                <w:lang w:eastAsia="en-AU"/>
              </w:rPr>
              <w:t>ACT</w:t>
            </w:r>
          </w:p>
        </w:tc>
        <w:tc>
          <w:tcPr>
            <w:tcW w:w="850" w:type="dxa"/>
            <w:vAlign w:val="center"/>
          </w:tcPr>
          <w:p w14:paraId="05B5A4C6" w14:textId="141C8F5E" w:rsidR="00684F28" w:rsidRPr="002A13B3" w:rsidRDefault="00684F28" w:rsidP="00684F2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ED44450" w14:textId="26B4D474" w:rsidR="00684F28" w:rsidRPr="002A13B3" w:rsidRDefault="00684F28" w:rsidP="00684F2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058234E" w14:textId="3470898C" w:rsidR="00684F28" w:rsidRPr="002A13B3" w:rsidRDefault="00684F28" w:rsidP="00684F2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5B13AEF" w14:textId="5C598B50" w:rsidR="00684F28" w:rsidRPr="002A13B3" w:rsidRDefault="00684F28" w:rsidP="00684F28">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684F28" w:rsidRPr="002A13B3" w14:paraId="582551C4" w14:textId="0B2EBFE4" w:rsidTr="00601F42">
        <w:tc>
          <w:tcPr>
            <w:tcW w:w="2552" w:type="dxa"/>
          </w:tcPr>
          <w:p w14:paraId="792DD5CE" w14:textId="77777777" w:rsidR="00684F28" w:rsidRPr="002A13B3" w:rsidRDefault="00684F28" w:rsidP="00684F28">
            <w:pPr>
              <w:keepNext w:val="0"/>
              <w:keepLines w:val="0"/>
              <w:ind w:left="28" w:right="57"/>
              <w:rPr>
                <w:rFonts w:cs="Calibri"/>
                <w:color w:val="000000"/>
                <w:szCs w:val="22"/>
                <w:lang w:eastAsia="en-AU"/>
              </w:rPr>
            </w:pPr>
            <w:r w:rsidRPr="002A13B3">
              <w:rPr>
                <w:rFonts w:cs="Calibri"/>
                <w:color w:val="000000"/>
                <w:szCs w:val="22"/>
                <w:lang w:eastAsia="en-AU"/>
              </w:rPr>
              <w:t>Stuart Maxwell</w:t>
            </w:r>
          </w:p>
        </w:tc>
        <w:tc>
          <w:tcPr>
            <w:tcW w:w="5386" w:type="dxa"/>
          </w:tcPr>
          <w:p w14:paraId="6E704834" w14:textId="77777777" w:rsidR="00684F28" w:rsidRPr="002A13B3" w:rsidRDefault="00684F28" w:rsidP="00684F28">
            <w:pPr>
              <w:keepNext w:val="0"/>
              <w:keepLines w:val="0"/>
              <w:ind w:left="28" w:right="57"/>
              <w:rPr>
                <w:rFonts w:cs="Calibri"/>
                <w:color w:val="000000"/>
                <w:szCs w:val="22"/>
                <w:lang w:eastAsia="en-AU"/>
              </w:rPr>
            </w:pPr>
            <w:r w:rsidRPr="002A13B3">
              <w:rPr>
                <w:rFonts w:cs="Calibri"/>
                <w:color w:val="000000"/>
                <w:szCs w:val="22"/>
                <w:lang w:eastAsia="en-AU"/>
              </w:rPr>
              <w:t>CFMEU</w:t>
            </w:r>
          </w:p>
        </w:tc>
        <w:tc>
          <w:tcPr>
            <w:tcW w:w="1418" w:type="dxa"/>
          </w:tcPr>
          <w:p w14:paraId="648EE335" w14:textId="77777777" w:rsidR="00684F28" w:rsidRPr="002A13B3" w:rsidRDefault="00684F28" w:rsidP="00684F28">
            <w:pPr>
              <w:keepNext w:val="0"/>
              <w:keepLines w:val="0"/>
              <w:ind w:left="28" w:right="-108"/>
              <w:rPr>
                <w:rFonts w:cs="Calibri"/>
                <w:color w:val="000000"/>
                <w:szCs w:val="22"/>
                <w:lang w:eastAsia="en-AU"/>
              </w:rPr>
            </w:pPr>
            <w:r w:rsidRPr="002A13B3">
              <w:rPr>
                <w:rFonts w:cs="Calibri"/>
                <w:color w:val="000000"/>
                <w:szCs w:val="22"/>
                <w:lang w:eastAsia="en-AU"/>
              </w:rPr>
              <w:t>Union</w:t>
            </w:r>
          </w:p>
        </w:tc>
        <w:tc>
          <w:tcPr>
            <w:tcW w:w="1276" w:type="dxa"/>
          </w:tcPr>
          <w:p w14:paraId="58AF4CE2" w14:textId="77777777" w:rsidR="00684F28" w:rsidRPr="002A13B3" w:rsidRDefault="00684F28" w:rsidP="00684F28">
            <w:pPr>
              <w:keepNext w:val="0"/>
              <w:keepLines w:val="0"/>
              <w:ind w:left="28" w:right="57"/>
              <w:rPr>
                <w:rFonts w:cs="Calibri"/>
                <w:color w:val="000000"/>
                <w:szCs w:val="22"/>
                <w:lang w:eastAsia="en-AU"/>
              </w:rPr>
            </w:pPr>
            <w:r w:rsidRPr="002A13B3">
              <w:rPr>
                <w:rFonts w:cs="Calibri"/>
                <w:color w:val="000000"/>
                <w:szCs w:val="22"/>
                <w:lang w:eastAsia="en-AU"/>
              </w:rPr>
              <w:t>NSW</w:t>
            </w:r>
          </w:p>
        </w:tc>
        <w:tc>
          <w:tcPr>
            <w:tcW w:w="850" w:type="dxa"/>
            <w:vAlign w:val="center"/>
          </w:tcPr>
          <w:p w14:paraId="33A62177" w14:textId="72425287" w:rsidR="00684F28" w:rsidRPr="002A13B3" w:rsidRDefault="00684F28" w:rsidP="00684F2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CD32F31" w14:textId="7564F668" w:rsidR="00684F28" w:rsidRPr="002A13B3" w:rsidRDefault="00684F28" w:rsidP="00684F2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BA0EBBA" w14:textId="56637C6D" w:rsidR="00684F28" w:rsidRPr="002A13B3" w:rsidRDefault="00684F28" w:rsidP="00684F2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B8431DF" w14:textId="41A93717" w:rsidR="00684F28" w:rsidRPr="002A13B3" w:rsidRDefault="00684F28" w:rsidP="00684F28">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684F28" w:rsidRPr="002A13B3" w14:paraId="6CCAF2B3" w14:textId="3979F9A6" w:rsidTr="00601F42">
        <w:tc>
          <w:tcPr>
            <w:tcW w:w="2552" w:type="dxa"/>
          </w:tcPr>
          <w:p w14:paraId="2ABEB9FA" w14:textId="77777777" w:rsidR="00684F28" w:rsidRPr="002A13B3" w:rsidRDefault="00684F28" w:rsidP="00684F28">
            <w:pPr>
              <w:keepNext w:val="0"/>
              <w:keepLines w:val="0"/>
              <w:ind w:left="28" w:right="57"/>
              <w:rPr>
                <w:rFonts w:cs="Calibri"/>
                <w:color w:val="000000"/>
                <w:szCs w:val="22"/>
                <w:lang w:eastAsia="en-AU"/>
              </w:rPr>
            </w:pPr>
            <w:r w:rsidRPr="002A13B3">
              <w:rPr>
                <w:rFonts w:cs="Calibri"/>
                <w:color w:val="000000"/>
                <w:szCs w:val="22"/>
                <w:lang w:eastAsia="en-AU"/>
              </w:rPr>
              <w:t>Brian Humphrey</w:t>
            </w:r>
          </w:p>
        </w:tc>
        <w:tc>
          <w:tcPr>
            <w:tcW w:w="5386" w:type="dxa"/>
          </w:tcPr>
          <w:p w14:paraId="71F16344" w14:textId="77777777" w:rsidR="00684F28" w:rsidRPr="002A13B3" w:rsidRDefault="00684F28" w:rsidP="00684F28">
            <w:pPr>
              <w:keepNext w:val="0"/>
              <w:keepLines w:val="0"/>
              <w:ind w:left="28" w:right="57"/>
              <w:rPr>
                <w:rFonts w:cs="Calibri"/>
                <w:color w:val="000000"/>
                <w:szCs w:val="22"/>
                <w:lang w:eastAsia="en-AU"/>
              </w:rPr>
            </w:pPr>
            <w:r w:rsidRPr="002A13B3">
              <w:rPr>
                <w:rFonts w:cs="Calibri"/>
                <w:color w:val="000000"/>
                <w:szCs w:val="22"/>
                <w:lang w:eastAsia="en-AU"/>
              </w:rPr>
              <w:t>CFMEU</w:t>
            </w:r>
          </w:p>
        </w:tc>
        <w:tc>
          <w:tcPr>
            <w:tcW w:w="1418" w:type="dxa"/>
          </w:tcPr>
          <w:p w14:paraId="547A116D" w14:textId="77777777" w:rsidR="00684F28" w:rsidRPr="002A13B3" w:rsidRDefault="00684F28" w:rsidP="00684F28">
            <w:pPr>
              <w:keepNext w:val="0"/>
              <w:keepLines w:val="0"/>
              <w:ind w:left="28" w:right="-108"/>
              <w:rPr>
                <w:rFonts w:cs="Calibri"/>
                <w:color w:val="000000"/>
                <w:szCs w:val="22"/>
                <w:lang w:eastAsia="en-AU"/>
              </w:rPr>
            </w:pPr>
            <w:r w:rsidRPr="002A13B3">
              <w:rPr>
                <w:rFonts w:cs="Calibri"/>
                <w:color w:val="000000"/>
                <w:szCs w:val="22"/>
                <w:lang w:eastAsia="en-AU"/>
              </w:rPr>
              <w:t>Union</w:t>
            </w:r>
          </w:p>
        </w:tc>
        <w:tc>
          <w:tcPr>
            <w:tcW w:w="1276" w:type="dxa"/>
          </w:tcPr>
          <w:p w14:paraId="69FB67D3" w14:textId="77777777" w:rsidR="00684F28" w:rsidRPr="002A13B3" w:rsidRDefault="00684F28" w:rsidP="00684F28">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54B72ED3" w14:textId="13B350DD" w:rsidR="00684F28" w:rsidRPr="002A13B3" w:rsidRDefault="00684F28" w:rsidP="00684F2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79E5C00B" w14:textId="6131EA27" w:rsidR="00684F28" w:rsidRPr="002A13B3" w:rsidRDefault="00684F28" w:rsidP="00684F2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77B6CB81" w14:textId="1C9C700E" w:rsidR="00684F28" w:rsidRPr="002A13B3" w:rsidRDefault="00684F28" w:rsidP="00684F2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76B33A4" w14:textId="38839597" w:rsidR="00684F28" w:rsidRPr="002A13B3" w:rsidRDefault="00684F28" w:rsidP="00684F28">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684F28" w:rsidRPr="002A13B3" w14:paraId="1E4876F1" w14:textId="06A8E85C" w:rsidTr="00601F42">
        <w:tc>
          <w:tcPr>
            <w:tcW w:w="2552" w:type="dxa"/>
          </w:tcPr>
          <w:p w14:paraId="40CDB031" w14:textId="77777777" w:rsidR="00684F28" w:rsidRPr="002A13B3" w:rsidRDefault="00684F28" w:rsidP="00684F28">
            <w:pPr>
              <w:keepNext w:val="0"/>
              <w:keepLines w:val="0"/>
              <w:ind w:left="28" w:right="57"/>
              <w:rPr>
                <w:rFonts w:cs="Calibri"/>
                <w:color w:val="000000"/>
                <w:szCs w:val="22"/>
                <w:lang w:eastAsia="en-AU"/>
              </w:rPr>
            </w:pPr>
            <w:r w:rsidRPr="002A13B3">
              <w:rPr>
                <w:rFonts w:cs="Calibri"/>
                <w:color w:val="000000"/>
                <w:szCs w:val="22"/>
                <w:lang w:eastAsia="en-AU"/>
              </w:rPr>
              <w:t>Bob Williams</w:t>
            </w:r>
          </w:p>
        </w:tc>
        <w:tc>
          <w:tcPr>
            <w:tcW w:w="5386" w:type="dxa"/>
          </w:tcPr>
          <w:p w14:paraId="2DED28AF" w14:textId="77777777" w:rsidR="00684F28" w:rsidRPr="002A13B3" w:rsidRDefault="00684F28" w:rsidP="00684F28">
            <w:pPr>
              <w:keepNext w:val="0"/>
              <w:keepLines w:val="0"/>
              <w:ind w:left="28" w:right="57"/>
              <w:rPr>
                <w:rFonts w:cs="Calibri"/>
                <w:color w:val="000000"/>
                <w:szCs w:val="22"/>
                <w:lang w:eastAsia="en-AU"/>
              </w:rPr>
            </w:pPr>
            <w:r w:rsidRPr="002A13B3">
              <w:rPr>
                <w:rFonts w:cs="Calibri"/>
                <w:color w:val="000000"/>
                <w:szCs w:val="22"/>
                <w:lang w:eastAsia="en-AU"/>
              </w:rPr>
              <w:t>CFMEU</w:t>
            </w:r>
          </w:p>
        </w:tc>
        <w:tc>
          <w:tcPr>
            <w:tcW w:w="1418" w:type="dxa"/>
          </w:tcPr>
          <w:p w14:paraId="7E3E9617" w14:textId="77777777" w:rsidR="00684F28" w:rsidRPr="002A13B3" w:rsidRDefault="00684F28" w:rsidP="00684F28">
            <w:pPr>
              <w:keepNext w:val="0"/>
              <w:keepLines w:val="0"/>
              <w:ind w:left="28" w:right="-108"/>
              <w:rPr>
                <w:rFonts w:cs="Calibri"/>
                <w:color w:val="000000"/>
                <w:szCs w:val="22"/>
                <w:lang w:eastAsia="en-AU"/>
              </w:rPr>
            </w:pPr>
            <w:r w:rsidRPr="002A13B3">
              <w:rPr>
                <w:rFonts w:cs="Calibri"/>
                <w:color w:val="000000"/>
                <w:szCs w:val="22"/>
                <w:lang w:eastAsia="en-AU"/>
              </w:rPr>
              <w:t>Union</w:t>
            </w:r>
          </w:p>
        </w:tc>
        <w:tc>
          <w:tcPr>
            <w:tcW w:w="1276" w:type="dxa"/>
          </w:tcPr>
          <w:p w14:paraId="4210EC5D" w14:textId="77777777" w:rsidR="00684F28" w:rsidRPr="002A13B3" w:rsidRDefault="00684F28" w:rsidP="00684F28">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279B410A" w14:textId="6DDB5111" w:rsidR="00684F28" w:rsidRPr="002A13B3" w:rsidRDefault="00684F28" w:rsidP="00684F2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316AB60D" w14:textId="6798823A" w:rsidR="00684F28" w:rsidRPr="002A13B3" w:rsidRDefault="00684F28" w:rsidP="00684F2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282CF4CE" w14:textId="54592E23" w:rsidR="00684F28" w:rsidRPr="002A13B3" w:rsidRDefault="00684F28" w:rsidP="00684F2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8E6B35E" w14:textId="7C4BCDA7" w:rsidR="00684F28" w:rsidRPr="002A13B3" w:rsidRDefault="00684F28" w:rsidP="00684F28">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684F28" w:rsidRPr="002A13B3" w14:paraId="2D15F078" w14:textId="657BDB7D" w:rsidTr="00601F42">
        <w:tc>
          <w:tcPr>
            <w:tcW w:w="2552" w:type="dxa"/>
          </w:tcPr>
          <w:p w14:paraId="5D07B625" w14:textId="77777777" w:rsidR="00684F28" w:rsidRPr="002A13B3" w:rsidRDefault="00684F28" w:rsidP="00684F28">
            <w:pPr>
              <w:keepNext w:val="0"/>
              <w:keepLines w:val="0"/>
              <w:ind w:left="28" w:right="57"/>
              <w:rPr>
                <w:rFonts w:cs="Calibri"/>
                <w:color w:val="000000"/>
                <w:szCs w:val="22"/>
                <w:lang w:eastAsia="en-AU"/>
              </w:rPr>
            </w:pPr>
            <w:r w:rsidRPr="002A13B3">
              <w:rPr>
                <w:rFonts w:cs="Calibri"/>
                <w:color w:val="000000"/>
                <w:szCs w:val="22"/>
                <w:lang w:eastAsia="en-AU"/>
              </w:rPr>
              <w:t>Anne Duggan</w:t>
            </w:r>
          </w:p>
        </w:tc>
        <w:tc>
          <w:tcPr>
            <w:tcW w:w="5386" w:type="dxa"/>
          </w:tcPr>
          <w:p w14:paraId="0BE384EF" w14:textId="77777777" w:rsidR="00684F28" w:rsidRPr="002A13B3" w:rsidRDefault="00684F28" w:rsidP="00684F28">
            <w:pPr>
              <w:keepNext w:val="0"/>
              <w:keepLines w:val="0"/>
              <w:ind w:left="28" w:right="57"/>
              <w:rPr>
                <w:rFonts w:cs="Calibri"/>
                <w:color w:val="000000"/>
                <w:szCs w:val="22"/>
                <w:lang w:eastAsia="en-AU"/>
              </w:rPr>
            </w:pPr>
            <w:r w:rsidRPr="002A13B3">
              <w:rPr>
                <w:rFonts w:cs="Calibri"/>
                <w:color w:val="000000"/>
                <w:szCs w:val="22"/>
                <w:lang w:eastAsia="en-AU"/>
              </w:rPr>
              <w:t>CFMEU Training Unit</w:t>
            </w:r>
          </w:p>
        </w:tc>
        <w:tc>
          <w:tcPr>
            <w:tcW w:w="1418" w:type="dxa"/>
          </w:tcPr>
          <w:p w14:paraId="326F6FFC" w14:textId="77777777" w:rsidR="00684F28" w:rsidRPr="002A13B3" w:rsidRDefault="00684F28" w:rsidP="00684F28">
            <w:pPr>
              <w:keepNext w:val="0"/>
              <w:keepLines w:val="0"/>
              <w:ind w:left="28" w:right="-108"/>
              <w:rPr>
                <w:rFonts w:cs="Calibri"/>
                <w:color w:val="000000"/>
                <w:szCs w:val="22"/>
                <w:lang w:eastAsia="en-AU"/>
              </w:rPr>
            </w:pPr>
            <w:r w:rsidRPr="002A13B3">
              <w:rPr>
                <w:rFonts w:cs="Calibri"/>
                <w:color w:val="000000"/>
                <w:szCs w:val="22"/>
                <w:lang w:eastAsia="en-AU"/>
              </w:rPr>
              <w:t>Union</w:t>
            </w:r>
          </w:p>
        </w:tc>
        <w:tc>
          <w:tcPr>
            <w:tcW w:w="1276" w:type="dxa"/>
          </w:tcPr>
          <w:p w14:paraId="7827E1FF" w14:textId="77777777" w:rsidR="00684F28" w:rsidRPr="002A13B3" w:rsidRDefault="00684F28" w:rsidP="00684F28">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4776F13E" w14:textId="031D70D0" w:rsidR="00684F28" w:rsidRPr="002A13B3" w:rsidRDefault="00684F28" w:rsidP="00684F2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7D3CD2A9" w14:textId="658D3D6E" w:rsidR="00684F28" w:rsidRPr="002A13B3" w:rsidRDefault="00684F28" w:rsidP="00684F2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3DF09438" w14:textId="7DB88068" w:rsidR="00684F28" w:rsidRPr="002A13B3" w:rsidRDefault="00684F28" w:rsidP="00684F2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BA0290B" w14:textId="2A2318C2" w:rsidR="00684F28" w:rsidRPr="002A13B3" w:rsidRDefault="00684F28" w:rsidP="00684F28">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684F28" w:rsidRPr="002A13B3" w14:paraId="602A82FE" w14:textId="2A5374A6" w:rsidTr="00601F42">
        <w:tc>
          <w:tcPr>
            <w:tcW w:w="2552" w:type="dxa"/>
          </w:tcPr>
          <w:p w14:paraId="3DB6F6BF" w14:textId="77777777" w:rsidR="00684F28" w:rsidRPr="002A13B3" w:rsidRDefault="00684F28" w:rsidP="00684F28">
            <w:pPr>
              <w:keepNext w:val="0"/>
              <w:keepLines w:val="0"/>
              <w:ind w:left="28" w:right="57"/>
              <w:rPr>
                <w:rFonts w:cs="Calibri"/>
                <w:color w:val="000000"/>
                <w:szCs w:val="22"/>
                <w:lang w:eastAsia="en-AU"/>
              </w:rPr>
            </w:pPr>
            <w:r w:rsidRPr="002A13B3">
              <w:rPr>
                <w:rFonts w:cs="Calibri"/>
                <w:color w:val="000000"/>
                <w:szCs w:val="22"/>
                <w:lang w:eastAsia="en-AU"/>
              </w:rPr>
              <w:t>Barry Kearney</w:t>
            </w:r>
          </w:p>
        </w:tc>
        <w:tc>
          <w:tcPr>
            <w:tcW w:w="5386" w:type="dxa"/>
          </w:tcPr>
          <w:p w14:paraId="2F24DE58" w14:textId="77777777" w:rsidR="00684F28" w:rsidRPr="002A13B3" w:rsidRDefault="00684F28" w:rsidP="00684F28">
            <w:pPr>
              <w:keepNext w:val="0"/>
              <w:keepLines w:val="0"/>
              <w:ind w:left="28" w:right="57"/>
              <w:rPr>
                <w:rFonts w:cs="Calibri"/>
                <w:color w:val="000000"/>
                <w:szCs w:val="22"/>
                <w:lang w:eastAsia="en-AU"/>
              </w:rPr>
            </w:pPr>
            <w:r w:rsidRPr="002A13B3">
              <w:rPr>
                <w:rFonts w:cs="Calibri"/>
                <w:color w:val="000000"/>
                <w:szCs w:val="22"/>
                <w:lang w:eastAsia="en-AU"/>
              </w:rPr>
              <w:t>CFMEU Training Unit</w:t>
            </w:r>
          </w:p>
        </w:tc>
        <w:tc>
          <w:tcPr>
            <w:tcW w:w="1418" w:type="dxa"/>
          </w:tcPr>
          <w:p w14:paraId="3472B175" w14:textId="77777777" w:rsidR="00684F28" w:rsidRPr="002A13B3" w:rsidRDefault="00684F28" w:rsidP="00684F28">
            <w:pPr>
              <w:keepNext w:val="0"/>
              <w:keepLines w:val="0"/>
              <w:ind w:left="28" w:right="-108"/>
              <w:rPr>
                <w:rFonts w:cs="Calibri"/>
                <w:color w:val="000000"/>
                <w:szCs w:val="22"/>
                <w:lang w:eastAsia="en-AU"/>
              </w:rPr>
            </w:pPr>
            <w:r w:rsidRPr="002A13B3">
              <w:rPr>
                <w:rFonts w:cs="Calibri"/>
                <w:color w:val="000000"/>
                <w:szCs w:val="22"/>
                <w:lang w:eastAsia="en-AU"/>
              </w:rPr>
              <w:t>Union</w:t>
            </w:r>
          </w:p>
        </w:tc>
        <w:tc>
          <w:tcPr>
            <w:tcW w:w="1276" w:type="dxa"/>
          </w:tcPr>
          <w:p w14:paraId="2F0EA707" w14:textId="77777777" w:rsidR="00684F28" w:rsidRPr="002A13B3" w:rsidRDefault="00684F28" w:rsidP="00684F28">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74E28492" w14:textId="1F799170" w:rsidR="00684F28" w:rsidRPr="002A13B3" w:rsidRDefault="00684F28" w:rsidP="00684F2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EF0ED94" w14:textId="5108B3A5" w:rsidR="00684F28" w:rsidRPr="002A13B3" w:rsidRDefault="00684F28" w:rsidP="00684F2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4469B3C6" w14:textId="6573386A" w:rsidR="00684F28" w:rsidRPr="002A13B3" w:rsidRDefault="00684F28" w:rsidP="00684F2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EAEBC20" w14:textId="10483A44" w:rsidR="00684F28" w:rsidRPr="002A13B3" w:rsidRDefault="00684F28" w:rsidP="00684F28">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684F28" w:rsidRPr="002A13B3" w14:paraId="672A7E35" w14:textId="7073FDD3" w:rsidTr="00601F42">
        <w:tc>
          <w:tcPr>
            <w:tcW w:w="2552" w:type="dxa"/>
          </w:tcPr>
          <w:p w14:paraId="40A36D82" w14:textId="6438A9BE" w:rsidR="00684F28" w:rsidRPr="002A13B3" w:rsidRDefault="00684F28" w:rsidP="00684F28">
            <w:pPr>
              <w:keepNext w:val="0"/>
              <w:keepLines w:val="0"/>
              <w:ind w:left="28" w:right="57"/>
              <w:rPr>
                <w:rFonts w:cs="Calibri"/>
                <w:color w:val="000000"/>
                <w:szCs w:val="22"/>
                <w:lang w:eastAsia="en-AU"/>
              </w:rPr>
            </w:pPr>
            <w:r w:rsidRPr="002A13B3">
              <w:rPr>
                <w:rFonts w:cs="Calibri"/>
                <w:color w:val="000000"/>
                <w:szCs w:val="22"/>
                <w:lang w:eastAsia="en-AU"/>
              </w:rPr>
              <w:t xml:space="preserve">Jodie </w:t>
            </w:r>
            <w:proofErr w:type="spellStart"/>
            <w:r w:rsidRPr="002A13B3">
              <w:rPr>
                <w:rFonts w:cs="Calibri"/>
                <w:color w:val="000000"/>
                <w:szCs w:val="22"/>
                <w:lang w:eastAsia="en-AU"/>
              </w:rPr>
              <w:t>Kafer</w:t>
            </w:r>
            <w:proofErr w:type="spellEnd"/>
          </w:p>
        </w:tc>
        <w:tc>
          <w:tcPr>
            <w:tcW w:w="5386" w:type="dxa"/>
          </w:tcPr>
          <w:p w14:paraId="58ACDDE1" w14:textId="6CD4CCD7" w:rsidR="00684F28" w:rsidRPr="002A13B3" w:rsidRDefault="00684F28" w:rsidP="00684F28">
            <w:pPr>
              <w:keepNext w:val="0"/>
              <w:keepLines w:val="0"/>
              <w:ind w:left="28" w:right="57"/>
              <w:rPr>
                <w:rFonts w:cs="Calibri"/>
                <w:color w:val="000000"/>
                <w:szCs w:val="22"/>
                <w:lang w:eastAsia="en-AU"/>
              </w:rPr>
            </w:pPr>
            <w:r w:rsidRPr="002A13B3">
              <w:rPr>
                <w:rFonts w:cs="Calibri"/>
                <w:color w:val="000000"/>
                <w:szCs w:val="22"/>
                <w:lang w:eastAsia="en-AU"/>
              </w:rPr>
              <w:t>ACT STA</w:t>
            </w:r>
          </w:p>
        </w:tc>
        <w:tc>
          <w:tcPr>
            <w:tcW w:w="1418" w:type="dxa"/>
          </w:tcPr>
          <w:p w14:paraId="7AC8EFC7" w14:textId="3AC346BF" w:rsidR="00684F28" w:rsidRPr="002A13B3" w:rsidRDefault="00684F28" w:rsidP="00684F28">
            <w:pPr>
              <w:keepNext w:val="0"/>
              <w:keepLines w:val="0"/>
              <w:ind w:left="28" w:right="-108"/>
              <w:rPr>
                <w:rFonts w:cs="Calibri"/>
                <w:color w:val="000000"/>
                <w:szCs w:val="22"/>
                <w:lang w:eastAsia="en-AU"/>
              </w:rPr>
            </w:pPr>
            <w:r w:rsidRPr="002A13B3">
              <w:rPr>
                <w:rFonts w:cs="Calibri"/>
                <w:color w:val="000000"/>
                <w:szCs w:val="22"/>
                <w:lang w:eastAsia="en-AU"/>
              </w:rPr>
              <w:t>STA</w:t>
            </w:r>
          </w:p>
        </w:tc>
        <w:tc>
          <w:tcPr>
            <w:tcW w:w="1276" w:type="dxa"/>
          </w:tcPr>
          <w:p w14:paraId="09A3ACD8" w14:textId="707DE3ED" w:rsidR="00684F28" w:rsidRPr="002A13B3" w:rsidRDefault="00684F28" w:rsidP="00684F28">
            <w:pPr>
              <w:keepNext w:val="0"/>
              <w:keepLines w:val="0"/>
              <w:ind w:left="28" w:right="57"/>
              <w:rPr>
                <w:rFonts w:cs="Calibri"/>
                <w:color w:val="000000"/>
                <w:szCs w:val="22"/>
                <w:lang w:eastAsia="en-AU"/>
              </w:rPr>
            </w:pPr>
            <w:r w:rsidRPr="002A13B3">
              <w:rPr>
                <w:rFonts w:cs="Calibri"/>
                <w:color w:val="000000"/>
                <w:szCs w:val="22"/>
                <w:lang w:eastAsia="en-AU"/>
              </w:rPr>
              <w:t>ACT</w:t>
            </w:r>
          </w:p>
        </w:tc>
        <w:tc>
          <w:tcPr>
            <w:tcW w:w="850" w:type="dxa"/>
            <w:vAlign w:val="center"/>
          </w:tcPr>
          <w:p w14:paraId="1DC3C7E5" w14:textId="3DEFEA91" w:rsidR="00684F28" w:rsidRPr="002A13B3" w:rsidRDefault="00684F28" w:rsidP="00684F2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1E90716" w14:textId="3806886E" w:rsidR="00684F28" w:rsidRPr="002A13B3" w:rsidRDefault="00684F28" w:rsidP="00684F28">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3B9332F" w14:textId="26E384B0" w:rsidR="00684F28" w:rsidRPr="002A13B3" w:rsidRDefault="00684F28" w:rsidP="00684F28">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2CDD7E91" w14:textId="01662E4E" w:rsidR="00684F28" w:rsidRPr="002A13B3" w:rsidRDefault="00684F28" w:rsidP="00684F28">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55264" w:rsidRPr="002A13B3" w14:paraId="7C7F4AF6" w14:textId="484D3E57" w:rsidTr="00601F42">
        <w:tc>
          <w:tcPr>
            <w:tcW w:w="2552" w:type="dxa"/>
          </w:tcPr>
          <w:p w14:paraId="702ABE38" w14:textId="3A6BBEE5"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Enoch Wong</w:t>
            </w:r>
          </w:p>
        </w:tc>
        <w:tc>
          <w:tcPr>
            <w:tcW w:w="5386" w:type="dxa"/>
          </w:tcPr>
          <w:p w14:paraId="32D064DA" w14:textId="52873706"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NSW STA</w:t>
            </w:r>
          </w:p>
        </w:tc>
        <w:tc>
          <w:tcPr>
            <w:tcW w:w="1418" w:type="dxa"/>
          </w:tcPr>
          <w:p w14:paraId="7FB9D86E" w14:textId="2856C73C" w:rsidR="00255264" w:rsidRPr="002A13B3" w:rsidRDefault="00255264" w:rsidP="00255264">
            <w:pPr>
              <w:keepNext w:val="0"/>
              <w:keepLines w:val="0"/>
              <w:ind w:left="28" w:right="-108"/>
              <w:rPr>
                <w:rFonts w:cs="Calibri"/>
                <w:color w:val="000000"/>
                <w:szCs w:val="22"/>
                <w:lang w:eastAsia="en-AU"/>
              </w:rPr>
            </w:pPr>
            <w:r w:rsidRPr="002A13B3">
              <w:rPr>
                <w:rFonts w:cs="Calibri"/>
                <w:color w:val="000000"/>
                <w:szCs w:val="22"/>
                <w:lang w:eastAsia="en-AU"/>
              </w:rPr>
              <w:t>STA</w:t>
            </w:r>
          </w:p>
        </w:tc>
        <w:tc>
          <w:tcPr>
            <w:tcW w:w="1276" w:type="dxa"/>
          </w:tcPr>
          <w:p w14:paraId="17B100FB" w14:textId="24260B69"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NSW</w:t>
            </w:r>
          </w:p>
        </w:tc>
        <w:tc>
          <w:tcPr>
            <w:tcW w:w="850" w:type="dxa"/>
            <w:vAlign w:val="center"/>
          </w:tcPr>
          <w:p w14:paraId="5B7196E2" w14:textId="2187F1B3"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35FC9F7" w14:textId="775018E5"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691815E" w14:textId="56D80439" w:rsidR="00255264" w:rsidRPr="002A13B3" w:rsidRDefault="00255264" w:rsidP="00255264">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65D7C40" w14:textId="3826E270"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55264" w:rsidRPr="002A13B3" w14:paraId="4F656AE3" w14:textId="5B748BA0" w:rsidTr="00601F42">
        <w:tc>
          <w:tcPr>
            <w:tcW w:w="2552" w:type="dxa"/>
          </w:tcPr>
          <w:p w14:paraId="180EB4EA" w14:textId="00C270CB"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Matthew Hatton</w:t>
            </w:r>
          </w:p>
        </w:tc>
        <w:tc>
          <w:tcPr>
            <w:tcW w:w="5386" w:type="dxa"/>
          </w:tcPr>
          <w:p w14:paraId="073F2A49" w14:textId="3E6DC58E"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NSW STA</w:t>
            </w:r>
          </w:p>
        </w:tc>
        <w:tc>
          <w:tcPr>
            <w:tcW w:w="1418" w:type="dxa"/>
          </w:tcPr>
          <w:p w14:paraId="1D45EB9E" w14:textId="1440C011" w:rsidR="00255264" w:rsidRPr="002A13B3" w:rsidRDefault="00255264" w:rsidP="00255264">
            <w:pPr>
              <w:keepNext w:val="0"/>
              <w:keepLines w:val="0"/>
              <w:ind w:left="28" w:right="-108"/>
              <w:rPr>
                <w:rFonts w:cs="Calibri"/>
                <w:color w:val="000000"/>
                <w:szCs w:val="22"/>
                <w:lang w:eastAsia="en-AU"/>
              </w:rPr>
            </w:pPr>
            <w:r w:rsidRPr="002A13B3">
              <w:rPr>
                <w:rFonts w:cs="Calibri"/>
                <w:color w:val="000000"/>
                <w:szCs w:val="22"/>
                <w:lang w:eastAsia="en-AU"/>
              </w:rPr>
              <w:t>STA</w:t>
            </w:r>
          </w:p>
        </w:tc>
        <w:tc>
          <w:tcPr>
            <w:tcW w:w="1276" w:type="dxa"/>
          </w:tcPr>
          <w:p w14:paraId="1E6CCF9D" w14:textId="13150533"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NSW</w:t>
            </w:r>
          </w:p>
        </w:tc>
        <w:tc>
          <w:tcPr>
            <w:tcW w:w="850" w:type="dxa"/>
            <w:vAlign w:val="center"/>
          </w:tcPr>
          <w:p w14:paraId="7B6B79CA" w14:textId="703BBE43"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5438842" w14:textId="3EFF0275"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62F4657E" w14:textId="580E0E8E" w:rsidR="00255264" w:rsidRPr="002A13B3" w:rsidRDefault="00255264" w:rsidP="00255264">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211D53F1" w14:textId="2E514570"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55264" w:rsidRPr="002A13B3" w14:paraId="6DC8F794" w14:textId="7D29FDB8" w:rsidTr="00601F42">
        <w:tc>
          <w:tcPr>
            <w:tcW w:w="2552" w:type="dxa"/>
          </w:tcPr>
          <w:p w14:paraId="0B9C9DB1" w14:textId="51CED736"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Michael Fletcher</w:t>
            </w:r>
          </w:p>
        </w:tc>
        <w:tc>
          <w:tcPr>
            <w:tcW w:w="5386" w:type="dxa"/>
          </w:tcPr>
          <w:p w14:paraId="125A3AFD" w14:textId="07230292"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NSW STA</w:t>
            </w:r>
          </w:p>
        </w:tc>
        <w:tc>
          <w:tcPr>
            <w:tcW w:w="1418" w:type="dxa"/>
          </w:tcPr>
          <w:p w14:paraId="2A95C269" w14:textId="6526473F" w:rsidR="00255264" w:rsidRPr="002A13B3" w:rsidRDefault="00255264" w:rsidP="00255264">
            <w:pPr>
              <w:keepNext w:val="0"/>
              <w:keepLines w:val="0"/>
              <w:ind w:left="28" w:right="-108"/>
              <w:rPr>
                <w:rFonts w:cs="Calibri"/>
                <w:color w:val="000000"/>
                <w:szCs w:val="22"/>
                <w:lang w:eastAsia="en-AU"/>
              </w:rPr>
            </w:pPr>
            <w:r w:rsidRPr="002A13B3">
              <w:rPr>
                <w:rFonts w:cs="Calibri"/>
                <w:color w:val="000000"/>
                <w:szCs w:val="22"/>
                <w:lang w:eastAsia="en-AU"/>
              </w:rPr>
              <w:t>STA</w:t>
            </w:r>
          </w:p>
        </w:tc>
        <w:tc>
          <w:tcPr>
            <w:tcW w:w="1276" w:type="dxa"/>
          </w:tcPr>
          <w:p w14:paraId="4E4FFDD0" w14:textId="08881C2C"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NSW</w:t>
            </w:r>
          </w:p>
        </w:tc>
        <w:tc>
          <w:tcPr>
            <w:tcW w:w="850" w:type="dxa"/>
            <w:vAlign w:val="center"/>
          </w:tcPr>
          <w:p w14:paraId="6C746260" w14:textId="1F09306C"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729FD44" w14:textId="3E935EC6"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796AC90" w14:textId="36A7ACF8" w:rsidR="00255264" w:rsidRPr="002A13B3" w:rsidRDefault="00255264" w:rsidP="00255264">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4EF76C63" w14:textId="59A3742B"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55264" w:rsidRPr="002A13B3" w14:paraId="55D1D11F" w14:textId="0505E537" w:rsidTr="00601F42">
        <w:tc>
          <w:tcPr>
            <w:tcW w:w="2552" w:type="dxa"/>
          </w:tcPr>
          <w:p w14:paraId="04132428" w14:textId="6D507C6F"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 xml:space="preserve">Susan </w:t>
            </w:r>
            <w:proofErr w:type="spellStart"/>
            <w:r w:rsidRPr="002A13B3">
              <w:rPr>
                <w:rFonts w:cs="Calibri"/>
                <w:color w:val="000000"/>
                <w:szCs w:val="22"/>
                <w:lang w:eastAsia="en-AU"/>
              </w:rPr>
              <w:t>Bearfield</w:t>
            </w:r>
            <w:proofErr w:type="spellEnd"/>
          </w:p>
        </w:tc>
        <w:tc>
          <w:tcPr>
            <w:tcW w:w="5386" w:type="dxa"/>
          </w:tcPr>
          <w:p w14:paraId="6D5ED4B1" w14:textId="43C296ED"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NSW STA</w:t>
            </w:r>
          </w:p>
        </w:tc>
        <w:tc>
          <w:tcPr>
            <w:tcW w:w="1418" w:type="dxa"/>
          </w:tcPr>
          <w:p w14:paraId="6A12730C" w14:textId="1B24CB74" w:rsidR="00255264" w:rsidRPr="002A13B3" w:rsidRDefault="00255264" w:rsidP="00255264">
            <w:pPr>
              <w:keepNext w:val="0"/>
              <w:keepLines w:val="0"/>
              <w:ind w:left="28" w:right="-108"/>
              <w:rPr>
                <w:rFonts w:cs="Calibri"/>
                <w:color w:val="000000"/>
                <w:szCs w:val="22"/>
                <w:lang w:eastAsia="en-AU"/>
              </w:rPr>
            </w:pPr>
            <w:r w:rsidRPr="002A13B3">
              <w:rPr>
                <w:rFonts w:cs="Calibri"/>
                <w:color w:val="000000"/>
                <w:szCs w:val="22"/>
                <w:lang w:eastAsia="en-AU"/>
              </w:rPr>
              <w:t>STA</w:t>
            </w:r>
          </w:p>
        </w:tc>
        <w:tc>
          <w:tcPr>
            <w:tcW w:w="1276" w:type="dxa"/>
          </w:tcPr>
          <w:p w14:paraId="60D4912A" w14:textId="6D9DF44F"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NSW</w:t>
            </w:r>
          </w:p>
        </w:tc>
        <w:tc>
          <w:tcPr>
            <w:tcW w:w="850" w:type="dxa"/>
            <w:vAlign w:val="center"/>
          </w:tcPr>
          <w:p w14:paraId="342DF415" w14:textId="2867E11B"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4C0E4319" w14:textId="34339E14"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4B6BF71" w14:textId="3B4433DE" w:rsidR="00255264" w:rsidRPr="002A13B3" w:rsidRDefault="00255264" w:rsidP="00255264">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4E371AE3" w14:textId="428693E1"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55264" w:rsidRPr="002A13B3" w14:paraId="60A72EA3" w14:textId="330F613D" w:rsidTr="00601F42">
        <w:tc>
          <w:tcPr>
            <w:tcW w:w="2552" w:type="dxa"/>
          </w:tcPr>
          <w:p w14:paraId="122AE300" w14:textId="08B50753"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Nelson Brown</w:t>
            </w:r>
          </w:p>
        </w:tc>
        <w:tc>
          <w:tcPr>
            <w:tcW w:w="5386" w:type="dxa"/>
          </w:tcPr>
          <w:p w14:paraId="125341A2" w14:textId="23E6A20B"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NT STA</w:t>
            </w:r>
          </w:p>
        </w:tc>
        <w:tc>
          <w:tcPr>
            <w:tcW w:w="1418" w:type="dxa"/>
          </w:tcPr>
          <w:p w14:paraId="1F099408" w14:textId="61E33DE3" w:rsidR="00255264" w:rsidRPr="002A13B3" w:rsidRDefault="00255264" w:rsidP="00255264">
            <w:pPr>
              <w:keepNext w:val="0"/>
              <w:keepLines w:val="0"/>
              <w:ind w:left="28" w:right="-108"/>
              <w:rPr>
                <w:rFonts w:cs="Calibri"/>
                <w:color w:val="000000"/>
                <w:szCs w:val="22"/>
                <w:lang w:eastAsia="en-AU"/>
              </w:rPr>
            </w:pPr>
            <w:r w:rsidRPr="002A13B3">
              <w:rPr>
                <w:rFonts w:cs="Calibri"/>
                <w:color w:val="000000"/>
                <w:szCs w:val="22"/>
                <w:lang w:eastAsia="en-AU"/>
              </w:rPr>
              <w:t>STA</w:t>
            </w:r>
          </w:p>
        </w:tc>
        <w:tc>
          <w:tcPr>
            <w:tcW w:w="1276" w:type="dxa"/>
          </w:tcPr>
          <w:p w14:paraId="4D80C8E1" w14:textId="65CA08A7"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NT</w:t>
            </w:r>
          </w:p>
        </w:tc>
        <w:tc>
          <w:tcPr>
            <w:tcW w:w="850" w:type="dxa"/>
            <w:vAlign w:val="center"/>
          </w:tcPr>
          <w:p w14:paraId="40ADA804" w14:textId="17A18AB7"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131F0C3" w14:textId="2B535D28"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F524576" w14:textId="382996BB" w:rsidR="00255264" w:rsidRPr="002A13B3" w:rsidRDefault="00255264" w:rsidP="00255264">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701234C7" w14:textId="2E885D8D"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55264" w:rsidRPr="002A13B3" w14:paraId="685FE234" w14:textId="057FAB69" w:rsidTr="00601F42">
        <w:tc>
          <w:tcPr>
            <w:tcW w:w="2552" w:type="dxa"/>
          </w:tcPr>
          <w:p w14:paraId="0E4406C5" w14:textId="4175E4A5"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 xml:space="preserve">Neda </w:t>
            </w:r>
            <w:proofErr w:type="spellStart"/>
            <w:r w:rsidRPr="002A13B3">
              <w:rPr>
                <w:rFonts w:cs="Calibri"/>
                <w:color w:val="000000"/>
                <w:szCs w:val="22"/>
                <w:lang w:eastAsia="en-AU"/>
              </w:rPr>
              <w:t>Aleksic</w:t>
            </w:r>
            <w:proofErr w:type="spellEnd"/>
          </w:p>
        </w:tc>
        <w:tc>
          <w:tcPr>
            <w:tcW w:w="5386" w:type="dxa"/>
          </w:tcPr>
          <w:p w14:paraId="62C47713" w14:textId="62D15C2A"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Industry Skills Advisory Council</w:t>
            </w:r>
          </w:p>
        </w:tc>
        <w:tc>
          <w:tcPr>
            <w:tcW w:w="1418" w:type="dxa"/>
          </w:tcPr>
          <w:p w14:paraId="261906FE" w14:textId="14C9A960" w:rsidR="00255264" w:rsidRPr="002A13B3" w:rsidRDefault="00255264" w:rsidP="00255264">
            <w:pPr>
              <w:keepNext w:val="0"/>
              <w:keepLines w:val="0"/>
              <w:ind w:left="28" w:right="-108"/>
              <w:rPr>
                <w:rFonts w:cs="Calibri"/>
                <w:color w:val="000000"/>
                <w:szCs w:val="22"/>
                <w:lang w:eastAsia="en-AU"/>
              </w:rPr>
            </w:pPr>
            <w:r w:rsidRPr="002A13B3">
              <w:rPr>
                <w:rFonts w:cs="Calibri"/>
                <w:color w:val="000000"/>
                <w:szCs w:val="22"/>
                <w:lang w:eastAsia="en-AU"/>
              </w:rPr>
              <w:t>STA</w:t>
            </w:r>
          </w:p>
        </w:tc>
        <w:tc>
          <w:tcPr>
            <w:tcW w:w="1276" w:type="dxa"/>
          </w:tcPr>
          <w:p w14:paraId="292E181D" w14:textId="177393DB"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NT</w:t>
            </w:r>
          </w:p>
        </w:tc>
        <w:tc>
          <w:tcPr>
            <w:tcW w:w="850" w:type="dxa"/>
            <w:vAlign w:val="center"/>
          </w:tcPr>
          <w:p w14:paraId="44061710" w14:textId="39B597DA" w:rsidR="00255264" w:rsidRPr="002A13B3" w:rsidRDefault="00255264" w:rsidP="00255264">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35FF84B4" w14:textId="4AEDBEE3" w:rsidR="00255264" w:rsidRPr="002A13B3" w:rsidRDefault="00255264" w:rsidP="00255264">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58B71770" w14:textId="22AB13A4" w:rsidR="00255264" w:rsidRPr="002A13B3" w:rsidRDefault="00255264" w:rsidP="00255264">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0DDF8B07" w14:textId="181D33E7"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55264" w:rsidRPr="002A13B3" w14:paraId="5ADF2F14" w14:textId="53E541A4" w:rsidTr="00601F42">
        <w:tc>
          <w:tcPr>
            <w:tcW w:w="2552" w:type="dxa"/>
          </w:tcPr>
          <w:p w14:paraId="0DA6B5BC" w14:textId="3F1E01C2"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Yvonne Webb</w:t>
            </w:r>
          </w:p>
        </w:tc>
        <w:tc>
          <w:tcPr>
            <w:tcW w:w="5386" w:type="dxa"/>
          </w:tcPr>
          <w:p w14:paraId="4F96A68B" w14:textId="7D36541A"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Industry Skills Advisory Council NT</w:t>
            </w:r>
          </w:p>
        </w:tc>
        <w:tc>
          <w:tcPr>
            <w:tcW w:w="1418" w:type="dxa"/>
          </w:tcPr>
          <w:p w14:paraId="617FF3A4" w14:textId="2845677A" w:rsidR="00255264" w:rsidRPr="002A13B3" w:rsidRDefault="00255264" w:rsidP="00255264">
            <w:pPr>
              <w:keepNext w:val="0"/>
              <w:keepLines w:val="0"/>
              <w:ind w:left="28" w:right="-108"/>
              <w:rPr>
                <w:rFonts w:cs="Calibri"/>
                <w:color w:val="000000"/>
                <w:szCs w:val="22"/>
                <w:lang w:eastAsia="en-AU"/>
              </w:rPr>
            </w:pPr>
            <w:r w:rsidRPr="002A13B3">
              <w:rPr>
                <w:rFonts w:cs="Calibri"/>
                <w:color w:val="000000"/>
                <w:szCs w:val="22"/>
                <w:lang w:eastAsia="en-AU"/>
              </w:rPr>
              <w:t>STA</w:t>
            </w:r>
          </w:p>
        </w:tc>
        <w:tc>
          <w:tcPr>
            <w:tcW w:w="1276" w:type="dxa"/>
          </w:tcPr>
          <w:p w14:paraId="04B2CFEB" w14:textId="099F7AE1"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NT</w:t>
            </w:r>
          </w:p>
        </w:tc>
        <w:tc>
          <w:tcPr>
            <w:tcW w:w="850" w:type="dxa"/>
            <w:vAlign w:val="center"/>
          </w:tcPr>
          <w:p w14:paraId="457ED6D0" w14:textId="335CEDAD"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66EC5FDF" w14:textId="705174D3"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BB4FE4A" w14:textId="485057BF" w:rsidR="00255264" w:rsidRPr="002A13B3" w:rsidRDefault="00255264" w:rsidP="00255264">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D140FF7" w14:textId="4D4304DD"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55264" w:rsidRPr="002A13B3" w14:paraId="067915EC" w14:textId="25B532FA" w:rsidTr="00601F42">
        <w:tc>
          <w:tcPr>
            <w:tcW w:w="2552" w:type="dxa"/>
          </w:tcPr>
          <w:p w14:paraId="4B21FACA" w14:textId="5407B09E" w:rsidR="00255264" w:rsidRPr="002A13B3" w:rsidRDefault="00255264" w:rsidP="00255264">
            <w:pPr>
              <w:keepNext w:val="0"/>
              <w:keepLines w:val="0"/>
              <w:ind w:left="28" w:right="57"/>
              <w:rPr>
                <w:rFonts w:cs="Calibri"/>
                <w:color w:val="000000"/>
                <w:szCs w:val="22"/>
                <w:lang w:eastAsia="en-AU"/>
              </w:rPr>
            </w:pPr>
            <w:proofErr w:type="spellStart"/>
            <w:r w:rsidRPr="002A13B3">
              <w:rPr>
                <w:rFonts w:cs="Calibri"/>
                <w:color w:val="000000"/>
                <w:szCs w:val="22"/>
                <w:lang w:eastAsia="en-AU"/>
              </w:rPr>
              <w:t>Fillipa</w:t>
            </w:r>
            <w:proofErr w:type="spellEnd"/>
            <w:r w:rsidRPr="002A13B3">
              <w:rPr>
                <w:rFonts w:cs="Calibri"/>
                <w:color w:val="000000"/>
                <w:szCs w:val="22"/>
                <w:lang w:eastAsia="en-AU"/>
              </w:rPr>
              <w:t xml:space="preserve"> Ross</w:t>
            </w:r>
          </w:p>
        </w:tc>
        <w:tc>
          <w:tcPr>
            <w:tcW w:w="5386" w:type="dxa"/>
          </w:tcPr>
          <w:p w14:paraId="719EFBB6" w14:textId="4130C3F9"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QLD STA</w:t>
            </w:r>
          </w:p>
        </w:tc>
        <w:tc>
          <w:tcPr>
            <w:tcW w:w="1418" w:type="dxa"/>
          </w:tcPr>
          <w:p w14:paraId="7B2B5745" w14:textId="06DAFB75" w:rsidR="00255264" w:rsidRPr="002A13B3" w:rsidRDefault="00255264" w:rsidP="00255264">
            <w:pPr>
              <w:keepNext w:val="0"/>
              <w:keepLines w:val="0"/>
              <w:ind w:left="28" w:right="-108"/>
              <w:rPr>
                <w:rFonts w:cs="Calibri"/>
                <w:color w:val="000000"/>
                <w:szCs w:val="22"/>
                <w:lang w:eastAsia="en-AU"/>
              </w:rPr>
            </w:pPr>
            <w:r w:rsidRPr="002A13B3">
              <w:rPr>
                <w:rFonts w:cs="Calibri"/>
                <w:color w:val="000000"/>
                <w:szCs w:val="22"/>
                <w:lang w:eastAsia="en-AU"/>
              </w:rPr>
              <w:t>STA</w:t>
            </w:r>
          </w:p>
        </w:tc>
        <w:tc>
          <w:tcPr>
            <w:tcW w:w="1276" w:type="dxa"/>
          </w:tcPr>
          <w:p w14:paraId="48BFF078" w14:textId="19ED5C5F"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6016077A" w14:textId="3FD96497"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031B54E" w14:textId="11F4D01F"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4303378" w14:textId="77E0F1E0" w:rsidR="00255264" w:rsidRPr="002A13B3" w:rsidRDefault="00255264" w:rsidP="00255264">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337155CC" w14:textId="0BAC1C8F"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55264" w:rsidRPr="002A13B3" w14:paraId="362FB867" w14:textId="1DF536B2" w:rsidTr="00601F42">
        <w:tc>
          <w:tcPr>
            <w:tcW w:w="2552" w:type="dxa"/>
          </w:tcPr>
          <w:p w14:paraId="046D5CA0" w14:textId="5FC20A7A"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 xml:space="preserve">Peter </w:t>
            </w:r>
            <w:proofErr w:type="spellStart"/>
            <w:r w:rsidRPr="002A13B3">
              <w:rPr>
                <w:rFonts w:cs="Calibri"/>
                <w:color w:val="000000"/>
                <w:szCs w:val="22"/>
                <w:lang w:eastAsia="en-AU"/>
              </w:rPr>
              <w:t>Eastment</w:t>
            </w:r>
            <w:proofErr w:type="spellEnd"/>
          </w:p>
        </w:tc>
        <w:tc>
          <w:tcPr>
            <w:tcW w:w="5386" w:type="dxa"/>
          </w:tcPr>
          <w:p w14:paraId="72870CA3" w14:textId="3218D9F7"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QLD STA</w:t>
            </w:r>
          </w:p>
        </w:tc>
        <w:tc>
          <w:tcPr>
            <w:tcW w:w="1418" w:type="dxa"/>
          </w:tcPr>
          <w:p w14:paraId="41FCB0FE" w14:textId="7E6EA4EE" w:rsidR="00255264" w:rsidRPr="002A13B3" w:rsidRDefault="00255264" w:rsidP="00255264">
            <w:pPr>
              <w:keepNext w:val="0"/>
              <w:keepLines w:val="0"/>
              <w:ind w:left="28" w:right="-108"/>
              <w:rPr>
                <w:rFonts w:cs="Calibri"/>
                <w:color w:val="000000"/>
                <w:szCs w:val="22"/>
                <w:lang w:eastAsia="en-AU"/>
              </w:rPr>
            </w:pPr>
            <w:r w:rsidRPr="002A13B3">
              <w:rPr>
                <w:rFonts w:cs="Calibri"/>
                <w:color w:val="000000"/>
                <w:szCs w:val="22"/>
                <w:lang w:eastAsia="en-AU"/>
              </w:rPr>
              <w:t>STA</w:t>
            </w:r>
          </w:p>
        </w:tc>
        <w:tc>
          <w:tcPr>
            <w:tcW w:w="1276" w:type="dxa"/>
          </w:tcPr>
          <w:p w14:paraId="161EC9C8" w14:textId="75BA343F"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06543C7D" w14:textId="4BF7E58C"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64DF225" w14:textId="002E0088"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234E51E" w14:textId="7FD71E9E" w:rsidR="00255264" w:rsidRPr="002A13B3" w:rsidRDefault="00255264" w:rsidP="00255264">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63401E5B" w14:textId="7ABEA2F6"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55264" w:rsidRPr="002A13B3" w14:paraId="5D63C580" w14:textId="2DD98524" w:rsidTr="00601F42">
        <w:tc>
          <w:tcPr>
            <w:tcW w:w="2552" w:type="dxa"/>
          </w:tcPr>
          <w:p w14:paraId="41052191" w14:textId="579C9897"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 xml:space="preserve">Peter </w:t>
            </w:r>
            <w:proofErr w:type="spellStart"/>
            <w:r w:rsidRPr="002A13B3">
              <w:rPr>
                <w:rFonts w:cs="Calibri"/>
                <w:color w:val="000000"/>
                <w:szCs w:val="22"/>
                <w:lang w:eastAsia="en-AU"/>
              </w:rPr>
              <w:t>Eickenloff</w:t>
            </w:r>
            <w:proofErr w:type="spellEnd"/>
          </w:p>
        </w:tc>
        <w:tc>
          <w:tcPr>
            <w:tcW w:w="5386" w:type="dxa"/>
          </w:tcPr>
          <w:p w14:paraId="7CE580BA" w14:textId="44CABD57"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DET Qld</w:t>
            </w:r>
          </w:p>
        </w:tc>
        <w:tc>
          <w:tcPr>
            <w:tcW w:w="1418" w:type="dxa"/>
          </w:tcPr>
          <w:p w14:paraId="0B886399" w14:textId="09270A48" w:rsidR="00255264" w:rsidRPr="002A13B3" w:rsidRDefault="00255264" w:rsidP="00255264">
            <w:pPr>
              <w:keepNext w:val="0"/>
              <w:keepLines w:val="0"/>
              <w:ind w:left="28" w:right="-108"/>
              <w:rPr>
                <w:rFonts w:cs="Calibri"/>
                <w:color w:val="000000"/>
                <w:szCs w:val="22"/>
                <w:lang w:eastAsia="en-AU"/>
              </w:rPr>
            </w:pPr>
            <w:r w:rsidRPr="002A13B3">
              <w:rPr>
                <w:rFonts w:cs="Calibri"/>
                <w:color w:val="000000"/>
                <w:szCs w:val="22"/>
                <w:lang w:eastAsia="en-AU"/>
              </w:rPr>
              <w:t>STA</w:t>
            </w:r>
          </w:p>
        </w:tc>
        <w:tc>
          <w:tcPr>
            <w:tcW w:w="1276" w:type="dxa"/>
          </w:tcPr>
          <w:p w14:paraId="0A619A29" w14:textId="39C21046"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09D0657F" w14:textId="44F38756"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163423F" w14:textId="4D9BC78E"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053D793" w14:textId="6C438034" w:rsidR="00255264" w:rsidRPr="002A13B3" w:rsidRDefault="00255264" w:rsidP="00255264">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0CD58821" w14:textId="749A4120"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55264" w:rsidRPr="002A13B3" w14:paraId="5D897C39" w14:textId="76D4097D" w:rsidTr="00601F42">
        <w:tc>
          <w:tcPr>
            <w:tcW w:w="2552" w:type="dxa"/>
          </w:tcPr>
          <w:p w14:paraId="0D898209" w14:textId="7E6F842C"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Guy Valentine</w:t>
            </w:r>
          </w:p>
        </w:tc>
        <w:tc>
          <w:tcPr>
            <w:tcW w:w="5386" w:type="dxa"/>
          </w:tcPr>
          <w:p w14:paraId="6F4E494A" w14:textId="172E9AA7"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DET</w:t>
            </w:r>
          </w:p>
        </w:tc>
        <w:tc>
          <w:tcPr>
            <w:tcW w:w="1418" w:type="dxa"/>
          </w:tcPr>
          <w:p w14:paraId="295E9AAA" w14:textId="71EFA626" w:rsidR="00255264" w:rsidRPr="002A13B3" w:rsidRDefault="00255264" w:rsidP="00255264">
            <w:pPr>
              <w:keepNext w:val="0"/>
              <w:keepLines w:val="0"/>
              <w:ind w:left="28" w:right="-108"/>
              <w:rPr>
                <w:rFonts w:cs="Calibri"/>
                <w:color w:val="000000"/>
                <w:szCs w:val="22"/>
                <w:lang w:eastAsia="en-AU"/>
              </w:rPr>
            </w:pPr>
            <w:r w:rsidRPr="002A13B3">
              <w:rPr>
                <w:rFonts w:cs="Calibri"/>
                <w:color w:val="000000"/>
                <w:szCs w:val="22"/>
                <w:lang w:eastAsia="en-AU"/>
              </w:rPr>
              <w:t>STA</w:t>
            </w:r>
          </w:p>
        </w:tc>
        <w:tc>
          <w:tcPr>
            <w:tcW w:w="1276" w:type="dxa"/>
          </w:tcPr>
          <w:p w14:paraId="2D602C1F" w14:textId="11C5E376"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QLD</w:t>
            </w:r>
          </w:p>
        </w:tc>
        <w:tc>
          <w:tcPr>
            <w:tcW w:w="850" w:type="dxa"/>
            <w:vAlign w:val="center"/>
          </w:tcPr>
          <w:p w14:paraId="17C29C02" w14:textId="35166213"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9BED519" w14:textId="36BD3271"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6497099E" w14:textId="1344F417" w:rsidR="00255264" w:rsidRPr="002A13B3" w:rsidRDefault="00255264" w:rsidP="00255264">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3F7D06C2" w14:textId="5754E46E"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55264" w:rsidRPr="002A13B3" w14:paraId="50B1DD71" w14:textId="3A790E2E" w:rsidTr="00601F42">
        <w:tc>
          <w:tcPr>
            <w:tcW w:w="2552" w:type="dxa"/>
          </w:tcPr>
          <w:p w14:paraId="12FAAAEB" w14:textId="77777777"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 xml:space="preserve">Marina </w:t>
            </w:r>
            <w:proofErr w:type="spellStart"/>
            <w:r w:rsidRPr="002A13B3">
              <w:rPr>
                <w:rFonts w:cs="Calibri"/>
                <w:color w:val="000000"/>
                <w:szCs w:val="22"/>
                <w:lang w:eastAsia="en-AU"/>
              </w:rPr>
              <w:t>Borrello</w:t>
            </w:r>
            <w:proofErr w:type="spellEnd"/>
          </w:p>
        </w:tc>
        <w:tc>
          <w:tcPr>
            <w:tcW w:w="5386" w:type="dxa"/>
          </w:tcPr>
          <w:p w14:paraId="357BC80C" w14:textId="77777777"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Department for Innovation and Skills</w:t>
            </w:r>
          </w:p>
        </w:tc>
        <w:tc>
          <w:tcPr>
            <w:tcW w:w="1418" w:type="dxa"/>
          </w:tcPr>
          <w:p w14:paraId="68B6438E" w14:textId="77777777" w:rsidR="00255264" w:rsidRPr="002A13B3" w:rsidRDefault="00255264" w:rsidP="00255264">
            <w:pPr>
              <w:keepNext w:val="0"/>
              <w:keepLines w:val="0"/>
              <w:ind w:left="28" w:right="-108"/>
              <w:rPr>
                <w:rFonts w:cs="Calibri"/>
                <w:color w:val="000000"/>
                <w:szCs w:val="22"/>
                <w:lang w:eastAsia="en-AU"/>
              </w:rPr>
            </w:pPr>
            <w:r w:rsidRPr="002A13B3">
              <w:rPr>
                <w:rFonts w:cs="Calibri"/>
                <w:color w:val="000000"/>
                <w:szCs w:val="22"/>
                <w:lang w:eastAsia="en-AU"/>
              </w:rPr>
              <w:t>STA</w:t>
            </w:r>
          </w:p>
        </w:tc>
        <w:tc>
          <w:tcPr>
            <w:tcW w:w="1276" w:type="dxa"/>
          </w:tcPr>
          <w:p w14:paraId="334A9E91" w14:textId="77777777"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SA</w:t>
            </w:r>
          </w:p>
        </w:tc>
        <w:tc>
          <w:tcPr>
            <w:tcW w:w="850" w:type="dxa"/>
            <w:vAlign w:val="center"/>
          </w:tcPr>
          <w:p w14:paraId="187AD966" w14:textId="24A802FC"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496F835" w14:textId="5C8744E1"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79A2695" w14:textId="4C6A4294" w:rsidR="00255264" w:rsidRPr="002A13B3" w:rsidRDefault="00255264" w:rsidP="00255264">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5121BC0C" w14:textId="2389159D"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55264" w:rsidRPr="002A13B3" w14:paraId="54D46982" w14:textId="16380130" w:rsidTr="009D6C30">
        <w:tc>
          <w:tcPr>
            <w:tcW w:w="2552" w:type="dxa"/>
          </w:tcPr>
          <w:p w14:paraId="52891DCD" w14:textId="77777777"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 xml:space="preserve">Irina </w:t>
            </w:r>
            <w:proofErr w:type="spellStart"/>
            <w:r w:rsidRPr="002A13B3">
              <w:rPr>
                <w:rFonts w:cs="Calibri"/>
                <w:color w:val="000000"/>
                <w:szCs w:val="22"/>
                <w:lang w:eastAsia="en-AU"/>
              </w:rPr>
              <w:t>Ferouleva</w:t>
            </w:r>
            <w:proofErr w:type="spellEnd"/>
          </w:p>
        </w:tc>
        <w:tc>
          <w:tcPr>
            <w:tcW w:w="5386" w:type="dxa"/>
          </w:tcPr>
          <w:p w14:paraId="714934EF" w14:textId="77777777"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Department for Innovation and Skills</w:t>
            </w:r>
          </w:p>
        </w:tc>
        <w:tc>
          <w:tcPr>
            <w:tcW w:w="1418" w:type="dxa"/>
          </w:tcPr>
          <w:p w14:paraId="2080B182" w14:textId="77777777" w:rsidR="00255264" w:rsidRPr="002A13B3" w:rsidRDefault="00255264" w:rsidP="00255264">
            <w:pPr>
              <w:keepNext w:val="0"/>
              <w:keepLines w:val="0"/>
              <w:ind w:left="28" w:right="-108"/>
              <w:rPr>
                <w:rFonts w:cs="Calibri"/>
                <w:color w:val="000000"/>
                <w:szCs w:val="22"/>
                <w:lang w:eastAsia="en-AU"/>
              </w:rPr>
            </w:pPr>
            <w:r w:rsidRPr="002A13B3">
              <w:rPr>
                <w:rFonts w:cs="Calibri"/>
                <w:color w:val="000000"/>
                <w:szCs w:val="22"/>
                <w:lang w:eastAsia="en-AU"/>
              </w:rPr>
              <w:t>STA</w:t>
            </w:r>
          </w:p>
        </w:tc>
        <w:tc>
          <w:tcPr>
            <w:tcW w:w="1276" w:type="dxa"/>
          </w:tcPr>
          <w:p w14:paraId="0426854C" w14:textId="77777777"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SA</w:t>
            </w:r>
          </w:p>
        </w:tc>
        <w:tc>
          <w:tcPr>
            <w:tcW w:w="850" w:type="dxa"/>
            <w:vAlign w:val="center"/>
          </w:tcPr>
          <w:p w14:paraId="6DEFB97B" w14:textId="7FFBB72A"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72D6398E" w14:textId="76AEB17A"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DAF226E" w14:textId="4B305204" w:rsidR="00255264" w:rsidRPr="002A13B3" w:rsidRDefault="00255264" w:rsidP="00255264">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vAlign w:val="center"/>
          </w:tcPr>
          <w:p w14:paraId="7D924655" w14:textId="7CD40BC9" w:rsidR="00255264" w:rsidRPr="002A13B3" w:rsidRDefault="00255264" w:rsidP="00255264">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r>
      <w:tr w:rsidR="00255264" w:rsidRPr="002A13B3" w14:paraId="24626E22" w14:textId="6FA1180C" w:rsidTr="00601F42">
        <w:tc>
          <w:tcPr>
            <w:tcW w:w="2552" w:type="dxa"/>
          </w:tcPr>
          <w:p w14:paraId="4BE5D480" w14:textId="6F27C56C"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Graham Warren</w:t>
            </w:r>
          </w:p>
        </w:tc>
        <w:tc>
          <w:tcPr>
            <w:tcW w:w="5386" w:type="dxa"/>
          </w:tcPr>
          <w:p w14:paraId="4B1622D1" w14:textId="6D2764EF"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SA STA</w:t>
            </w:r>
          </w:p>
        </w:tc>
        <w:tc>
          <w:tcPr>
            <w:tcW w:w="1418" w:type="dxa"/>
          </w:tcPr>
          <w:p w14:paraId="2B42907B" w14:textId="64851B3A" w:rsidR="00255264" w:rsidRPr="002A13B3" w:rsidRDefault="00255264" w:rsidP="00255264">
            <w:pPr>
              <w:keepNext w:val="0"/>
              <w:keepLines w:val="0"/>
              <w:ind w:left="28" w:right="-108"/>
              <w:rPr>
                <w:rFonts w:cs="Calibri"/>
                <w:color w:val="000000"/>
                <w:szCs w:val="22"/>
                <w:lang w:eastAsia="en-AU"/>
              </w:rPr>
            </w:pPr>
            <w:r w:rsidRPr="002A13B3">
              <w:rPr>
                <w:rFonts w:cs="Calibri"/>
                <w:color w:val="000000"/>
                <w:szCs w:val="22"/>
                <w:lang w:eastAsia="en-AU"/>
              </w:rPr>
              <w:t>STA</w:t>
            </w:r>
          </w:p>
        </w:tc>
        <w:tc>
          <w:tcPr>
            <w:tcW w:w="1276" w:type="dxa"/>
          </w:tcPr>
          <w:p w14:paraId="33AD8F62" w14:textId="61726E37"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SA</w:t>
            </w:r>
          </w:p>
        </w:tc>
        <w:tc>
          <w:tcPr>
            <w:tcW w:w="850" w:type="dxa"/>
            <w:vAlign w:val="center"/>
          </w:tcPr>
          <w:p w14:paraId="70E98D98" w14:textId="55620D85"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65E0E998" w14:textId="2DAD89A0"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BC49257" w14:textId="75857E96" w:rsidR="00255264" w:rsidRPr="002A13B3" w:rsidRDefault="00255264" w:rsidP="00255264">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224773A" w14:textId="1D563AED"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55264" w:rsidRPr="002A13B3" w14:paraId="4AC70848" w14:textId="1BFEB115" w:rsidTr="00601F42">
        <w:tc>
          <w:tcPr>
            <w:tcW w:w="2552" w:type="dxa"/>
          </w:tcPr>
          <w:p w14:paraId="77DF215B" w14:textId="50958F24"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 xml:space="preserve">Cheryl </w:t>
            </w:r>
            <w:proofErr w:type="spellStart"/>
            <w:r w:rsidRPr="002A13B3">
              <w:rPr>
                <w:rFonts w:cs="Calibri"/>
                <w:color w:val="000000"/>
                <w:szCs w:val="22"/>
                <w:lang w:eastAsia="en-AU"/>
              </w:rPr>
              <w:t>Bartolo</w:t>
            </w:r>
            <w:proofErr w:type="spellEnd"/>
          </w:p>
        </w:tc>
        <w:tc>
          <w:tcPr>
            <w:tcW w:w="5386" w:type="dxa"/>
          </w:tcPr>
          <w:p w14:paraId="460F89DB" w14:textId="14A141E1"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VIC STA</w:t>
            </w:r>
          </w:p>
        </w:tc>
        <w:tc>
          <w:tcPr>
            <w:tcW w:w="1418" w:type="dxa"/>
          </w:tcPr>
          <w:p w14:paraId="5D2882AE" w14:textId="09691A80" w:rsidR="00255264" w:rsidRPr="002A13B3" w:rsidRDefault="00255264" w:rsidP="00255264">
            <w:pPr>
              <w:keepNext w:val="0"/>
              <w:keepLines w:val="0"/>
              <w:ind w:left="28" w:right="-108"/>
              <w:rPr>
                <w:rFonts w:cs="Calibri"/>
                <w:color w:val="000000"/>
                <w:szCs w:val="22"/>
                <w:lang w:eastAsia="en-AU"/>
              </w:rPr>
            </w:pPr>
            <w:r w:rsidRPr="002A13B3">
              <w:rPr>
                <w:rFonts w:cs="Calibri"/>
                <w:color w:val="000000"/>
                <w:szCs w:val="22"/>
                <w:lang w:eastAsia="en-AU"/>
              </w:rPr>
              <w:t>STA</w:t>
            </w:r>
          </w:p>
        </w:tc>
        <w:tc>
          <w:tcPr>
            <w:tcW w:w="1276" w:type="dxa"/>
          </w:tcPr>
          <w:p w14:paraId="762A2B2B" w14:textId="202A5819"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0DD7244B" w14:textId="4F3420BC"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49EBB4D" w14:textId="1DD8B3A0"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31385B9" w14:textId="1D6FC71C" w:rsidR="00255264" w:rsidRPr="002A13B3" w:rsidRDefault="00255264" w:rsidP="00255264">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4DC3146" w14:textId="643649AC"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55264" w:rsidRPr="002A13B3" w14:paraId="7A1F93C3" w14:textId="5E5AF836" w:rsidTr="00601F42">
        <w:tc>
          <w:tcPr>
            <w:tcW w:w="2552" w:type="dxa"/>
          </w:tcPr>
          <w:p w14:paraId="561BAB4E" w14:textId="2874939B"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lastRenderedPageBreak/>
              <w:t>Jacqueline Spencer</w:t>
            </w:r>
          </w:p>
        </w:tc>
        <w:tc>
          <w:tcPr>
            <w:tcW w:w="5386" w:type="dxa"/>
          </w:tcPr>
          <w:p w14:paraId="7E87A427" w14:textId="1B4F6D37"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VIC STA</w:t>
            </w:r>
          </w:p>
        </w:tc>
        <w:tc>
          <w:tcPr>
            <w:tcW w:w="1418" w:type="dxa"/>
          </w:tcPr>
          <w:p w14:paraId="34B15DAF" w14:textId="511D8A88" w:rsidR="00255264" w:rsidRPr="002A13B3" w:rsidRDefault="00255264" w:rsidP="00255264">
            <w:pPr>
              <w:keepNext w:val="0"/>
              <w:keepLines w:val="0"/>
              <w:ind w:left="28" w:right="-108"/>
              <w:rPr>
                <w:rFonts w:cs="Calibri"/>
                <w:color w:val="000000"/>
                <w:szCs w:val="22"/>
                <w:lang w:eastAsia="en-AU"/>
              </w:rPr>
            </w:pPr>
            <w:r w:rsidRPr="002A13B3">
              <w:rPr>
                <w:rFonts w:cs="Calibri"/>
                <w:color w:val="000000"/>
                <w:szCs w:val="22"/>
                <w:lang w:eastAsia="en-AU"/>
              </w:rPr>
              <w:t>STA</w:t>
            </w:r>
          </w:p>
        </w:tc>
        <w:tc>
          <w:tcPr>
            <w:tcW w:w="1276" w:type="dxa"/>
          </w:tcPr>
          <w:p w14:paraId="1363E39C" w14:textId="75585C0B"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10309C6D" w14:textId="1B85F12E"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03002591" w14:textId="7C822FD3"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8CFC3D3" w14:textId="2971A1BF" w:rsidR="00255264" w:rsidRPr="002A13B3" w:rsidRDefault="00255264" w:rsidP="00255264">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62F108C8" w14:textId="0756EC0A"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55264" w:rsidRPr="002A13B3" w14:paraId="41FE966B" w14:textId="53EAC057" w:rsidTr="00601F42">
        <w:tc>
          <w:tcPr>
            <w:tcW w:w="2552" w:type="dxa"/>
          </w:tcPr>
          <w:p w14:paraId="44AAFE3B" w14:textId="5EDD65F4"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Madeleine Hayne</w:t>
            </w:r>
          </w:p>
        </w:tc>
        <w:tc>
          <w:tcPr>
            <w:tcW w:w="5386" w:type="dxa"/>
          </w:tcPr>
          <w:p w14:paraId="6EE7FFA9" w14:textId="6E9D2EBC"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VIC STA</w:t>
            </w:r>
          </w:p>
        </w:tc>
        <w:tc>
          <w:tcPr>
            <w:tcW w:w="1418" w:type="dxa"/>
          </w:tcPr>
          <w:p w14:paraId="5547FB9E" w14:textId="1F16CE1F" w:rsidR="00255264" w:rsidRPr="002A13B3" w:rsidRDefault="00255264" w:rsidP="00255264">
            <w:pPr>
              <w:keepNext w:val="0"/>
              <w:keepLines w:val="0"/>
              <w:ind w:left="28" w:right="-108"/>
              <w:rPr>
                <w:rFonts w:cs="Calibri"/>
                <w:color w:val="000000"/>
                <w:szCs w:val="22"/>
                <w:lang w:eastAsia="en-AU"/>
              </w:rPr>
            </w:pPr>
            <w:r w:rsidRPr="002A13B3">
              <w:rPr>
                <w:rFonts w:cs="Calibri"/>
                <w:color w:val="000000"/>
                <w:szCs w:val="22"/>
                <w:lang w:eastAsia="en-AU"/>
              </w:rPr>
              <w:t>STA</w:t>
            </w:r>
          </w:p>
        </w:tc>
        <w:tc>
          <w:tcPr>
            <w:tcW w:w="1276" w:type="dxa"/>
          </w:tcPr>
          <w:p w14:paraId="458CB4BD" w14:textId="48EE3D6C"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VIC</w:t>
            </w:r>
          </w:p>
        </w:tc>
        <w:tc>
          <w:tcPr>
            <w:tcW w:w="850" w:type="dxa"/>
            <w:vAlign w:val="center"/>
          </w:tcPr>
          <w:p w14:paraId="40FACF11" w14:textId="24C8F56D"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21FB0801" w14:textId="4C7C1EE7"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6B6E51A3" w14:textId="50BA689F" w:rsidR="00255264" w:rsidRPr="002A13B3" w:rsidRDefault="00255264" w:rsidP="00255264">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6FE1A1B8" w14:textId="1A4C7A66"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55264" w:rsidRPr="002A13B3" w14:paraId="7AE3389F" w14:textId="3E060110" w:rsidTr="00601F42">
        <w:tc>
          <w:tcPr>
            <w:tcW w:w="2552" w:type="dxa"/>
          </w:tcPr>
          <w:p w14:paraId="6A3A8966" w14:textId="7A001E66"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Lisa Barron</w:t>
            </w:r>
          </w:p>
        </w:tc>
        <w:tc>
          <w:tcPr>
            <w:tcW w:w="5386" w:type="dxa"/>
          </w:tcPr>
          <w:p w14:paraId="62B60112" w14:textId="719B2BF5"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WA STA</w:t>
            </w:r>
          </w:p>
        </w:tc>
        <w:tc>
          <w:tcPr>
            <w:tcW w:w="1418" w:type="dxa"/>
          </w:tcPr>
          <w:p w14:paraId="7B53EDDF" w14:textId="68F24E69" w:rsidR="00255264" w:rsidRPr="002A13B3" w:rsidRDefault="00255264" w:rsidP="00255264">
            <w:pPr>
              <w:keepNext w:val="0"/>
              <w:keepLines w:val="0"/>
              <w:ind w:left="28" w:right="-108"/>
              <w:rPr>
                <w:rFonts w:cs="Calibri"/>
                <w:color w:val="000000"/>
                <w:szCs w:val="22"/>
                <w:lang w:eastAsia="en-AU"/>
              </w:rPr>
            </w:pPr>
            <w:r w:rsidRPr="002A13B3">
              <w:rPr>
                <w:rFonts w:cs="Calibri"/>
                <w:color w:val="000000"/>
                <w:szCs w:val="22"/>
                <w:lang w:eastAsia="en-AU"/>
              </w:rPr>
              <w:t>STA</w:t>
            </w:r>
          </w:p>
        </w:tc>
        <w:tc>
          <w:tcPr>
            <w:tcW w:w="1276" w:type="dxa"/>
          </w:tcPr>
          <w:p w14:paraId="5DD97826" w14:textId="32B70E74"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WA</w:t>
            </w:r>
          </w:p>
        </w:tc>
        <w:tc>
          <w:tcPr>
            <w:tcW w:w="850" w:type="dxa"/>
            <w:vAlign w:val="center"/>
          </w:tcPr>
          <w:p w14:paraId="58E5277F" w14:textId="02311EE3"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2E6BD14" w14:textId="317AAAAE"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F8A956A" w14:textId="49F2A23D" w:rsidR="00255264" w:rsidRPr="002A13B3" w:rsidRDefault="00255264" w:rsidP="00255264">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076387FA" w14:textId="7C46E482"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55264" w:rsidRPr="002A13B3" w14:paraId="3FF570C8" w14:textId="10642809" w:rsidTr="00601F42">
        <w:tc>
          <w:tcPr>
            <w:tcW w:w="2552" w:type="dxa"/>
          </w:tcPr>
          <w:p w14:paraId="1F09B657" w14:textId="45F47AEE"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Frances Parnell</w:t>
            </w:r>
          </w:p>
        </w:tc>
        <w:tc>
          <w:tcPr>
            <w:tcW w:w="5386" w:type="dxa"/>
          </w:tcPr>
          <w:p w14:paraId="52A4FAC6" w14:textId="4F1CD7DF"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WA STA</w:t>
            </w:r>
          </w:p>
        </w:tc>
        <w:tc>
          <w:tcPr>
            <w:tcW w:w="1418" w:type="dxa"/>
          </w:tcPr>
          <w:p w14:paraId="1E356F99" w14:textId="209276EE" w:rsidR="00255264" w:rsidRPr="002A13B3" w:rsidRDefault="00255264" w:rsidP="00255264">
            <w:pPr>
              <w:keepNext w:val="0"/>
              <w:keepLines w:val="0"/>
              <w:ind w:left="28" w:right="-108"/>
              <w:rPr>
                <w:rFonts w:cs="Calibri"/>
                <w:color w:val="000000"/>
                <w:szCs w:val="22"/>
                <w:lang w:eastAsia="en-AU"/>
              </w:rPr>
            </w:pPr>
            <w:r w:rsidRPr="002A13B3">
              <w:rPr>
                <w:rFonts w:cs="Calibri"/>
                <w:color w:val="000000"/>
                <w:szCs w:val="22"/>
                <w:lang w:eastAsia="en-AU"/>
              </w:rPr>
              <w:t>STA</w:t>
            </w:r>
          </w:p>
        </w:tc>
        <w:tc>
          <w:tcPr>
            <w:tcW w:w="1276" w:type="dxa"/>
          </w:tcPr>
          <w:p w14:paraId="0307091E" w14:textId="2DE95809"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WA</w:t>
            </w:r>
          </w:p>
        </w:tc>
        <w:tc>
          <w:tcPr>
            <w:tcW w:w="850" w:type="dxa"/>
            <w:vAlign w:val="center"/>
          </w:tcPr>
          <w:p w14:paraId="448A5CFE" w14:textId="7F93E294"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3D577C02" w14:textId="67685168"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143D4ACC" w14:textId="2807F68C" w:rsidR="00255264" w:rsidRPr="002A13B3" w:rsidRDefault="00255264" w:rsidP="00255264">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6D60AD2B" w14:textId="548A24B0"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55264" w:rsidRPr="002A13B3" w14:paraId="7E1CA8D1" w14:textId="30E04AE6" w:rsidTr="009D6C30">
        <w:tc>
          <w:tcPr>
            <w:tcW w:w="2552" w:type="dxa"/>
          </w:tcPr>
          <w:p w14:paraId="24A54AEF" w14:textId="2C854932"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 xml:space="preserve">Paul </w:t>
            </w:r>
            <w:proofErr w:type="spellStart"/>
            <w:r w:rsidRPr="002A13B3">
              <w:rPr>
                <w:rFonts w:cs="Calibri"/>
                <w:color w:val="000000"/>
                <w:szCs w:val="22"/>
                <w:lang w:eastAsia="en-AU"/>
              </w:rPr>
              <w:t>Muenchow</w:t>
            </w:r>
            <w:proofErr w:type="spellEnd"/>
          </w:p>
        </w:tc>
        <w:tc>
          <w:tcPr>
            <w:tcW w:w="5386" w:type="dxa"/>
          </w:tcPr>
          <w:p w14:paraId="7438743C" w14:textId="4983F008"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Department of Training &amp; Workforce Development</w:t>
            </w:r>
          </w:p>
        </w:tc>
        <w:tc>
          <w:tcPr>
            <w:tcW w:w="1418" w:type="dxa"/>
          </w:tcPr>
          <w:p w14:paraId="34D01197" w14:textId="478B125D" w:rsidR="00255264" w:rsidRPr="002A13B3" w:rsidRDefault="00255264" w:rsidP="00255264">
            <w:pPr>
              <w:keepNext w:val="0"/>
              <w:keepLines w:val="0"/>
              <w:ind w:left="28" w:right="-108"/>
              <w:rPr>
                <w:rFonts w:cs="Calibri"/>
                <w:color w:val="000000"/>
                <w:szCs w:val="22"/>
                <w:lang w:eastAsia="en-AU"/>
              </w:rPr>
            </w:pPr>
            <w:r w:rsidRPr="002A13B3">
              <w:rPr>
                <w:rFonts w:cs="Calibri"/>
                <w:color w:val="000000"/>
                <w:szCs w:val="22"/>
                <w:lang w:eastAsia="en-AU"/>
              </w:rPr>
              <w:t>STA</w:t>
            </w:r>
          </w:p>
        </w:tc>
        <w:tc>
          <w:tcPr>
            <w:tcW w:w="1276" w:type="dxa"/>
          </w:tcPr>
          <w:p w14:paraId="2D3FA7FF" w14:textId="3D4C6250"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WA</w:t>
            </w:r>
          </w:p>
        </w:tc>
        <w:tc>
          <w:tcPr>
            <w:tcW w:w="850" w:type="dxa"/>
            <w:vAlign w:val="center"/>
          </w:tcPr>
          <w:p w14:paraId="2475F83F" w14:textId="299F010E" w:rsidR="00255264" w:rsidRPr="002A13B3" w:rsidRDefault="00255264" w:rsidP="00255264">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2559C6E7" w14:textId="5556D97D" w:rsidR="00255264" w:rsidRPr="002A13B3" w:rsidRDefault="00255264" w:rsidP="00255264">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4394CC3A" w14:textId="68F7F89B" w:rsidR="00255264" w:rsidRPr="002A13B3" w:rsidRDefault="00255264" w:rsidP="00255264">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vAlign w:val="center"/>
          </w:tcPr>
          <w:p w14:paraId="27A63232" w14:textId="252457EE" w:rsidR="00255264" w:rsidRPr="002A13B3" w:rsidRDefault="00255264" w:rsidP="00255264">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r>
      <w:tr w:rsidR="00255264" w:rsidRPr="002A13B3" w14:paraId="0125B1EA" w14:textId="2DE07D6F" w:rsidTr="00601F42">
        <w:tc>
          <w:tcPr>
            <w:tcW w:w="2552" w:type="dxa"/>
          </w:tcPr>
          <w:p w14:paraId="149A94FF" w14:textId="77777777"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Andrew Bryson</w:t>
            </w:r>
          </w:p>
        </w:tc>
        <w:tc>
          <w:tcPr>
            <w:tcW w:w="5386" w:type="dxa"/>
          </w:tcPr>
          <w:p w14:paraId="0952BCCD" w14:textId="77777777"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NSW Construction and Select Property Services ITAB</w:t>
            </w:r>
          </w:p>
        </w:tc>
        <w:tc>
          <w:tcPr>
            <w:tcW w:w="1418" w:type="dxa"/>
          </w:tcPr>
          <w:p w14:paraId="4621C6DC" w14:textId="77777777" w:rsidR="00255264" w:rsidRPr="002A13B3" w:rsidRDefault="00255264" w:rsidP="00255264">
            <w:pPr>
              <w:keepNext w:val="0"/>
              <w:keepLines w:val="0"/>
              <w:ind w:left="28" w:right="-108"/>
              <w:rPr>
                <w:rFonts w:cs="Calibri"/>
                <w:color w:val="000000"/>
                <w:szCs w:val="22"/>
                <w:lang w:eastAsia="en-AU"/>
              </w:rPr>
            </w:pPr>
            <w:r w:rsidRPr="002A13B3">
              <w:rPr>
                <w:rFonts w:cs="Calibri"/>
                <w:color w:val="000000"/>
                <w:szCs w:val="22"/>
                <w:lang w:eastAsia="en-AU"/>
              </w:rPr>
              <w:t>ITAB</w:t>
            </w:r>
          </w:p>
        </w:tc>
        <w:tc>
          <w:tcPr>
            <w:tcW w:w="1276" w:type="dxa"/>
          </w:tcPr>
          <w:p w14:paraId="18D6BD37" w14:textId="77777777"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NSW</w:t>
            </w:r>
          </w:p>
        </w:tc>
        <w:tc>
          <w:tcPr>
            <w:tcW w:w="850" w:type="dxa"/>
            <w:vAlign w:val="center"/>
          </w:tcPr>
          <w:p w14:paraId="7DFBB905" w14:textId="7E4E1568"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5A3B667A" w14:textId="2FDF9C0C" w:rsidR="00255264" w:rsidRPr="002A13B3" w:rsidRDefault="00255264" w:rsidP="00255264">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44CC34D9" w14:textId="6D5C1F33" w:rsidR="00255264" w:rsidRPr="002A13B3" w:rsidRDefault="00255264" w:rsidP="00255264">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1838D9ED" w14:textId="0225EB8E"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r w:rsidR="00255264" w:rsidRPr="002A13B3" w14:paraId="31A05C90" w14:textId="580D2154" w:rsidTr="00601F42">
        <w:tc>
          <w:tcPr>
            <w:tcW w:w="2552" w:type="dxa"/>
          </w:tcPr>
          <w:p w14:paraId="2A38B1DE" w14:textId="09369518"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Greg Cheetham</w:t>
            </w:r>
          </w:p>
        </w:tc>
        <w:tc>
          <w:tcPr>
            <w:tcW w:w="5386" w:type="dxa"/>
          </w:tcPr>
          <w:p w14:paraId="5C0C53A9" w14:textId="77777777"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NSW Construction and Select Property Services ITAB</w:t>
            </w:r>
          </w:p>
        </w:tc>
        <w:tc>
          <w:tcPr>
            <w:tcW w:w="1418" w:type="dxa"/>
          </w:tcPr>
          <w:p w14:paraId="5FF25535" w14:textId="77777777" w:rsidR="00255264" w:rsidRPr="002A13B3" w:rsidRDefault="00255264" w:rsidP="00255264">
            <w:pPr>
              <w:keepNext w:val="0"/>
              <w:keepLines w:val="0"/>
              <w:ind w:left="28" w:right="-108"/>
              <w:rPr>
                <w:rFonts w:cs="Calibri"/>
                <w:color w:val="000000"/>
                <w:szCs w:val="22"/>
                <w:lang w:eastAsia="en-AU"/>
              </w:rPr>
            </w:pPr>
            <w:r w:rsidRPr="002A13B3">
              <w:rPr>
                <w:rFonts w:cs="Calibri"/>
                <w:color w:val="000000"/>
                <w:szCs w:val="22"/>
                <w:lang w:eastAsia="en-AU"/>
              </w:rPr>
              <w:t>ITAB</w:t>
            </w:r>
          </w:p>
        </w:tc>
        <w:tc>
          <w:tcPr>
            <w:tcW w:w="1276" w:type="dxa"/>
          </w:tcPr>
          <w:p w14:paraId="6EBBB1C9" w14:textId="77777777" w:rsidR="00255264" w:rsidRPr="002A13B3" w:rsidRDefault="00255264" w:rsidP="00255264">
            <w:pPr>
              <w:keepNext w:val="0"/>
              <w:keepLines w:val="0"/>
              <w:ind w:left="28" w:right="57"/>
              <w:rPr>
                <w:rFonts w:cs="Calibri"/>
                <w:color w:val="000000"/>
                <w:szCs w:val="22"/>
                <w:lang w:eastAsia="en-AU"/>
              </w:rPr>
            </w:pPr>
            <w:r w:rsidRPr="002A13B3">
              <w:rPr>
                <w:rFonts w:cs="Calibri"/>
                <w:color w:val="000000"/>
                <w:szCs w:val="22"/>
                <w:lang w:eastAsia="en-AU"/>
              </w:rPr>
              <w:t>NSW</w:t>
            </w:r>
          </w:p>
        </w:tc>
        <w:tc>
          <w:tcPr>
            <w:tcW w:w="850" w:type="dxa"/>
            <w:vAlign w:val="center"/>
          </w:tcPr>
          <w:p w14:paraId="42DC9187" w14:textId="03CA5C2A"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c>
          <w:tcPr>
            <w:tcW w:w="709" w:type="dxa"/>
            <w:vAlign w:val="center"/>
          </w:tcPr>
          <w:p w14:paraId="6392DB9A" w14:textId="4FFF6768" w:rsidR="00255264" w:rsidRPr="002A13B3" w:rsidRDefault="00255264" w:rsidP="00255264">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709" w:type="dxa"/>
            <w:vAlign w:val="center"/>
          </w:tcPr>
          <w:p w14:paraId="4A3487CF" w14:textId="14FBB6CD" w:rsidR="00255264" w:rsidRPr="002A13B3" w:rsidRDefault="00255264" w:rsidP="00255264">
            <w:pPr>
              <w:keepNext w:val="0"/>
              <w:keepLines w:val="0"/>
              <w:ind w:left="28" w:right="57"/>
              <w:jc w:val="center"/>
              <w:rPr>
                <w:rFonts w:cs="Calibri"/>
                <w:color w:val="000000"/>
                <w:szCs w:val="22"/>
                <w:lang w:eastAsia="en-AU"/>
              </w:rPr>
            </w:pPr>
            <w:r w:rsidRPr="002A13B3">
              <w:rPr>
                <w:rFonts w:asciiTheme="minorHAnsi" w:hAnsiTheme="minorHAnsi" w:cstheme="minorHAnsi"/>
                <w:szCs w:val="22"/>
              </w:rPr>
              <w:sym w:font="Wingdings" w:char="F0FC"/>
            </w:r>
          </w:p>
        </w:tc>
        <w:tc>
          <w:tcPr>
            <w:tcW w:w="1134" w:type="dxa"/>
          </w:tcPr>
          <w:p w14:paraId="0AC47141" w14:textId="17A09E8E" w:rsidR="00255264" w:rsidRPr="002A13B3" w:rsidRDefault="00255264" w:rsidP="00255264">
            <w:pPr>
              <w:keepNext w:val="0"/>
              <w:keepLines w:val="0"/>
              <w:ind w:left="28" w:right="57"/>
              <w:jc w:val="center"/>
              <w:rPr>
                <w:rFonts w:cs="Calibri"/>
                <w:color w:val="000000"/>
                <w:szCs w:val="22"/>
                <w:lang w:eastAsia="en-AU"/>
              </w:rPr>
            </w:pPr>
            <w:r w:rsidRPr="002A13B3">
              <w:rPr>
                <w:rFonts w:cs="Calibri"/>
                <w:color w:val="000000"/>
                <w:szCs w:val="22"/>
                <w:lang w:eastAsia="en-AU"/>
              </w:rPr>
              <w:t>-</w:t>
            </w:r>
          </w:p>
        </w:tc>
      </w:tr>
    </w:tbl>
    <w:p w14:paraId="6C54312C" w14:textId="21FE651B" w:rsidR="00E954F3" w:rsidRPr="00740D4C" w:rsidRDefault="00F54CD2" w:rsidP="00F54CD2">
      <w:pPr>
        <w:keepNext w:val="0"/>
        <w:keepLines w:val="0"/>
        <w:rPr>
          <w:rFonts w:asciiTheme="minorHAnsi" w:hAnsiTheme="minorHAnsi" w:cstheme="minorHAnsi"/>
        </w:rPr>
        <w:sectPr w:rsidR="00E954F3" w:rsidRPr="00740D4C" w:rsidSect="00DC2750">
          <w:footerReference w:type="default" r:id="rId28"/>
          <w:pgSz w:w="16840" w:h="11900" w:orient="landscape"/>
          <w:pgMar w:top="1134" w:right="1440" w:bottom="1021" w:left="1440" w:header="709" w:footer="397" w:gutter="0"/>
          <w:cols w:space="708"/>
          <w:docGrid w:linePitch="360"/>
        </w:sectPr>
      </w:pPr>
      <w:r w:rsidRPr="00740D4C">
        <w:rPr>
          <w:rFonts w:asciiTheme="minorHAnsi" w:hAnsiTheme="minorHAnsi" w:cstheme="minorHAnsi"/>
        </w:rPr>
        <w:t xml:space="preserve"> </w:t>
      </w:r>
    </w:p>
    <w:p w14:paraId="490FB7F0" w14:textId="34B0DADE" w:rsidR="007517EF" w:rsidRPr="00740D4C" w:rsidRDefault="007517EF" w:rsidP="0052088B">
      <w:pPr>
        <w:pStyle w:val="Heading1"/>
      </w:pPr>
      <w:bookmarkStart w:id="47" w:name="_Toc37073429"/>
      <w:r w:rsidRPr="00740D4C">
        <w:lastRenderedPageBreak/>
        <w:t xml:space="preserve">Appendix </w:t>
      </w:r>
      <w:r w:rsidR="0052088B">
        <w:t>D</w:t>
      </w:r>
      <w:r w:rsidRPr="00740D4C">
        <w:t xml:space="preserve">: </w:t>
      </w:r>
      <w:r>
        <w:t>S</w:t>
      </w:r>
      <w:r w:rsidRPr="00740D4C">
        <w:t>takeholder</w:t>
      </w:r>
      <w:r>
        <w:t xml:space="preserve"> feedback and </w:t>
      </w:r>
      <w:r w:rsidR="004C29F1">
        <w:t xml:space="preserve">SSO </w:t>
      </w:r>
      <w:r>
        <w:t>response</w:t>
      </w:r>
      <w:bookmarkEnd w:id="47"/>
    </w:p>
    <w:p w14:paraId="6D86FF8D" w14:textId="33554764" w:rsidR="007D509C" w:rsidRDefault="007D509C" w:rsidP="007D509C">
      <w:pPr>
        <w:keepNext w:val="0"/>
        <w:keepLines w:val="0"/>
        <w:widowControl w:val="0"/>
        <w:shd w:val="clear" w:color="auto" w:fill="FFFFFF"/>
        <w:rPr>
          <w:rFonts w:asciiTheme="minorHAnsi" w:hAnsiTheme="minorHAnsi" w:cstheme="minorHAnsi"/>
          <w:color w:val="222222"/>
          <w:szCs w:val="22"/>
          <w:lang w:eastAsia="en-AU"/>
        </w:rPr>
      </w:pPr>
    </w:p>
    <w:p w14:paraId="69A095B3" w14:textId="1C16C52E" w:rsidR="00961D02" w:rsidRDefault="00961D02" w:rsidP="007D509C">
      <w:pPr>
        <w:keepNext w:val="0"/>
        <w:keepLines w:val="0"/>
        <w:widowControl w:val="0"/>
        <w:shd w:val="clear" w:color="auto" w:fill="FFFFFF"/>
        <w:rPr>
          <w:rFonts w:asciiTheme="minorHAnsi" w:hAnsiTheme="minorHAnsi" w:cstheme="minorHAnsi"/>
          <w:color w:val="222222"/>
          <w:szCs w:val="22"/>
          <w:lang w:eastAsia="en-AU"/>
        </w:rPr>
      </w:pPr>
      <w:r>
        <w:rPr>
          <w:rFonts w:asciiTheme="minorHAnsi" w:hAnsiTheme="minorHAnsi" w:cstheme="minorHAnsi"/>
          <w:color w:val="222222"/>
          <w:szCs w:val="22"/>
          <w:lang w:eastAsia="en-AU"/>
        </w:rPr>
        <w:t xml:space="preserve">Key feedback raised by stakeholders throughout the project and </w:t>
      </w:r>
      <w:r w:rsidR="008B252C">
        <w:rPr>
          <w:rFonts w:asciiTheme="minorHAnsi" w:hAnsiTheme="minorHAnsi" w:cstheme="minorHAnsi"/>
          <w:color w:val="222222"/>
          <w:szCs w:val="22"/>
          <w:lang w:eastAsia="en-AU"/>
        </w:rPr>
        <w:t xml:space="preserve">the SSO response is </w:t>
      </w:r>
      <w:r>
        <w:rPr>
          <w:rFonts w:asciiTheme="minorHAnsi" w:hAnsiTheme="minorHAnsi" w:cstheme="minorHAnsi"/>
          <w:color w:val="222222"/>
          <w:szCs w:val="22"/>
          <w:lang w:eastAsia="en-AU"/>
        </w:rPr>
        <w:t>summarised in this section</w:t>
      </w:r>
      <w:r w:rsidR="008B252C">
        <w:rPr>
          <w:rFonts w:asciiTheme="minorHAnsi" w:hAnsiTheme="minorHAnsi" w:cstheme="minorHAnsi"/>
          <w:color w:val="222222"/>
          <w:szCs w:val="22"/>
          <w:lang w:eastAsia="en-AU"/>
        </w:rPr>
        <w:t xml:space="preserve"> under the following headings</w:t>
      </w:r>
      <w:r>
        <w:rPr>
          <w:rFonts w:asciiTheme="minorHAnsi" w:hAnsiTheme="minorHAnsi" w:cstheme="minorHAnsi"/>
          <w:color w:val="222222"/>
          <w:szCs w:val="22"/>
          <w:lang w:eastAsia="en-AU"/>
        </w:rPr>
        <w:t>:</w:t>
      </w:r>
    </w:p>
    <w:p w14:paraId="18AA385D" w14:textId="55410440" w:rsidR="00961D02" w:rsidRDefault="00961D02" w:rsidP="007D509C">
      <w:pPr>
        <w:keepNext w:val="0"/>
        <w:keepLines w:val="0"/>
        <w:widowControl w:val="0"/>
        <w:shd w:val="clear" w:color="auto" w:fill="FFFFFF"/>
        <w:rPr>
          <w:rFonts w:asciiTheme="minorHAnsi" w:hAnsiTheme="minorHAnsi" w:cstheme="minorHAnsi"/>
          <w:color w:val="222222"/>
          <w:szCs w:val="22"/>
          <w:lang w:eastAsia="en-AU"/>
        </w:rPr>
      </w:pPr>
    </w:p>
    <w:p w14:paraId="3A4CFB7E" w14:textId="169FA0E5" w:rsidR="00961D02" w:rsidRDefault="008B252C" w:rsidP="00193A41">
      <w:pPr>
        <w:pStyle w:val="ListParagraph"/>
        <w:keepNext w:val="0"/>
        <w:keepLines w:val="0"/>
        <w:widowControl w:val="0"/>
        <w:numPr>
          <w:ilvl w:val="0"/>
          <w:numId w:val="17"/>
        </w:numPr>
        <w:shd w:val="clear" w:color="auto" w:fill="FFFFFF"/>
        <w:rPr>
          <w:rFonts w:asciiTheme="minorHAnsi" w:hAnsiTheme="minorHAnsi" w:cstheme="minorHAnsi"/>
          <w:color w:val="222222"/>
          <w:szCs w:val="22"/>
          <w:lang w:eastAsia="en-AU"/>
        </w:rPr>
      </w:pPr>
      <w:r>
        <w:rPr>
          <w:rFonts w:asciiTheme="minorHAnsi" w:hAnsiTheme="minorHAnsi" w:cstheme="minorHAnsi"/>
          <w:color w:val="222222"/>
          <w:szCs w:val="22"/>
          <w:lang w:eastAsia="en-AU"/>
        </w:rPr>
        <w:t>summary of stakeholder feedback and response</w:t>
      </w:r>
    </w:p>
    <w:p w14:paraId="04EC1E3A" w14:textId="41CE6F86" w:rsidR="008B252C" w:rsidRDefault="008B252C" w:rsidP="00193A41">
      <w:pPr>
        <w:pStyle w:val="ListParagraph"/>
        <w:keepNext w:val="0"/>
        <w:keepLines w:val="0"/>
        <w:widowControl w:val="0"/>
        <w:numPr>
          <w:ilvl w:val="0"/>
          <w:numId w:val="17"/>
        </w:numPr>
        <w:shd w:val="clear" w:color="auto" w:fill="FFFFFF"/>
        <w:rPr>
          <w:rFonts w:asciiTheme="minorHAnsi" w:hAnsiTheme="minorHAnsi" w:cstheme="minorHAnsi"/>
          <w:color w:val="222222"/>
          <w:szCs w:val="22"/>
          <w:lang w:eastAsia="en-AU"/>
        </w:rPr>
      </w:pPr>
      <w:r>
        <w:rPr>
          <w:rFonts w:asciiTheme="minorHAnsi" w:hAnsiTheme="minorHAnsi" w:cstheme="minorHAnsi"/>
          <w:color w:val="222222"/>
          <w:szCs w:val="22"/>
          <w:lang w:eastAsia="en-AU"/>
        </w:rPr>
        <w:t>summary of CWG meetings</w:t>
      </w:r>
      <w:r w:rsidR="00264DB4">
        <w:rPr>
          <w:rFonts w:asciiTheme="minorHAnsi" w:hAnsiTheme="minorHAnsi" w:cstheme="minorHAnsi"/>
          <w:color w:val="222222"/>
          <w:szCs w:val="22"/>
          <w:lang w:eastAsia="en-AU"/>
        </w:rPr>
        <w:t>.</w:t>
      </w:r>
    </w:p>
    <w:p w14:paraId="210C530C" w14:textId="66D8DCC1" w:rsidR="00CB419F" w:rsidRDefault="00CB419F" w:rsidP="00CB419F">
      <w:pPr>
        <w:keepNext w:val="0"/>
        <w:keepLines w:val="0"/>
      </w:pPr>
    </w:p>
    <w:p w14:paraId="4E8E3B8F" w14:textId="5DED2E9C" w:rsidR="006950CB" w:rsidRPr="00740D4C" w:rsidRDefault="006950CB" w:rsidP="006950CB">
      <w:pPr>
        <w:keepNext w:val="0"/>
        <w:keepLines w:val="0"/>
        <w:spacing w:after="160" w:line="259" w:lineRule="auto"/>
        <w:ind w:right="-574"/>
        <w:rPr>
          <w:rFonts w:asciiTheme="minorHAnsi" w:hAnsiTheme="minorHAnsi" w:cstheme="minorHAnsi"/>
          <w:b/>
        </w:rPr>
      </w:pPr>
      <w:r>
        <w:rPr>
          <w:rFonts w:asciiTheme="minorHAnsi" w:hAnsiTheme="minorHAnsi" w:cstheme="minorHAnsi"/>
          <w:b/>
        </w:rPr>
        <w:t>Summary of stakeholder feedback and response</w:t>
      </w:r>
    </w:p>
    <w:tbl>
      <w:tblPr>
        <w:tblStyle w:val="TableGrid"/>
        <w:tblW w:w="14601" w:type="dxa"/>
        <w:tblInd w:w="-2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639"/>
        <w:gridCol w:w="4962"/>
      </w:tblGrid>
      <w:tr w:rsidR="00D33901" w:rsidRPr="000B624C" w14:paraId="0ACE3BA2" w14:textId="77777777" w:rsidTr="00D33901">
        <w:trPr>
          <w:cantSplit/>
          <w:trHeight w:val="284"/>
          <w:tblHeader/>
        </w:trPr>
        <w:tc>
          <w:tcPr>
            <w:tcW w:w="14601" w:type="dxa"/>
            <w:gridSpan w:val="2"/>
            <w:tcBorders>
              <w:left w:val="single" w:sz="18" w:space="0" w:color="BFBFBF" w:themeColor="background1" w:themeShade="BF"/>
            </w:tcBorders>
            <w:shd w:val="clear" w:color="auto" w:fill="F2F2F2" w:themeFill="background1" w:themeFillShade="F2"/>
            <w:vAlign w:val="center"/>
          </w:tcPr>
          <w:p w14:paraId="574B9CE1" w14:textId="1832C7DB" w:rsidR="00D33901" w:rsidRPr="000B624C" w:rsidRDefault="00D33901" w:rsidP="009D6C30">
            <w:pPr>
              <w:keepNext w:val="0"/>
              <w:keepLines w:val="0"/>
              <w:spacing w:before="40" w:after="40"/>
              <w:ind w:left="28" w:right="57"/>
              <w:rPr>
                <w:rFonts w:asciiTheme="minorHAnsi" w:hAnsiTheme="minorHAnsi" w:cstheme="minorHAnsi"/>
                <w:b/>
                <w:bCs/>
                <w:color w:val="262626" w:themeColor="text1" w:themeTint="D9"/>
                <w:szCs w:val="22"/>
              </w:rPr>
            </w:pPr>
            <w:bookmarkStart w:id="48" w:name="_Hlk35008000"/>
            <w:r w:rsidRPr="000B624C">
              <w:rPr>
                <w:rFonts w:asciiTheme="minorHAnsi" w:hAnsiTheme="minorHAnsi" w:cstheme="minorHAnsi"/>
                <w:b/>
                <w:bCs/>
                <w:color w:val="262626" w:themeColor="text1" w:themeTint="D9"/>
                <w:szCs w:val="22"/>
              </w:rPr>
              <w:t>Qualification implementation issues</w:t>
            </w:r>
          </w:p>
        </w:tc>
      </w:tr>
      <w:tr w:rsidR="00D33901" w:rsidRPr="000B624C" w14:paraId="1FDEAB62" w14:textId="77777777" w:rsidTr="007B798F">
        <w:trPr>
          <w:cantSplit/>
          <w:trHeight w:val="309"/>
          <w:tblHeader/>
        </w:trPr>
        <w:tc>
          <w:tcPr>
            <w:tcW w:w="9639" w:type="dxa"/>
            <w:vMerge w:val="restart"/>
            <w:tcBorders>
              <w:left w:val="single" w:sz="18" w:space="0" w:color="BFBFBF" w:themeColor="background1" w:themeShade="BF"/>
              <w:right w:val="single" w:sz="18" w:space="0" w:color="BFBFBF" w:themeColor="background1" w:themeShade="BF"/>
            </w:tcBorders>
            <w:shd w:val="clear" w:color="auto" w:fill="7F7F7F" w:themeFill="text1" w:themeFillTint="80"/>
            <w:vAlign w:val="center"/>
          </w:tcPr>
          <w:p w14:paraId="280B444B" w14:textId="7DD11576" w:rsidR="00D33901" w:rsidRPr="000B624C" w:rsidRDefault="00D33901" w:rsidP="009D6C30">
            <w:pPr>
              <w:keepNext w:val="0"/>
              <w:keepLines w:val="0"/>
              <w:spacing w:before="40" w:after="40"/>
              <w:ind w:left="28" w:right="57"/>
              <w:rPr>
                <w:rFonts w:asciiTheme="minorHAnsi" w:hAnsiTheme="minorHAnsi" w:cstheme="minorHAnsi"/>
                <w:color w:val="FFFFFF" w:themeColor="background1"/>
                <w:szCs w:val="22"/>
              </w:rPr>
            </w:pPr>
            <w:r w:rsidRPr="000B624C">
              <w:rPr>
                <w:rFonts w:asciiTheme="minorHAnsi" w:hAnsiTheme="minorHAnsi" w:cstheme="minorHAnsi"/>
                <w:color w:val="FFFFFF" w:themeColor="background1"/>
                <w:szCs w:val="22"/>
              </w:rPr>
              <w:t>Stakeholder feedback</w:t>
            </w:r>
          </w:p>
        </w:tc>
        <w:tc>
          <w:tcPr>
            <w:tcW w:w="4962" w:type="dxa"/>
            <w:vMerge w:val="restart"/>
            <w:tcBorders>
              <w:left w:val="single" w:sz="18" w:space="0" w:color="BFBFBF" w:themeColor="background1" w:themeShade="BF"/>
            </w:tcBorders>
            <w:shd w:val="clear" w:color="auto" w:fill="7F7F7F" w:themeFill="text1" w:themeFillTint="80"/>
            <w:vAlign w:val="center"/>
          </w:tcPr>
          <w:p w14:paraId="5347C6D0" w14:textId="021E16A0" w:rsidR="00D33901" w:rsidRPr="000B624C" w:rsidRDefault="00D33901" w:rsidP="009D6C30">
            <w:pPr>
              <w:keepNext w:val="0"/>
              <w:keepLines w:val="0"/>
              <w:spacing w:before="40" w:after="40"/>
              <w:ind w:left="28" w:right="57"/>
              <w:rPr>
                <w:rFonts w:asciiTheme="minorHAnsi" w:hAnsiTheme="minorHAnsi" w:cstheme="minorHAnsi"/>
                <w:color w:val="FFFFFF" w:themeColor="background1"/>
                <w:szCs w:val="22"/>
              </w:rPr>
            </w:pPr>
            <w:r w:rsidRPr="000B624C">
              <w:rPr>
                <w:rFonts w:asciiTheme="minorHAnsi" w:hAnsiTheme="minorHAnsi" w:cstheme="minorHAnsi"/>
                <w:color w:val="FFFFFF" w:themeColor="background1"/>
                <w:szCs w:val="22"/>
              </w:rPr>
              <w:t>SSO response</w:t>
            </w:r>
          </w:p>
        </w:tc>
      </w:tr>
      <w:bookmarkEnd w:id="48"/>
      <w:tr w:rsidR="00D33901" w:rsidRPr="000B624C" w14:paraId="45A6F497" w14:textId="77777777" w:rsidTr="007B798F">
        <w:trPr>
          <w:cantSplit/>
          <w:trHeight w:val="349"/>
          <w:tblHeader/>
        </w:trPr>
        <w:tc>
          <w:tcPr>
            <w:tcW w:w="9639" w:type="dxa"/>
            <w:vMerge/>
            <w:tcBorders>
              <w:left w:val="single" w:sz="18" w:space="0" w:color="BFBFBF" w:themeColor="background1" w:themeShade="BF"/>
              <w:right w:val="single" w:sz="18" w:space="0" w:color="BFBFBF" w:themeColor="background1" w:themeShade="BF"/>
            </w:tcBorders>
            <w:shd w:val="clear" w:color="auto" w:fill="7F7F7F" w:themeFill="text1" w:themeFillTint="80"/>
            <w:vAlign w:val="center"/>
          </w:tcPr>
          <w:p w14:paraId="3C618779" w14:textId="2A9B6457" w:rsidR="00D33901" w:rsidRPr="000B624C" w:rsidRDefault="00D33901" w:rsidP="009D6C30">
            <w:pPr>
              <w:keepNext w:val="0"/>
              <w:keepLines w:val="0"/>
              <w:spacing w:before="40" w:after="40"/>
              <w:ind w:left="28" w:right="57"/>
              <w:rPr>
                <w:rFonts w:asciiTheme="minorHAnsi" w:hAnsiTheme="minorHAnsi" w:cstheme="minorHAnsi"/>
                <w:color w:val="FFFFFF" w:themeColor="background1"/>
                <w:szCs w:val="22"/>
              </w:rPr>
            </w:pPr>
          </w:p>
        </w:tc>
        <w:tc>
          <w:tcPr>
            <w:tcW w:w="4962" w:type="dxa"/>
            <w:vMerge/>
            <w:tcBorders>
              <w:left w:val="single" w:sz="18" w:space="0" w:color="BFBFBF" w:themeColor="background1" w:themeShade="BF"/>
            </w:tcBorders>
            <w:shd w:val="clear" w:color="auto" w:fill="7F7F7F" w:themeFill="text1" w:themeFillTint="80"/>
            <w:vAlign w:val="center"/>
          </w:tcPr>
          <w:p w14:paraId="049701A1" w14:textId="77777777" w:rsidR="00D33901" w:rsidRPr="000B624C" w:rsidRDefault="00D33901" w:rsidP="009D6C30">
            <w:pPr>
              <w:keepNext w:val="0"/>
              <w:keepLines w:val="0"/>
              <w:spacing w:before="40" w:after="40"/>
              <w:ind w:left="28" w:right="57"/>
              <w:rPr>
                <w:rFonts w:asciiTheme="minorHAnsi" w:hAnsiTheme="minorHAnsi" w:cstheme="minorHAnsi"/>
                <w:color w:val="FFFFFF" w:themeColor="background1"/>
                <w:szCs w:val="22"/>
              </w:rPr>
            </w:pPr>
          </w:p>
        </w:tc>
      </w:tr>
      <w:tr w:rsidR="00D33901" w:rsidRPr="000B624C" w14:paraId="3F7CA783" w14:textId="77777777" w:rsidTr="007B798F">
        <w:trPr>
          <w:cantSplit/>
        </w:trPr>
        <w:tc>
          <w:tcPr>
            <w:tcW w:w="9639" w:type="dxa"/>
            <w:tcBorders>
              <w:left w:val="single" w:sz="18" w:space="0" w:color="BFBFBF" w:themeColor="background1" w:themeShade="BF"/>
              <w:right w:val="single" w:sz="18" w:space="0" w:color="BFBFBF" w:themeColor="background1" w:themeShade="BF"/>
            </w:tcBorders>
          </w:tcPr>
          <w:p w14:paraId="31021F98" w14:textId="6B26A2C0" w:rsidR="00D33901" w:rsidRPr="000B624C" w:rsidRDefault="00D33901" w:rsidP="009D6C30">
            <w:pPr>
              <w:keepNext w:val="0"/>
              <w:keepLines w:val="0"/>
              <w:ind w:left="28" w:right="57"/>
              <w:rPr>
                <w:rFonts w:asciiTheme="minorHAnsi" w:hAnsiTheme="minorHAnsi" w:cstheme="minorHAnsi"/>
                <w:szCs w:val="22"/>
              </w:rPr>
            </w:pPr>
            <w:r w:rsidRPr="000B624C">
              <w:rPr>
                <w:rFonts w:asciiTheme="minorHAnsi" w:hAnsiTheme="minorHAnsi" w:cstheme="minorHAnsi"/>
                <w:szCs w:val="22"/>
              </w:rPr>
              <w:t>Young people need to be skilled up in an apprenticeship for concreting</w:t>
            </w:r>
          </w:p>
        </w:tc>
        <w:tc>
          <w:tcPr>
            <w:tcW w:w="4962" w:type="dxa"/>
            <w:vMerge w:val="restart"/>
            <w:tcBorders>
              <w:left w:val="single" w:sz="18" w:space="0" w:color="BFBFBF" w:themeColor="background1" w:themeShade="BF"/>
            </w:tcBorders>
            <w:vAlign w:val="center"/>
          </w:tcPr>
          <w:p w14:paraId="3982E2C9" w14:textId="1D925C8A" w:rsidR="00D33901" w:rsidRPr="000B624C" w:rsidRDefault="00D33901" w:rsidP="00D33901">
            <w:pPr>
              <w:keepNext w:val="0"/>
              <w:keepLines w:val="0"/>
              <w:ind w:left="28" w:right="57"/>
              <w:rPr>
                <w:rFonts w:asciiTheme="minorHAnsi" w:hAnsiTheme="minorHAnsi" w:cstheme="minorHAnsi"/>
                <w:szCs w:val="22"/>
              </w:rPr>
            </w:pPr>
            <w:r w:rsidRPr="000B624C">
              <w:rPr>
                <w:rFonts w:asciiTheme="minorHAnsi" w:hAnsiTheme="minorHAnsi" w:cstheme="minorHAnsi"/>
                <w:szCs w:val="22"/>
              </w:rPr>
              <w:t>Implementation issues – no action taken</w:t>
            </w:r>
          </w:p>
        </w:tc>
      </w:tr>
      <w:tr w:rsidR="00D33901" w:rsidRPr="000B624C" w14:paraId="7524832C" w14:textId="77777777" w:rsidTr="007B798F">
        <w:trPr>
          <w:cantSplit/>
        </w:trPr>
        <w:tc>
          <w:tcPr>
            <w:tcW w:w="9639" w:type="dxa"/>
            <w:tcBorders>
              <w:left w:val="single" w:sz="18" w:space="0" w:color="BFBFBF" w:themeColor="background1" w:themeShade="BF"/>
              <w:right w:val="single" w:sz="18" w:space="0" w:color="BFBFBF" w:themeColor="background1" w:themeShade="BF"/>
            </w:tcBorders>
          </w:tcPr>
          <w:p w14:paraId="709EC5C8" w14:textId="1AEE09CC" w:rsidR="00D33901" w:rsidRPr="000B624C" w:rsidRDefault="00D33901" w:rsidP="00E301C8">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Concreting has a bad reputation – people think anyone can do </w:t>
            </w:r>
            <w:proofErr w:type="gramStart"/>
            <w:r w:rsidRPr="000B624C">
              <w:rPr>
                <w:rFonts w:asciiTheme="minorHAnsi" w:hAnsiTheme="minorHAnsi" w:cstheme="minorHAnsi"/>
                <w:szCs w:val="22"/>
              </w:rPr>
              <w:t>concreting</w:t>
            </w:r>
            <w:proofErr w:type="gramEnd"/>
            <w:r w:rsidRPr="000B624C">
              <w:rPr>
                <w:rFonts w:asciiTheme="minorHAnsi" w:hAnsiTheme="minorHAnsi" w:cstheme="minorHAnsi"/>
                <w:szCs w:val="22"/>
              </w:rPr>
              <w:t xml:space="preserve"> but it is a highly skilled job</w:t>
            </w:r>
          </w:p>
        </w:tc>
        <w:tc>
          <w:tcPr>
            <w:tcW w:w="4962" w:type="dxa"/>
            <w:vMerge/>
            <w:tcBorders>
              <w:left w:val="single" w:sz="18" w:space="0" w:color="BFBFBF" w:themeColor="background1" w:themeShade="BF"/>
            </w:tcBorders>
            <w:vAlign w:val="center"/>
          </w:tcPr>
          <w:p w14:paraId="16166B71" w14:textId="14681F03" w:rsidR="00D33901" w:rsidRPr="000B624C" w:rsidRDefault="00D33901" w:rsidP="00D33901">
            <w:pPr>
              <w:keepNext w:val="0"/>
              <w:keepLines w:val="0"/>
              <w:ind w:left="28" w:right="57"/>
              <w:rPr>
                <w:rFonts w:asciiTheme="minorHAnsi" w:hAnsiTheme="minorHAnsi" w:cstheme="minorHAnsi"/>
                <w:szCs w:val="22"/>
              </w:rPr>
            </w:pPr>
          </w:p>
        </w:tc>
      </w:tr>
      <w:tr w:rsidR="00D33901" w:rsidRPr="000B624C" w14:paraId="0FC052CB" w14:textId="77777777" w:rsidTr="007B798F">
        <w:trPr>
          <w:cantSplit/>
        </w:trPr>
        <w:tc>
          <w:tcPr>
            <w:tcW w:w="9639" w:type="dxa"/>
            <w:tcBorders>
              <w:left w:val="single" w:sz="18" w:space="0" w:color="BFBFBF" w:themeColor="background1" w:themeShade="BF"/>
              <w:right w:val="single" w:sz="18" w:space="0" w:color="BFBFBF" w:themeColor="background1" w:themeShade="BF"/>
            </w:tcBorders>
          </w:tcPr>
          <w:p w14:paraId="28D2C2EE" w14:textId="68B0FFB3" w:rsidR="00D33901" w:rsidRPr="000B624C" w:rsidRDefault="00D33901" w:rsidP="00E301C8">
            <w:pPr>
              <w:keepNext w:val="0"/>
              <w:keepLines w:val="0"/>
              <w:ind w:left="28" w:right="57"/>
              <w:rPr>
                <w:rFonts w:asciiTheme="minorHAnsi" w:hAnsiTheme="minorHAnsi" w:cstheme="minorHAnsi"/>
                <w:szCs w:val="22"/>
              </w:rPr>
            </w:pPr>
            <w:r w:rsidRPr="000B624C">
              <w:rPr>
                <w:rFonts w:asciiTheme="minorHAnsi" w:hAnsiTheme="minorHAnsi" w:cstheme="minorHAnsi"/>
                <w:szCs w:val="22"/>
              </w:rPr>
              <w:t>Quality of concreters is an issue – there are a lot of ‘cowboys’ out there</w:t>
            </w:r>
          </w:p>
        </w:tc>
        <w:tc>
          <w:tcPr>
            <w:tcW w:w="4962" w:type="dxa"/>
            <w:vMerge/>
            <w:tcBorders>
              <w:left w:val="single" w:sz="18" w:space="0" w:color="BFBFBF" w:themeColor="background1" w:themeShade="BF"/>
            </w:tcBorders>
            <w:vAlign w:val="center"/>
          </w:tcPr>
          <w:p w14:paraId="388CE1D4" w14:textId="797A7D6B" w:rsidR="00D33901" w:rsidRPr="000B624C" w:rsidRDefault="00D33901" w:rsidP="00D33901">
            <w:pPr>
              <w:keepNext w:val="0"/>
              <w:keepLines w:val="0"/>
              <w:ind w:left="28" w:right="57"/>
              <w:rPr>
                <w:rFonts w:asciiTheme="minorHAnsi" w:hAnsiTheme="minorHAnsi" w:cstheme="minorHAnsi"/>
                <w:szCs w:val="22"/>
              </w:rPr>
            </w:pPr>
          </w:p>
        </w:tc>
      </w:tr>
      <w:tr w:rsidR="00D33901" w:rsidRPr="000B624C" w14:paraId="07278FAE" w14:textId="77777777" w:rsidTr="007B798F">
        <w:trPr>
          <w:cantSplit/>
        </w:trPr>
        <w:tc>
          <w:tcPr>
            <w:tcW w:w="9639" w:type="dxa"/>
            <w:tcBorders>
              <w:left w:val="single" w:sz="18" w:space="0" w:color="BFBFBF" w:themeColor="background1" w:themeShade="BF"/>
              <w:right w:val="single" w:sz="18" w:space="0" w:color="BFBFBF" w:themeColor="background1" w:themeShade="BF"/>
            </w:tcBorders>
          </w:tcPr>
          <w:p w14:paraId="076A3313" w14:textId="4A66460F" w:rsidR="00D33901" w:rsidRPr="000B624C" w:rsidRDefault="00D33901" w:rsidP="00E301C8">
            <w:pPr>
              <w:keepNext w:val="0"/>
              <w:keepLines w:val="0"/>
              <w:ind w:left="28" w:right="57"/>
              <w:rPr>
                <w:rFonts w:asciiTheme="minorHAnsi" w:hAnsiTheme="minorHAnsi" w:cstheme="minorHAnsi"/>
                <w:szCs w:val="22"/>
              </w:rPr>
            </w:pPr>
            <w:r w:rsidRPr="000B624C">
              <w:rPr>
                <w:rFonts w:asciiTheme="minorHAnsi" w:hAnsiTheme="minorHAnsi" w:cstheme="minorHAnsi"/>
                <w:szCs w:val="22"/>
              </w:rPr>
              <w:t>Quality of workers is a key issue in industry. It is difficult to find concreters with the skills and knowledge to be able to work in residential concreting unsupervised without compromising quality. An example is their ability to see heights/manage gradient when placing concrete and techniques for pouring concrete on slopes. Constant supervision is needed as the qualification is not mandatory and employers can’t be sure of the competence of workers.</w:t>
            </w:r>
          </w:p>
        </w:tc>
        <w:tc>
          <w:tcPr>
            <w:tcW w:w="4962" w:type="dxa"/>
            <w:tcBorders>
              <w:left w:val="single" w:sz="18" w:space="0" w:color="BFBFBF" w:themeColor="background1" w:themeShade="BF"/>
            </w:tcBorders>
            <w:vAlign w:val="center"/>
          </w:tcPr>
          <w:p w14:paraId="020B3E15" w14:textId="07B5F1A8" w:rsidR="00D33901" w:rsidRPr="000B624C" w:rsidRDefault="00D33901" w:rsidP="00D33901">
            <w:pPr>
              <w:keepNext w:val="0"/>
              <w:keepLines w:val="0"/>
              <w:ind w:left="28" w:right="57"/>
              <w:rPr>
                <w:rFonts w:asciiTheme="minorHAnsi" w:hAnsiTheme="minorHAnsi" w:cstheme="minorHAnsi"/>
                <w:szCs w:val="22"/>
              </w:rPr>
            </w:pPr>
            <w:r w:rsidRPr="000B624C">
              <w:rPr>
                <w:rFonts w:asciiTheme="minorHAnsi" w:hAnsiTheme="minorHAnsi" w:cstheme="minorHAnsi"/>
                <w:szCs w:val="22"/>
              </w:rPr>
              <w:t>Implementation issue</w:t>
            </w:r>
            <w:r w:rsidR="00644344">
              <w:rPr>
                <w:rFonts w:asciiTheme="minorHAnsi" w:hAnsiTheme="minorHAnsi" w:cstheme="minorHAnsi"/>
                <w:szCs w:val="22"/>
              </w:rPr>
              <w:t>s</w:t>
            </w:r>
            <w:r w:rsidRPr="000B624C">
              <w:rPr>
                <w:rFonts w:asciiTheme="minorHAnsi" w:hAnsiTheme="minorHAnsi" w:cstheme="minorHAnsi"/>
                <w:szCs w:val="22"/>
              </w:rPr>
              <w:t xml:space="preserve"> – no action taken</w:t>
            </w:r>
          </w:p>
          <w:p w14:paraId="2EA4D0B9" w14:textId="77777777" w:rsidR="00D33901" w:rsidRPr="000B624C" w:rsidRDefault="00D33901" w:rsidP="00D33901">
            <w:pPr>
              <w:keepNext w:val="0"/>
              <w:keepLines w:val="0"/>
              <w:ind w:left="28" w:right="57"/>
              <w:rPr>
                <w:rFonts w:asciiTheme="minorHAnsi" w:hAnsiTheme="minorHAnsi" w:cstheme="minorHAnsi"/>
                <w:szCs w:val="22"/>
              </w:rPr>
            </w:pPr>
          </w:p>
          <w:p w14:paraId="10361DF2" w14:textId="4CB09DDC" w:rsidR="00D33901" w:rsidRPr="000B624C" w:rsidRDefault="00D33901" w:rsidP="00D33901">
            <w:pPr>
              <w:keepNext w:val="0"/>
              <w:keepLines w:val="0"/>
              <w:ind w:left="28" w:right="57"/>
              <w:rPr>
                <w:rFonts w:asciiTheme="minorHAnsi" w:hAnsiTheme="minorHAnsi" w:cstheme="minorHAnsi"/>
                <w:szCs w:val="22"/>
              </w:rPr>
            </w:pPr>
            <w:r w:rsidRPr="000B624C">
              <w:rPr>
                <w:rFonts w:asciiTheme="minorHAnsi" w:hAnsiTheme="minorHAnsi" w:cstheme="minorHAnsi"/>
                <w:szCs w:val="22"/>
              </w:rPr>
              <w:t>Skills associated with placing concrete with a fall included in relevant unit</w:t>
            </w:r>
          </w:p>
        </w:tc>
      </w:tr>
      <w:tr w:rsidR="00D33901" w:rsidRPr="000B624C" w14:paraId="1590C7D1" w14:textId="77777777" w:rsidTr="007B798F">
        <w:trPr>
          <w:cantSplit/>
        </w:trPr>
        <w:tc>
          <w:tcPr>
            <w:tcW w:w="9639" w:type="dxa"/>
            <w:tcBorders>
              <w:left w:val="single" w:sz="18" w:space="0" w:color="BFBFBF" w:themeColor="background1" w:themeShade="BF"/>
              <w:right w:val="single" w:sz="18" w:space="0" w:color="BFBFBF" w:themeColor="background1" w:themeShade="BF"/>
            </w:tcBorders>
          </w:tcPr>
          <w:p w14:paraId="58AC9292" w14:textId="069786CD" w:rsidR="00D33901" w:rsidRPr="000B624C" w:rsidRDefault="00D33901" w:rsidP="00E301C8">
            <w:pPr>
              <w:keepNext w:val="0"/>
              <w:keepLines w:val="0"/>
              <w:ind w:left="28" w:right="57"/>
              <w:rPr>
                <w:rFonts w:asciiTheme="minorHAnsi" w:hAnsiTheme="minorHAnsi" w:cstheme="minorHAnsi"/>
                <w:szCs w:val="22"/>
              </w:rPr>
            </w:pPr>
            <w:r w:rsidRPr="000B624C">
              <w:rPr>
                <w:rFonts w:asciiTheme="minorHAnsi" w:hAnsiTheme="minorHAnsi" w:cstheme="minorHAnsi"/>
                <w:szCs w:val="22"/>
              </w:rPr>
              <w:t>The qualification should be mandatory to assure quality of concreters and the work they do.</w:t>
            </w:r>
          </w:p>
        </w:tc>
        <w:tc>
          <w:tcPr>
            <w:tcW w:w="4962" w:type="dxa"/>
            <w:vMerge w:val="restart"/>
            <w:tcBorders>
              <w:left w:val="single" w:sz="18" w:space="0" w:color="BFBFBF" w:themeColor="background1" w:themeShade="BF"/>
            </w:tcBorders>
            <w:vAlign w:val="center"/>
          </w:tcPr>
          <w:p w14:paraId="6F7FD163" w14:textId="2A9E7F9C" w:rsidR="00D33901" w:rsidRPr="000B624C" w:rsidRDefault="00D33901" w:rsidP="00D33901">
            <w:pPr>
              <w:keepNext w:val="0"/>
              <w:keepLines w:val="0"/>
              <w:ind w:left="28" w:right="57"/>
              <w:rPr>
                <w:rFonts w:asciiTheme="minorHAnsi" w:hAnsiTheme="minorHAnsi" w:cstheme="minorHAnsi"/>
                <w:szCs w:val="22"/>
              </w:rPr>
            </w:pPr>
            <w:r w:rsidRPr="000B624C">
              <w:rPr>
                <w:rFonts w:asciiTheme="minorHAnsi" w:hAnsiTheme="minorHAnsi" w:cstheme="minorHAnsi"/>
                <w:szCs w:val="22"/>
              </w:rPr>
              <w:t>Implementation issues – no action taken</w:t>
            </w:r>
          </w:p>
        </w:tc>
      </w:tr>
      <w:tr w:rsidR="00D33901" w:rsidRPr="000B624C" w14:paraId="096B498B" w14:textId="77777777" w:rsidTr="007B798F">
        <w:trPr>
          <w:cantSplit/>
        </w:trPr>
        <w:tc>
          <w:tcPr>
            <w:tcW w:w="9639" w:type="dxa"/>
            <w:tcBorders>
              <w:left w:val="single" w:sz="18" w:space="0" w:color="BFBFBF" w:themeColor="background1" w:themeShade="BF"/>
              <w:right w:val="single" w:sz="18" w:space="0" w:color="BFBFBF" w:themeColor="background1" w:themeShade="BF"/>
            </w:tcBorders>
          </w:tcPr>
          <w:p w14:paraId="1D17B830" w14:textId="5C205EC4" w:rsidR="00D33901" w:rsidRPr="000B624C" w:rsidRDefault="00D33901" w:rsidP="00E301C8">
            <w:pPr>
              <w:keepNext w:val="0"/>
              <w:keepLines w:val="0"/>
              <w:ind w:left="28" w:right="57"/>
              <w:rPr>
                <w:rFonts w:asciiTheme="minorHAnsi" w:hAnsiTheme="minorHAnsi" w:cstheme="minorHAnsi"/>
                <w:szCs w:val="22"/>
              </w:rPr>
            </w:pPr>
            <w:r w:rsidRPr="000B624C">
              <w:rPr>
                <w:rFonts w:asciiTheme="minorHAnsi" w:hAnsiTheme="minorHAnsi" w:cstheme="minorHAnsi"/>
                <w:szCs w:val="22"/>
              </w:rPr>
              <w:t>The qualification should be an apprenticeship to ensure availability of skilled workers.</w:t>
            </w:r>
          </w:p>
        </w:tc>
        <w:tc>
          <w:tcPr>
            <w:tcW w:w="4962" w:type="dxa"/>
            <w:vMerge/>
            <w:tcBorders>
              <w:left w:val="single" w:sz="18" w:space="0" w:color="BFBFBF" w:themeColor="background1" w:themeShade="BF"/>
            </w:tcBorders>
          </w:tcPr>
          <w:p w14:paraId="3201C83B" w14:textId="3143EE79" w:rsidR="00D33901" w:rsidRPr="000B624C" w:rsidRDefault="00D33901" w:rsidP="00E301C8">
            <w:pPr>
              <w:keepNext w:val="0"/>
              <w:keepLines w:val="0"/>
              <w:ind w:left="28" w:right="57"/>
              <w:rPr>
                <w:rFonts w:asciiTheme="minorHAnsi" w:hAnsiTheme="minorHAnsi" w:cstheme="minorHAnsi"/>
                <w:szCs w:val="22"/>
              </w:rPr>
            </w:pPr>
          </w:p>
        </w:tc>
      </w:tr>
      <w:tr w:rsidR="00D33901" w:rsidRPr="000B624C" w14:paraId="158D5C47" w14:textId="77777777" w:rsidTr="007B798F">
        <w:trPr>
          <w:cantSplit/>
        </w:trPr>
        <w:tc>
          <w:tcPr>
            <w:tcW w:w="9639" w:type="dxa"/>
            <w:tcBorders>
              <w:left w:val="single" w:sz="18" w:space="0" w:color="BFBFBF" w:themeColor="background1" w:themeShade="BF"/>
              <w:right w:val="single" w:sz="18" w:space="0" w:color="BFBFBF" w:themeColor="background1" w:themeShade="BF"/>
            </w:tcBorders>
          </w:tcPr>
          <w:p w14:paraId="59677F80" w14:textId="6C63B4F2" w:rsidR="00D33901" w:rsidRPr="000B624C" w:rsidRDefault="00D33901" w:rsidP="00E301C8">
            <w:pPr>
              <w:keepNext w:val="0"/>
              <w:keepLines w:val="0"/>
              <w:ind w:left="28" w:right="57"/>
              <w:rPr>
                <w:rFonts w:asciiTheme="minorHAnsi" w:hAnsiTheme="minorHAnsi" w:cstheme="minorHAnsi"/>
                <w:szCs w:val="22"/>
              </w:rPr>
            </w:pPr>
            <w:r w:rsidRPr="000B624C">
              <w:rPr>
                <w:rFonts w:asciiTheme="minorHAnsi" w:hAnsiTheme="minorHAnsi" w:cstheme="minorHAnsi"/>
                <w:szCs w:val="22"/>
              </w:rPr>
              <w:t>Difficulty attracting workers to concreting with the right attitude and work ethic – it is seen as a job that anyone can do.</w:t>
            </w:r>
          </w:p>
        </w:tc>
        <w:tc>
          <w:tcPr>
            <w:tcW w:w="4962" w:type="dxa"/>
            <w:vMerge/>
            <w:tcBorders>
              <w:left w:val="single" w:sz="18" w:space="0" w:color="BFBFBF" w:themeColor="background1" w:themeShade="BF"/>
            </w:tcBorders>
          </w:tcPr>
          <w:p w14:paraId="72933CB8" w14:textId="162074A5" w:rsidR="00D33901" w:rsidRPr="000B624C" w:rsidRDefault="00D33901" w:rsidP="00E301C8">
            <w:pPr>
              <w:keepNext w:val="0"/>
              <w:keepLines w:val="0"/>
              <w:ind w:left="28" w:right="57"/>
              <w:rPr>
                <w:rFonts w:asciiTheme="minorHAnsi" w:hAnsiTheme="minorHAnsi" w:cstheme="minorHAnsi"/>
                <w:szCs w:val="22"/>
              </w:rPr>
            </w:pPr>
          </w:p>
        </w:tc>
      </w:tr>
      <w:tr w:rsidR="00D33901" w:rsidRPr="000B624C" w14:paraId="18F8CCD9" w14:textId="77777777" w:rsidTr="007B798F">
        <w:trPr>
          <w:cantSplit/>
        </w:trPr>
        <w:tc>
          <w:tcPr>
            <w:tcW w:w="9639" w:type="dxa"/>
            <w:tcBorders>
              <w:left w:val="single" w:sz="18" w:space="0" w:color="BFBFBF" w:themeColor="background1" w:themeShade="BF"/>
              <w:right w:val="single" w:sz="18" w:space="0" w:color="BFBFBF" w:themeColor="background1" w:themeShade="BF"/>
            </w:tcBorders>
          </w:tcPr>
          <w:p w14:paraId="2E38FE54" w14:textId="1B4A76CB" w:rsidR="00D33901" w:rsidRPr="000B624C" w:rsidRDefault="00D33901" w:rsidP="00E301C8">
            <w:pPr>
              <w:keepNext w:val="0"/>
              <w:keepLines w:val="0"/>
              <w:ind w:left="28" w:right="57"/>
              <w:rPr>
                <w:rFonts w:asciiTheme="minorHAnsi" w:hAnsiTheme="minorHAnsi" w:cstheme="minorHAnsi"/>
                <w:szCs w:val="22"/>
              </w:rPr>
            </w:pPr>
            <w:r w:rsidRPr="000B624C">
              <w:rPr>
                <w:rFonts w:asciiTheme="minorHAnsi" w:hAnsiTheme="minorHAnsi" w:cstheme="minorHAnsi"/>
                <w:szCs w:val="22"/>
              </w:rPr>
              <w:t>The qualification should be mandatory and an apprenticeship to attract and keep workers by offering a formal qualification.</w:t>
            </w:r>
          </w:p>
        </w:tc>
        <w:tc>
          <w:tcPr>
            <w:tcW w:w="4962" w:type="dxa"/>
            <w:vMerge/>
            <w:tcBorders>
              <w:left w:val="single" w:sz="18" w:space="0" w:color="BFBFBF" w:themeColor="background1" w:themeShade="BF"/>
            </w:tcBorders>
          </w:tcPr>
          <w:p w14:paraId="5B81ADE3" w14:textId="7627ABDD" w:rsidR="00D33901" w:rsidRPr="000B624C" w:rsidRDefault="00D33901" w:rsidP="00E301C8">
            <w:pPr>
              <w:keepNext w:val="0"/>
              <w:keepLines w:val="0"/>
              <w:ind w:left="28" w:right="57"/>
              <w:rPr>
                <w:rFonts w:asciiTheme="minorHAnsi" w:hAnsiTheme="minorHAnsi" w:cstheme="minorHAnsi"/>
                <w:szCs w:val="22"/>
              </w:rPr>
            </w:pPr>
          </w:p>
        </w:tc>
      </w:tr>
      <w:tr w:rsidR="00D33901" w:rsidRPr="000B624C" w14:paraId="742A229A" w14:textId="77777777" w:rsidTr="007B798F">
        <w:trPr>
          <w:cantSplit/>
        </w:trPr>
        <w:tc>
          <w:tcPr>
            <w:tcW w:w="9639" w:type="dxa"/>
            <w:tcBorders>
              <w:left w:val="single" w:sz="18" w:space="0" w:color="BFBFBF" w:themeColor="background1" w:themeShade="BF"/>
              <w:right w:val="single" w:sz="18" w:space="0" w:color="BFBFBF" w:themeColor="background1" w:themeShade="BF"/>
            </w:tcBorders>
          </w:tcPr>
          <w:p w14:paraId="3D4F1382" w14:textId="4EA9CEAB" w:rsidR="00D33901" w:rsidRPr="000B624C" w:rsidRDefault="00D33901" w:rsidP="00E301C8">
            <w:pPr>
              <w:keepNext w:val="0"/>
              <w:keepLines w:val="0"/>
              <w:ind w:left="28" w:right="57"/>
              <w:rPr>
                <w:rFonts w:asciiTheme="minorHAnsi" w:hAnsiTheme="minorHAnsi" w:cstheme="minorHAnsi"/>
                <w:szCs w:val="22"/>
              </w:rPr>
            </w:pPr>
            <w:r w:rsidRPr="000B624C">
              <w:rPr>
                <w:rFonts w:asciiTheme="minorHAnsi" w:hAnsiTheme="minorHAnsi" w:cstheme="minorHAnsi"/>
                <w:szCs w:val="22"/>
              </w:rPr>
              <w:t>Biggest issue is quality of concreters.</w:t>
            </w:r>
          </w:p>
        </w:tc>
        <w:tc>
          <w:tcPr>
            <w:tcW w:w="4962" w:type="dxa"/>
            <w:vMerge/>
            <w:tcBorders>
              <w:left w:val="single" w:sz="18" w:space="0" w:color="BFBFBF" w:themeColor="background1" w:themeShade="BF"/>
            </w:tcBorders>
          </w:tcPr>
          <w:p w14:paraId="1DAC4044" w14:textId="6AF939E3" w:rsidR="00D33901" w:rsidRPr="000B624C" w:rsidRDefault="00D33901" w:rsidP="00E301C8">
            <w:pPr>
              <w:keepNext w:val="0"/>
              <w:keepLines w:val="0"/>
              <w:ind w:left="28" w:right="57"/>
              <w:rPr>
                <w:rFonts w:asciiTheme="minorHAnsi" w:hAnsiTheme="minorHAnsi" w:cstheme="minorHAnsi"/>
                <w:szCs w:val="22"/>
              </w:rPr>
            </w:pPr>
          </w:p>
        </w:tc>
      </w:tr>
      <w:tr w:rsidR="00D33901" w:rsidRPr="000B624C" w14:paraId="62DE0142" w14:textId="77777777" w:rsidTr="007B798F">
        <w:trPr>
          <w:cantSplit/>
        </w:trPr>
        <w:tc>
          <w:tcPr>
            <w:tcW w:w="9639" w:type="dxa"/>
            <w:tcBorders>
              <w:left w:val="single" w:sz="18" w:space="0" w:color="BFBFBF" w:themeColor="background1" w:themeShade="BF"/>
              <w:right w:val="single" w:sz="18" w:space="0" w:color="BFBFBF" w:themeColor="background1" w:themeShade="BF"/>
            </w:tcBorders>
          </w:tcPr>
          <w:p w14:paraId="2B0B3D9A" w14:textId="77777777" w:rsidR="00D33901" w:rsidRPr="000B624C" w:rsidRDefault="00D33901" w:rsidP="00E301C8">
            <w:pPr>
              <w:keepNext w:val="0"/>
              <w:keepLines w:val="0"/>
              <w:ind w:left="28" w:right="57"/>
              <w:rPr>
                <w:rFonts w:asciiTheme="minorHAnsi" w:hAnsiTheme="minorHAnsi" w:cstheme="minorHAnsi"/>
                <w:szCs w:val="22"/>
              </w:rPr>
            </w:pPr>
            <w:r w:rsidRPr="000B624C">
              <w:rPr>
                <w:rFonts w:asciiTheme="minorHAnsi" w:hAnsiTheme="minorHAnsi" w:cstheme="minorHAnsi"/>
                <w:szCs w:val="22"/>
              </w:rPr>
              <w:t>Strongly support the qualification as an apprenticeship as concreting is a skilled trade.</w:t>
            </w:r>
          </w:p>
        </w:tc>
        <w:tc>
          <w:tcPr>
            <w:tcW w:w="4962" w:type="dxa"/>
            <w:vMerge/>
            <w:tcBorders>
              <w:left w:val="single" w:sz="18" w:space="0" w:color="BFBFBF" w:themeColor="background1" w:themeShade="BF"/>
            </w:tcBorders>
          </w:tcPr>
          <w:p w14:paraId="6946F97C" w14:textId="762EBC5D" w:rsidR="00D33901" w:rsidRPr="000B624C" w:rsidRDefault="00D33901" w:rsidP="00E301C8">
            <w:pPr>
              <w:keepNext w:val="0"/>
              <w:keepLines w:val="0"/>
              <w:ind w:left="28" w:right="57"/>
              <w:rPr>
                <w:rFonts w:asciiTheme="minorHAnsi" w:hAnsiTheme="minorHAnsi" w:cstheme="minorHAnsi"/>
                <w:szCs w:val="22"/>
              </w:rPr>
            </w:pPr>
          </w:p>
        </w:tc>
      </w:tr>
      <w:tr w:rsidR="00D33901" w:rsidRPr="000B624C" w14:paraId="7A585889" w14:textId="77777777" w:rsidTr="007B798F">
        <w:trPr>
          <w:cantSplit/>
        </w:trPr>
        <w:tc>
          <w:tcPr>
            <w:tcW w:w="9639" w:type="dxa"/>
            <w:tcBorders>
              <w:left w:val="single" w:sz="18" w:space="0" w:color="BFBFBF" w:themeColor="background1" w:themeShade="BF"/>
              <w:right w:val="single" w:sz="18" w:space="0" w:color="BFBFBF" w:themeColor="background1" w:themeShade="BF"/>
            </w:tcBorders>
          </w:tcPr>
          <w:p w14:paraId="187A363F" w14:textId="77777777" w:rsidR="00D33901" w:rsidRPr="000B624C" w:rsidRDefault="00D33901" w:rsidP="00F74790">
            <w:pPr>
              <w:keepNext w:val="0"/>
              <w:keepLines w:val="0"/>
              <w:ind w:left="28" w:right="57"/>
              <w:rPr>
                <w:rFonts w:asciiTheme="minorHAnsi" w:hAnsiTheme="minorHAnsi" w:cstheme="minorHAnsi"/>
                <w:szCs w:val="22"/>
              </w:rPr>
            </w:pPr>
            <w:r w:rsidRPr="000B624C">
              <w:rPr>
                <w:rFonts w:asciiTheme="minorHAnsi" w:hAnsiTheme="minorHAnsi" w:cstheme="minorHAnsi"/>
                <w:szCs w:val="22"/>
              </w:rPr>
              <w:t>The job should be treated as a trade as it takes more than two years to be competent as a concreter</w:t>
            </w:r>
          </w:p>
        </w:tc>
        <w:tc>
          <w:tcPr>
            <w:tcW w:w="4962" w:type="dxa"/>
            <w:vMerge/>
            <w:tcBorders>
              <w:left w:val="single" w:sz="18" w:space="0" w:color="BFBFBF" w:themeColor="background1" w:themeShade="BF"/>
            </w:tcBorders>
          </w:tcPr>
          <w:p w14:paraId="237FD698" w14:textId="79FD2235" w:rsidR="00D33901" w:rsidRPr="000B624C" w:rsidRDefault="00D33901" w:rsidP="00F74790">
            <w:pPr>
              <w:keepNext w:val="0"/>
              <w:keepLines w:val="0"/>
              <w:ind w:left="28" w:right="57"/>
              <w:rPr>
                <w:rFonts w:asciiTheme="minorHAnsi" w:hAnsiTheme="minorHAnsi" w:cstheme="minorHAnsi"/>
                <w:szCs w:val="22"/>
              </w:rPr>
            </w:pPr>
          </w:p>
        </w:tc>
      </w:tr>
      <w:tr w:rsidR="00D33901" w:rsidRPr="000B624C" w14:paraId="0FB62BBC" w14:textId="77777777" w:rsidTr="007B798F">
        <w:trPr>
          <w:cantSplit/>
        </w:trPr>
        <w:tc>
          <w:tcPr>
            <w:tcW w:w="9639" w:type="dxa"/>
            <w:tcBorders>
              <w:left w:val="single" w:sz="18" w:space="0" w:color="BFBFBF" w:themeColor="background1" w:themeShade="BF"/>
              <w:right w:val="single" w:sz="18" w:space="0" w:color="BFBFBF" w:themeColor="background1" w:themeShade="BF"/>
            </w:tcBorders>
          </w:tcPr>
          <w:p w14:paraId="60A8463D" w14:textId="77777777" w:rsidR="00D33901" w:rsidRPr="000B624C" w:rsidRDefault="00D33901" w:rsidP="00F74790">
            <w:pPr>
              <w:keepNext w:val="0"/>
              <w:keepLines w:val="0"/>
              <w:ind w:left="28" w:right="57"/>
              <w:rPr>
                <w:rFonts w:asciiTheme="minorHAnsi" w:hAnsiTheme="minorHAnsi" w:cstheme="minorHAnsi"/>
                <w:szCs w:val="22"/>
              </w:rPr>
            </w:pPr>
            <w:r w:rsidRPr="000B624C">
              <w:rPr>
                <w:rFonts w:asciiTheme="minorHAnsi" w:hAnsiTheme="minorHAnsi" w:cstheme="minorHAnsi"/>
                <w:szCs w:val="22"/>
              </w:rPr>
              <w:t>Two years is not enough time to be a competent concreter</w:t>
            </w:r>
          </w:p>
        </w:tc>
        <w:tc>
          <w:tcPr>
            <w:tcW w:w="4962" w:type="dxa"/>
            <w:vMerge/>
            <w:tcBorders>
              <w:left w:val="single" w:sz="18" w:space="0" w:color="BFBFBF" w:themeColor="background1" w:themeShade="BF"/>
            </w:tcBorders>
          </w:tcPr>
          <w:p w14:paraId="329B6D20" w14:textId="7F165724" w:rsidR="00D33901" w:rsidRPr="000B624C" w:rsidRDefault="00D33901" w:rsidP="00F74790">
            <w:pPr>
              <w:keepNext w:val="0"/>
              <w:keepLines w:val="0"/>
              <w:ind w:left="28" w:right="57"/>
              <w:rPr>
                <w:rFonts w:asciiTheme="minorHAnsi" w:hAnsiTheme="minorHAnsi" w:cstheme="minorHAnsi"/>
                <w:szCs w:val="22"/>
              </w:rPr>
            </w:pPr>
          </w:p>
        </w:tc>
      </w:tr>
      <w:tr w:rsidR="00D33901" w:rsidRPr="000B624C" w14:paraId="128FF963" w14:textId="77777777" w:rsidTr="007B798F">
        <w:trPr>
          <w:cantSplit/>
        </w:trPr>
        <w:tc>
          <w:tcPr>
            <w:tcW w:w="9639" w:type="dxa"/>
            <w:tcBorders>
              <w:left w:val="single" w:sz="18" w:space="0" w:color="BFBFBF" w:themeColor="background1" w:themeShade="BF"/>
              <w:right w:val="single" w:sz="18" w:space="0" w:color="BFBFBF" w:themeColor="background1" w:themeShade="BF"/>
            </w:tcBorders>
          </w:tcPr>
          <w:p w14:paraId="3C8A4011" w14:textId="509A8976" w:rsidR="00D33901" w:rsidRPr="000B624C" w:rsidRDefault="00D33901" w:rsidP="00081EE2">
            <w:pPr>
              <w:keepNext w:val="0"/>
              <w:keepLines w:val="0"/>
              <w:ind w:left="28" w:right="57"/>
              <w:rPr>
                <w:rFonts w:asciiTheme="minorHAnsi" w:hAnsiTheme="minorHAnsi" w:cstheme="minorHAnsi"/>
                <w:szCs w:val="22"/>
              </w:rPr>
            </w:pPr>
            <w:r w:rsidRPr="000B624C">
              <w:rPr>
                <w:rFonts w:asciiTheme="minorHAnsi" w:hAnsiTheme="minorHAnsi" w:cstheme="minorHAnsi"/>
                <w:szCs w:val="22"/>
              </w:rPr>
              <w:t>Huge problems attracting quality workers – we run a permanent ad in Seek and can't get enough people who are actually qualified to perform concreting. More should be done by the government to attract people to concreting which is a highly skilled occupation.</w:t>
            </w:r>
          </w:p>
        </w:tc>
        <w:tc>
          <w:tcPr>
            <w:tcW w:w="4962" w:type="dxa"/>
            <w:vMerge/>
            <w:tcBorders>
              <w:left w:val="single" w:sz="18" w:space="0" w:color="BFBFBF" w:themeColor="background1" w:themeShade="BF"/>
            </w:tcBorders>
          </w:tcPr>
          <w:p w14:paraId="1EC8A5DE" w14:textId="171A0514" w:rsidR="00D33901" w:rsidRPr="000B624C" w:rsidRDefault="00D33901" w:rsidP="00081EE2">
            <w:pPr>
              <w:keepNext w:val="0"/>
              <w:keepLines w:val="0"/>
              <w:ind w:left="28" w:right="57"/>
              <w:rPr>
                <w:rFonts w:asciiTheme="minorHAnsi" w:hAnsiTheme="minorHAnsi" w:cstheme="minorHAnsi"/>
                <w:szCs w:val="22"/>
              </w:rPr>
            </w:pPr>
          </w:p>
        </w:tc>
      </w:tr>
      <w:tr w:rsidR="00D33901" w:rsidRPr="000B624C" w14:paraId="44F7CE77" w14:textId="77777777" w:rsidTr="007B798F">
        <w:trPr>
          <w:cantSplit/>
        </w:trPr>
        <w:tc>
          <w:tcPr>
            <w:tcW w:w="9639" w:type="dxa"/>
            <w:tcBorders>
              <w:left w:val="single" w:sz="18" w:space="0" w:color="BFBFBF" w:themeColor="background1" w:themeShade="BF"/>
              <w:right w:val="single" w:sz="18" w:space="0" w:color="BFBFBF" w:themeColor="background1" w:themeShade="BF"/>
            </w:tcBorders>
          </w:tcPr>
          <w:p w14:paraId="7EE9ADD0" w14:textId="09A1FA83" w:rsidR="00D33901" w:rsidRPr="000B624C" w:rsidRDefault="00D33901" w:rsidP="00081EE2">
            <w:pPr>
              <w:keepNext w:val="0"/>
              <w:keepLines w:val="0"/>
              <w:ind w:left="28" w:right="57"/>
              <w:rPr>
                <w:rFonts w:asciiTheme="minorHAnsi" w:hAnsiTheme="minorHAnsi" w:cstheme="minorHAnsi"/>
                <w:szCs w:val="22"/>
              </w:rPr>
            </w:pPr>
            <w:r w:rsidRPr="000B624C">
              <w:rPr>
                <w:rFonts w:asciiTheme="minorHAnsi" w:hAnsiTheme="minorHAnsi" w:cstheme="minorHAnsi"/>
                <w:szCs w:val="22"/>
              </w:rPr>
              <w:lastRenderedPageBreak/>
              <w:t>I train my own staff because I can’t trust the quality of sub-contractors. Had trouble attracting workers in the past but recently have had more enquiries.</w:t>
            </w:r>
          </w:p>
        </w:tc>
        <w:tc>
          <w:tcPr>
            <w:tcW w:w="4962" w:type="dxa"/>
            <w:vMerge/>
            <w:tcBorders>
              <w:left w:val="single" w:sz="18" w:space="0" w:color="BFBFBF" w:themeColor="background1" w:themeShade="BF"/>
            </w:tcBorders>
          </w:tcPr>
          <w:p w14:paraId="65BDFF4B" w14:textId="1DC18723" w:rsidR="00D33901" w:rsidRPr="000B624C" w:rsidRDefault="00D33901" w:rsidP="00081EE2">
            <w:pPr>
              <w:keepNext w:val="0"/>
              <w:keepLines w:val="0"/>
              <w:ind w:left="28" w:right="57"/>
              <w:rPr>
                <w:rFonts w:asciiTheme="minorHAnsi" w:hAnsiTheme="minorHAnsi" w:cstheme="minorHAnsi"/>
                <w:szCs w:val="22"/>
              </w:rPr>
            </w:pPr>
          </w:p>
        </w:tc>
      </w:tr>
      <w:tr w:rsidR="00D33901" w:rsidRPr="000B624C" w14:paraId="22D6A608" w14:textId="77777777" w:rsidTr="007B798F">
        <w:trPr>
          <w:cantSplit/>
        </w:trPr>
        <w:tc>
          <w:tcPr>
            <w:tcW w:w="9639" w:type="dxa"/>
            <w:tcBorders>
              <w:left w:val="single" w:sz="18" w:space="0" w:color="BFBFBF" w:themeColor="background1" w:themeShade="BF"/>
              <w:right w:val="single" w:sz="18" w:space="0" w:color="BFBFBF" w:themeColor="background1" w:themeShade="BF"/>
            </w:tcBorders>
          </w:tcPr>
          <w:p w14:paraId="2B063EA3" w14:textId="153A66CF" w:rsidR="00D33901" w:rsidRPr="000B624C" w:rsidRDefault="00D33901" w:rsidP="00081EE2">
            <w:pPr>
              <w:keepNext w:val="0"/>
              <w:keepLines w:val="0"/>
              <w:ind w:left="28" w:right="57"/>
              <w:rPr>
                <w:rFonts w:asciiTheme="minorHAnsi" w:hAnsiTheme="minorHAnsi" w:cstheme="minorHAnsi"/>
                <w:szCs w:val="22"/>
              </w:rPr>
            </w:pPr>
            <w:r w:rsidRPr="000B624C">
              <w:rPr>
                <w:rFonts w:asciiTheme="minorHAnsi" w:hAnsiTheme="minorHAnsi" w:cstheme="minorHAnsi"/>
                <w:szCs w:val="22"/>
              </w:rPr>
              <w:t>I am continually frustrated at the quality of workers that present (or don’t turn up) for concreting work. They are unskilled, uneducated and usually on drugs. Depending on the contract, we require 40-60 concreters at a time and the biggest problem we face is finding skilled people with the right tools and capabilities for the work. The qualification should be mandatory and an apprenticeship to ensure a quality pool of workers in the future.</w:t>
            </w:r>
          </w:p>
        </w:tc>
        <w:tc>
          <w:tcPr>
            <w:tcW w:w="4962" w:type="dxa"/>
            <w:vMerge w:val="restart"/>
            <w:tcBorders>
              <w:left w:val="single" w:sz="18" w:space="0" w:color="BFBFBF" w:themeColor="background1" w:themeShade="BF"/>
            </w:tcBorders>
            <w:vAlign w:val="center"/>
          </w:tcPr>
          <w:p w14:paraId="299DB933" w14:textId="635E1026" w:rsidR="00D33901" w:rsidRPr="000B624C" w:rsidRDefault="00D33901" w:rsidP="00D33901">
            <w:pPr>
              <w:keepNext w:val="0"/>
              <w:keepLines w:val="0"/>
              <w:ind w:left="28" w:right="57"/>
              <w:rPr>
                <w:rFonts w:asciiTheme="minorHAnsi" w:hAnsiTheme="minorHAnsi" w:cstheme="minorHAnsi"/>
                <w:szCs w:val="22"/>
              </w:rPr>
            </w:pPr>
            <w:r w:rsidRPr="000B624C">
              <w:rPr>
                <w:rFonts w:asciiTheme="minorHAnsi" w:hAnsiTheme="minorHAnsi" w:cstheme="minorHAnsi"/>
                <w:szCs w:val="22"/>
              </w:rPr>
              <w:t>Implementation issues – no action taken</w:t>
            </w:r>
          </w:p>
        </w:tc>
      </w:tr>
      <w:tr w:rsidR="00D33901" w:rsidRPr="000B624C" w14:paraId="2094258C" w14:textId="77777777" w:rsidTr="007B798F">
        <w:trPr>
          <w:cantSplit/>
        </w:trPr>
        <w:tc>
          <w:tcPr>
            <w:tcW w:w="9639" w:type="dxa"/>
            <w:tcBorders>
              <w:left w:val="single" w:sz="18" w:space="0" w:color="BFBFBF" w:themeColor="background1" w:themeShade="BF"/>
              <w:right w:val="single" w:sz="18" w:space="0" w:color="BFBFBF" w:themeColor="background1" w:themeShade="BF"/>
            </w:tcBorders>
          </w:tcPr>
          <w:p w14:paraId="36626295" w14:textId="32E49193" w:rsidR="00D33901" w:rsidRPr="000B624C" w:rsidRDefault="00D33901" w:rsidP="00081EE2">
            <w:pPr>
              <w:keepNext w:val="0"/>
              <w:keepLines w:val="0"/>
              <w:ind w:left="28" w:right="57"/>
              <w:rPr>
                <w:rFonts w:asciiTheme="minorHAnsi" w:hAnsiTheme="minorHAnsi" w:cstheme="minorHAnsi"/>
                <w:szCs w:val="22"/>
              </w:rPr>
            </w:pPr>
            <w:r w:rsidRPr="000B624C">
              <w:rPr>
                <w:rFonts w:asciiTheme="minorHAnsi" w:hAnsiTheme="minorHAnsi" w:cstheme="minorHAnsi"/>
                <w:szCs w:val="22"/>
              </w:rPr>
              <w:t>Would take on apprentices immediately if the qualification better suited our needs.</w:t>
            </w:r>
          </w:p>
        </w:tc>
        <w:tc>
          <w:tcPr>
            <w:tcW w:w="4962" w:type="dxa"/>
            <w:vMerge/>
            <w:tcBorders>
              <w:left w:val="single" w:sz="18" w:space="0" w:color="BFBFBF" w:themeColor="background1" w:themeShade="BF"/>
            </w:tcBorders>
            <w:vAlign w:val="center"/>
          </w:tcPr>
          <w:p w14:paraId="776CB622" w14:textId="3A08E5ED" w:rsidR="00D33901" w:rsidRPr="000B624C" w:rsidRDefault="00D33901" w:rsidP="00D33901">
            <w:pPr>
              <w:keepNext w:val="0"/>
              <w:keepLines w:val="0"/>
              <w:ind w:left="28" w:right="57"/>
              <w:rPr>
                <w:rFonts w:asciiTheme="minorHAnsi" w:hAnsiTheme="minorHAnsi" w:cstheme="minorHAnsi"/>
                <w:szCs w:val="22"/>
              </w:rPr>
            </w:pPr>
          </w:p>
        </w:tc>
      </w:tr>
      <w:tr w:rsidR="00D33901" w:rsidRPr="000B624C" w14:paraId="578D96E1" w14:textId="77777777" w:rsidTr="007B798F">
        <w:trPr>
          <w:cantSplit/>
        </w:trPr>
        <w:tc>
          <w:tcPr>
            <w:tcW w:w="9639" w:type="dxa"/>
            <w:tcBorders>
              <w:left w:val="single" w:sz="18" w:space="0" w:color="BFBFBF" w:themeColor="background1" w:themeShade="BF"/>
              <w:right w:val="single" w:sz="18" w:space="0" w:color="BFBFBF" w:themeColor="background1" w:themeShade="BF"/>
            </w:tcBorders>
          </w:tcPr>
          <w:p w14:paraId="75BAF82C" w14:textId="7C86C5EC" w:rsidR="00D33901" w:rsidRPr="000B624C" w:rsidRDefault="00D33901" w:rsidP="00081EE2">
            <w:pPr>
              <w:keepNext w:val="0"/>
              <w:keepLines w:val="0"/>
              <w:ind w:left="28" w:right="57"/>
              <w:rPr>
                <w:rFonts w:asciiTheme="minorHAnsi" w:hAnsiTheme="minorHAnsi" w:cstheme="minorHAnsi"/>
                <w:szCs w:val="22"/>
              </w:rPr>
            </w:pPr>
            <w:r w:rsidRPr="000B624C">
              <w:rPr>
                <w:rFonts w:asciiTheme="minorHAnsi" w:hAnsiTheme="minorHAnsi" w:cstheme="minorHAnsi"/>
                <w:szCs w:val="22"/>
              </w:rPr>
              <w:t>We have apprentices and see value in the qualification as an apprenticeship to provide quality outcomes for concreters. Our apprentices need four years to complete the requirements of the qualification - there's too much required to complete the qualification any sooner. We expect apprentices to be fully competent to run all aspects of a concreting job once qualified.</w:t>
            </w:r>
          </w:p>
        </w:tc>
        <w:tc>
          <w:tcPr>
            <w:tcW w:w="4962" w:type="dxa"/>
            <w:vMerge/>
            <w:tcBorders>
              <w:left w:val="single" w:sz="18" w:space="0" w:color="BFBFBF" w:themeColor="background1" w:themeShade="BF"/>
            </w:tcBorders>
            <w:vAlign w:val="center"/>
          </w:tcPr>
          <w:p w14:paraId="20CF9B82" w14:textId="60049107" w:rsidR="00D33901" w:rsidRPr="000B624C" w:rsidRDefault="00D33901" w:rsidP="00D33901">
            <w:pPr>
              <w:keepNext w:val="0"/>
              <w:keepLines w:val="0"/>
              <w:ind w:left="28" w:right="57"/>
              <w:rPr>
                <w:rFonts w:asciiTheme="minorHAnsi" w:hAnsiTheme="minorHAnsi" w:cstheme="minorHAnsi"/>
                <w:szCs w:val="22"/>
              </w:rPr>
            </w:pPr>
          </w:p>
        </w:tc>
      </w:tr>
      <w:tr w:rsidR="00D33901" w:rsidRPr="000B624C" w14:paraId="6E2CB9BD" w14:textId="77777777" w:rsidTr="007B798F">
        <w:trPr>
          <w:cantSplit/>
        </w:trPr>
        <w:tc>
          <w:tcPr>
            <w:tcW w:w="9639" w:type="dxa"/>
            <w:tcBorders>
              <w:left w:val="single" w:sz="18" w:space="0" w:color="BFBFBF" w:themeColor="background1" w:themeShade="BF"/>
              <w:right w:val="single" w:sz="18" w:space="0" w:color="BFBFBF" w:themeColor="background1" w:themeShade="BF"/>
            </w:tcBorders>
          </w:tcPr>
          <w:p w14:paraId="66DC75D4" w14:textId="67D891E1" w:rsidR="00D33901" w:rsidRPr="000B624C" w:rsidRDefault="00D33901" w:rsidP="00081EE2">
            <w:pPr>
              <w:keepNext w:val="0"/>
              <w:keepLines w:val="0"/>
              <w:ind w:left="28" w:right="57"/>
              <w:rPr>
                <w:rFonts w:asciiTheme="minorHAnsi" w:hAnsiTheme="minorHAnsi" w:cstheme="minorHAnsi"/>
                <w:szCs w:val="22"/>
              </w:rPr>
            </w:pPr>
            <w:r w:rsidRPr="000B624C">
              <w:rPr>
                <w:rFonts w:asciiTheme="minorHAnsi" w:hAnsiTheme="minorHAnsi" w:cstheme="minorHAnsi"/>
                <w:szCs w:val="22"/>
              </w:rPr>
              <w:t>There's a lot of work in Tasmania at the moment so a lot of people are working as concreters without the qualification and undermining quality and driving price down. It's disappointing that there are no incentives for people to take up the apprenticeship (eg no tool allowances).</w:t>
            </w:r>
          </w:p>
        </w:tc>
        <w:tc>
          <w:tcPr>
            <w:tcW w:w="4962" w:type="dxa"/>
            <w:vMerge/>
            <w:tcBorders>
              <w:left w:val="single" w:sz="18" w:space="0" w:color="BFBFBF" w:themeColor="background1" w:themeShade="BF"/>
            </w:tcBorders>
            <w:vAlign w:val="center"/>
          </w:tcPr>
          <w:p w14:paraId="32A139A2" w14:textId="2A3CB04E" w:rsidR="00D33901" w:rsidRPr="000B624C" w:rsidRDefault="00D33901" w:rsidP="00D33901">
            <w:pPr>
              <w:keepNext w:val="0"/>
              <w:keepLines w:val="0"/>
              <w:ind w:left="28" w:right="57"/>
              <w:rPr>
                <w:rFonts w:asciiTheme="minorHAnsi" w:hAnsiTheme="minorHAnsi" w:cstheme="minorHAnsi"/>
                <w:szCs w:val="22"/>
              </w:rPr>
            </w:pPr>
          </w:p>
        </w:tc>
      </w:tr>
      <w:tr w:rsidR="00D33901" w:rsidRPr="000B624C" w14:paraId="46F59A57" w14:textId="77777777" w:rsidTr="007B798F">
        <w:trPr>
          <w:cantSplit/>
        </w:trPr>
        <w:tc>
          <w:tcPr>
            <w:tcW w:w="9639" w:type="dxa"/>
            <w:tcBorders>
              <w:left w:val="single" w:sz="18" w:space="0" w:color="BFBFBF" w:themeColor="background1" w:themeShade="BF"/>
              <w:right w:val="single" w:sz="18" w:space="0" w:color="BFBFBF" w:themeColor="background1" w:themeShade="BF"/>
            </w:tcBorders>
          </w:tcPr>
          <w:p w14:paraId="4FF4768C" w14:textId="69A720CC" w:rsidR="00D33901" w:rsidRPr="000B624C" w:rsidRDefault="00D33901" w:rsidP="00081EE2">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Quality of concreters is an issue - supportive of the apprenticeship and the qualification. Need to also ensure the quality of training/assessment - just because you have the qualification doesn't mean you were taught properly. </w:t>
            </w:r>
          </w:p>
        </w:tc>
        <w:tc>
          <w:tcPr>
            <w:tcW w:w="4962" w:type="dxa"/>
            <w:vMerge/>
            <w:tcBorders>
              <w:left w:val="single" w:sz="18" w:space="0" w:color="BFBFBF" w:themeColor="background1" w:themeShade="BF"/>
            </w:tcBorders>
            <w:vAlign w:val="center"/>
          </w:tcPr>
          <w:p w14:paraId="7074ABF4" w14:textId="7544765A" w:rsidR="00D33901" w:rsidRPr="000B624C" w:rsidRDefault="00D33901" w:rsidP="00D33901">
            <w:pPr>
              <w:keepNext w:val="0"/>
              <w:keepLines w:val="0"/>
              <w:ind w:left="28" w:right="57"/>
              <w:rPr>
                <w:rFonts w:asciiTheme="minorHAnsi" w:hAnsiTheme="minorHAnsi" w:cstheme="minorHAnsi"/>
                <w:szCs w:val="22"/>
              </w:rPr>
            </w:pPr>
          </w:p>
        </w:tc>
      </w:tr>
      <w:tr w:rsidR="00D33901" w:rsidRPr="000B624C" w14:paraId="6E49BB88" w14:textId="77777777" w:rsidTr="007B798F">
        <w:trPr>
          <w:cantSplit/>
        </w:trPr>
        <w:tc>
          <w:tcPr>
            <w:tcW w:w="9639" w:type="dxa"/>
            <w:tcBorders>
              <w:left w:val="single" w:sz="18" w:space="0" w:color="BFBFBF" w:themeColor="background1" w:themeShade="BF"/>
              <w:right w:val="single" w:sz="18" w:space="0" w:color="BFBFBF" w:themeColor="background1" w:themeShade="BF"/>
            </w:tcBorders>
          </w:tcPr>
          <w:p w14:paraId="4AC9CCA4" w14:textId="2623B33F" w:rsidR="00D33901" w:rsidRPr="000B624C" w:rsidRDefault="00D33901" w:rsidP="00081EE2">
            <w:pPr>
              <w:keepNext w:val="0"/>
              <w:keepLines w:val="0"/>
              <w:ind w:left="28" w:right="57"/>
              <w:rPr>
                <w:rFonts w:asciiTheme="minorHAnsi" w:hAnsiTheme="minorHAnsi" w:cstheme="minorHAnsi"/>
                <w:szCs w:val="22"/>
              </w:rPr>
            </w:pPr>
            <w:r w:rsidRPr="000B624C">
              <w:rPr>
                <w:rFonts w:asciiTheme="minorHAnsi" w:hAnsiTheme="minorHAnsi" w:cstheme="minorHAnsi"/>
                <w:szCs w:val="22"/>
              </w:rPr>
              <w:t>It's difficult to attract people to concreting and quality of workmanship is a big issue. Concreting should be an apprenticeship with recognition for the skills involved. It takes time to understand different grades of cement, the impact of weather etc but quality concreting is essential to the construction industry and high risk for some projects</w:t>
            </w:r>
          </w:p>
        </w:tc>
        <w:tc>
          <w:tcPr>
            <w:tcW w:w="4962" w:type="dxa"/>
            <w:vMerge/>
            <w:tcBorders>
              <w:left w:val="single" w:sz="18" w:space="0" w:color="BFBFBF" w:themeColor="background1" w:themeShade="BF"/>
            </w:tcBorders>
            <w:vAlign w:val="center"/>
          </w:tcPr>
          <w:p w14:paraId="3ABC8BBE" w14:textId="5E7D489D" w:rsidR="00D33901" w:rsidRPr="000B624C" w:rsidRDefault="00D33901" w:rsidP="00D33901">
            <w:pPr>
              <w:keepNext w:val="0"/>
              <w:keepLines w:val="0"/>
              <w:ind w:left="28" w:right="57"/>
              <w:rPr>
                <w:rFonts w:asciiTheme="minorHAnsi" w:hAnsiTheme="minorHAnsi" w:cstheme="minorHAnsi"/>
                <w:szCs w:val="22"/>
              </w:rPr>
            </w:pPr>
          </w:p>
        </w:tc>
      </w:tr>
      <w:tr w:rsidR="00D33901" w:rsidRPr="000B624C" w14:paraId="32217C16" w14:textId="77777777" w:rsidTr="007B798F">
        <w:trPr>
          <w:cantSplit/>
        </w:trPr>
        <w:tc>
          <w:tcPr>
            <w:tcW w:w="9639" w:type="dxa"/>
            <w:tcBorders>
              <w:left w:val="single" w:sz="18" w:space="0" w:color="BFBFBF" w:themeColor="background1" w:themeShade="BF"/>
              <w:right w:val="single" w:sz="18" w:space="0" w:color="BFBFBF" w:themeColor="background1" w:themeShade="BF"/>
            </w:tcBorders>
          </w:tcPr>
          <w:p w14:paraId="39264591" w14:textId="1B7A7D99" w:rsidR="00D33901" w:rsidRPr="000B624C" w:rsidRDefault="00D33901" w:rsidP="00081EE2">
            <w:pPr>
              <w:keepNext w:val="0"/>
              <w:keepLines w:val="0"/>
              <w:ind w:left="28" w:right="57"/>
              <w:rPr>
                <w:rFonts w:asciiTheme="minorHAnsi" w:hAnsiTheme="minorHAnsi" w:cstheme="minorHAnsi"/>
                <w:szCs w:val="22"/>
              </w:rPr>
            </w:pPr>
            <w:r w:rsidRPr="000B624C">
              <w:rPr>
                <w:rFonts w:asciiTheme="minorHAnsi" w:hAnsiTheme="minorHAnsi" w:cstheme="minorHAnsi"/>
                <w:szCs w:val="22"/>
              </w:rPr>
              <w:t>The quality of available concreters is terrible. There are too many operators that are not skilled and out to do quick and dirties. These workers are everywhere in the local area and they're undercutting the work of quality concreters and doing work that has to be demolished and re-done</w:t>
            </w:r>
          </w:p>
        </w:tc>
        <w:tc>
          <w:tcPr>
            <w:tcW w:w="4962" w:type="dxa"/>
            <w:vMerge/>
            <w:tcBorders>
              <w:left w:val="single" w:sz="18" w:space="0" w:color="BFBFBF" w:themeColor="background1" w:themeShade="BF"/>
            </w:tcBorders>
            <w:vAlign w:val="center"/>
          </w:tcPr>
          <w:p w14:paraId="0C479B67" w14:textId="07579ADC" w:rsidR="00D33901" w:rsidRPr="000B624C" w:rsidRDefault="00D33901" w:rsidP="00D33901">
            <w:pPr>
              <w:keepNext w:val="0"/>
              <w:keepLines w:val="0"/>
              <w:ind w:left="28" w:right="57"/>
              <w:rPr>
                <w:rFonts w:asciiTheme="minorHAnsi" w:hAnsiTheme="minorHAnsi" w:cstheme="minorHAnsi"/>
                <w:szCs w:val="22"/>
              </w:rPr>
            </w:pPr>
          </w:p>
        </w:tc>
      </w:tr>
      <w:tr w:rsidR="00D33901" w:rsidRPr="000B624C" w14:paraId="28320BEA" w14:textId="77777777" w:rsidTr="007B798F">
        <w:trPr>
          <w:cantSplit/>
        </w:trPr>
        <w:tc>
          <w:tcPr>
            <w:tcW w:w="9639" w:type="dxa"/>
            <w:tcBorders>
              <w:left w:val="single" w:sz="18" w:space="0" w:color="BFBFBF" w:themeColor="background1" w:themeShade="BF"/>
              <w:right w:val="single" w:sz="18" w:space="0" w:color="BFBFBF" w:themeColor="background1" w:themeShade="BF"/>
            </w:tcBorders>
          </w:tcPr>
          <w:p w14:paraId="696F3849" w14:textId="543BF240" w:rsidR="00D33901" w:rsidRPr="000B624C" w:rsidRDefault="00D33901" w:rsidP="00081EE2">
            <w:pPr>
              <w:keepNext w:val="0"/>
              <w:keepLines w:val="0"/>
              <w:ind w:left="28" w:right="57"/>
              <w:rPr>
                <w:rFonts w:asciiTheme="minorHAnsi" w:hAnsiTheme="minorHAnsi" w:cstheme="minorHAnsi"/>
                <w:szCs w:val="22"/>
              </w:rPr>
            </w:pPr>
            <w:r w:rsidRPr="000B624C">
              <w:rPr>
                <w:rFonts w:asciiTheme="minorHAnsi" w:hAnsiTheme="minorHAnsi" w:cstheme="minorHAnsi"/>
                <w:szCs w:val="22"/>
              </w:rPr>
              <w:t>Imperative that contractual arrangements are implemented with trusted concreting companies.</w:t>
            </w:r>
          </w:p>
        </w:tc>
        <w:tc>
          <w:tcPr>
            <w:tcW w:w="4962" w:type="dxa"/>
            <w:vMerge/>
            <w:tcBorders>
              <w:left w:val="single" w:sz="18" w:space="0" w:color="BFBFBF" w:themeColor="background1" w:themeShade="BF"/>
            </w:tcBorders>
            <w:vAlign w:val="center"/>
          </w:tcPr>
          <w:p w14:paraId="6ACF27AD" w14:textId="46DCAC02" w:rsidR="00D33901" w:rsidRPr="000B624C" w:rsidRDefault="00D33901" w:rsidP="00D33901">
            <w:pPr>
              <w:keepNext w:val="0"/>
              <w:keepLines w:val="0"/>
              <w:ind w:left="28" w:right="57"/>
              <w:rPr>
                <w:rFonts w:asciiTheme="minorHAnsi" w:hAnsiTheme="minorHAnsi" w:cstheme="minorHAnsi"/>
                <w:szCs w:val="22"/>
              </w:rPr>
            </w:pPr>
          </w:p>
        </w:tc>
      </w:tr>
      <w:tr w:rsidR="00D33901" w:rsidRPr="000B624C" w14:paraId="0FB95DDE" w14:textId="77777777" w:rsidTr="007B798F">
        <w:trPr>
          <w:cantSplit/>
        </w:trPr>
        <w:tc>
          <w:tcPr>
            <w:tcW w:w="9639" w:type="dxa"/>
            <w:tcBorders>
              <w:left w:val="single" w:sz="18" w:space="0" w:color="BFBFBF" w:themeColor="background1" w:themeShade="BF"/>
              <w:right w:val="single" w:sz="18" w:space="0" w:color="BFBFBF" w:themeColor="background1" w:themeShade="BF"/>
            </w:tcBorders>
          </w:tcPr>
          <w:p w14:paraId="5A562068" w14:textId="07F3B540" w:rsidR="00D33901" w:rsidRPr="000B624C" w:rsidRDefault="00D33901" w:rsidP="00502F1C">
            <w:pPr>
              <w:keepNext w:val="0"/>
              <w:keepLines w:val="0"/>
              <w:ind w:left="28" w:right="57"/>
              <w:rPr>
                <w:rFonts w:asciiTheme="minorHAnsi" w:hAnsiTheme="minorHAnsi" w:cstheme="minorHAnsi"/>
                <w:szCs w:val="22"/>
              </w:rPr>
            </w:pPr>
            <w:r w:rsidRPr="000B624C">
              <w:rPr>
                <w:rFonts w:asciiTheme="minorHAnsi" w:hAnsiTheme="minorHAnsi" w:cstheme="minorHAnsi"/>
                <w:szCs w:val="22"/>
              </w:rPr>
              <w:t>There is a strong need in industry to make the qualification an apprenticeship as there are too many 'cowboys' out there.</w:t>
            </w:r>
          </w:p>
        </w:tc>
        <w:tc>
          <w:tcPr>
            <w:tcW w:w="4962" w:type="dxa"/>
            <w:vMerge/>
            <w:tcBorders>
              <w:left w:val="single" w:sz="18" w:space="0" w:color="BFBFBF" w:themeColor="background1" w:themeShade="BF"/>
            </w:tcBorders>
            <w:vAlign w:val="center"/>
          </w:tcPr>
          <w:p w14:paraId="35260C79" w14:textId="1ABFAA83" w:rsidR="00D33901" w:rsidRPr="000B624C" w:rsidRDefault="00D33901" w:rsidP="00D33901">
            <w:pPr>
              <w:keepNext w:val="0"/>
              <w:keepLines w:val="0"/>
              <w:ind w:left="28" w:right="57"/>
              <w:rPr>
                <w:rFonts w:asciiTheme="minorHAnsi" w:hAnsiTheme="minorHAnsi" w:cstheme="minorHAnsi"/>
                <w:szCs w:val="22"/>
              </w:rPr>
            </w:pPr>
          </w:p>
        </w:tc>
      </w:tr>
      <w:tr w:rsidR="00D33901" w:rsidRPr="000B624C" w14:paraId="39A71E04" w14:textId="77777777" w:rsidTr="007B798F">
        <w:trPr>
          <w:cantSplit/>
        </w:trPr>
        <w:tc>
          <w:tcPr>
            <w:tcW w:w="9639" w:type="dxa"/>
            <w:tcBorders>
              <w:left w:val="single" w:sz="18" w:space="0" w:color="BFBFBF" w:themeColor="background1" w:themeShade="BF"/>
              <w:right w:val="single" w:sz="18" w:space="0" w:color="BFBFBF" w:themeColor="background1" w:themeShade="BF"/>
            </w:tcBorders>
          </w:tcPr>
          <w:p w14:paraId="02FCE96F" w14:textId="159C9C54" w:rsidR="00D33901" w:rsidRPr="000B624C" w:rsidRDefault="00D33901" w:rsidP="00502F1C">
            <w:pPr>
              <w:keepNext w:val="0"/>
              <w:keepLines w:val="0"/>
              <w:ind w:left="28" w:right="57"/>
              <w:rPr>
                <w:rFonts w:asciiTheme="minorHAnsi" w:hAnsiTheme="minorHAnsi" w:cstheme="minorHAnsi"/>
                <w:szCs w:val="22"/>
              </w:rPr>
            </w:pPr>
            <w:r w:rsidRPr="000B624C">
              <w:rPr>
                <w:rFonts w:asciiTheme="minorHAnsi" w:hAnsiTheme="minorHAnsi" w:cstheme="minorHAnsi"/>
                <w:szCs w:val="22"/>
              </w:rPr>
              <w:t>Supportive of the qualification as an apprenticeship but 2 years is not enough as learners are not quite ready - 3 years would be better.</w:t>
            </w:r>
          </w:p>
        </w:tc>
        <w:tc>
          <w:tcPr>
            <w:tcW w:w="4962" w:type="dxa"/>
            <w:vMerge/>
            <w:tcBorders>
              <w:left w:val="single" w:sz="18" w:space="0" w:color="BFBFBF" w:themeColor="background1" w:themeShade="BF"/>
            </w:tcBorders>
            <w:vAlign w:val="center"/>
          </w:tcPr>
          <w:p w14:paraId="3B940C42" w14:textId="45FD18A4" w:rsidR="00D33901" w:rsidRPr="000B624C" w:rsidRDefault="00D33901" w:rsidP="00D33901">
            <w:pPr>
              <w:keepNext w:val="0"/>
              <w:keepLines w:val="0"/>
              <w:ind w:left="28" w:right="57"/>
              <w:rPr>
                <w:rFonts w:asciiTheme="minorHAnsi" w:hAnsiTheme="minorHAnsi" w:cstheme="minorHAnsi"/>
                <w:szCs w:val="22"/>
              </w:rPr>
            </w:pPr>
          </w:p>
        </w:tc>
      </w:tr>
      <w:tr w:rsidR="00D33901" w:rsidRPr="000B624C" w14:paraId="560FB586" w14:textId="77777777" w:rsidTr="007B798F">
        <w:trPr>
          <w:cantSplit/>
        </w:trPr>
        <w:tc>
          <w:tcPr>
            <w:tcW w:w="9639" w:type="dxa"/>
            <w:tcBorders>
              <w:left w:val="single" w:sz="18" w:space="0" w:color="BFBFBF" w:themeColor="background1" w:themeShade="BF"/>
              <w:right w:val="single" w:sz="18" w:space="0" w:color="BFBFBF" w:themeColor="background1" w:themeShade="BF"/>
            </w:tcBorders>
          </w:tcPr>
          <w:p w14:paraId="44AE952D" w14:textId="7A61465E" w:rsidR="00D33901" w:rsidRPr="000B624C" w:rsidRDefault="00D33901" w:rsidP="00502F1C">
            <w:pPr>
              <w:keepNext w:val="0"/>
              <w:keepLines w:val="0"/>
              <w:ind w:left="28" w:right="57"/>
              <w:rPr>
                <w:rFonts w:asciiTheme="minorHAnsi" w:hAnsiTheme="minorHAnsi" w:cstheme="minorHAnsi"/>
                <w:szCs w:val="22"/>
              </w:rPr>
            </w:pPr>
            <w:r w:rsidRPr="000B624C">
              <w:rPr>
                <w:rFonts w:asciiTheme="minorHAnsi" w:hAnsiTheme="minorHAnsi" w:cstheme="minorHAnsi"/>
                <w:szCs w:val="22"/>
              </w:rPr>
              <w:lastRenderedPageBreak/>
              <w:t>Would like to see the qualification delivered as an apprenticeship - two years is not long enough for the full range of technical skills required by the occupation, eg screeding. Level of education, bookwork etc is an issue for new entrants typically attracted to the occupation. Strong support for apprenticeship as workers want the 'trade'</w:t>
            </w:r>
            <w:r w:rsidR="00DB2259">
              <w:rPr>
                <w:rFonts w:asciiTheme="minorHAnsi" w:hAnsiTheme="minorHAnsi" w:cstheme="minorHAnsi"/>
                <w:szCs w:val="22"/>
              </w:rPr>
              <w:t>.</w:t>
            </w:r>
          </w:p>
        </w:tc>
        <w:tc>
          <w:tcPr>
            <w:tcW w:w="4962" w:type="dxa"/>
            <w:vMerge/>
            <w:tcBorders>
              <w:left w:val="single" w:sz="18" w:space="0" w:color="BFBFBF" w:themeColor="background1" w:themeShade="BF"/>
            </w:tcBorders>
            <w:vAlign w:val="center"/>
          </w:tcPr>
          <w:p w14:paraId="789DBAAF" w14:textId="19A71622" w:rsidR="00D33901" w:rsidRPr="000B624C" w:rsidRDefault="00D33901" w:rsidP="00D33901">
            <w:pPr>
              <w:keepNext w:val="0"/>
              <w:keepLines w:val="0"/>
              <w:ind w:left="28" w:right="57"/>
              <w:rPr>
                <w:rFonts w:asciiTheme="minorHAnsi" w:hAnsiTheme="minorHAnsi" w:cstheme="minorHAnsi"/>
                <w:szCs w:val="22"/>
              </w:rPr>
            </w:pPr>
          </w:p>
        </w:tc>
      </w:tr>
      <w:tr w:rsidR="00902C24" w:rsidRPr="000B624C" w14:paraId="5C9036EB" w14:textId="77777777" w:rsidTr="007B798F">
        <w:trPr>
          <w:cantSplit/>
        </w:trPr>
        <w:tc>
          <w:tcPr>
            <w:tcW w:w="9639" w:type="dxa"/>
            <w:tcBorders>
              <w:left w:val="single" w:sz="18" w:space="0" w:color="BFBFBF" w:themeColor="background1" w:themeShade="BF"/>
              <w:right w:val="single" w:sz="18" w:space="0" w:color="BFBFBF" w:themeColor="background1" w:themeShade="BF"/>
            </w:tcBorders>
          </w:tcPr>
          <w:p w14:paraId="2A674038" w14:textId="752BE53E" w:rsidR="00902C24" w:rsidRPr="00280FE0" w:rsidRDefault="00902C24" w:rsidP="00902C24">
            <w:pPr>
              <w:keepNext w:val="0"/>
              <w:keepLines w:val="0"/>
              <w:ind w:left="28" w:right="57"/>
              <w:rPr>
                <w:rFonts w:asciiTheme="minorHAnsi" w:hAnsiTheme="minorHAnsi" w:cstheme="minorHAnsi"/>
                <w:szCs w:val="22"/>
                <w:highlight w:val="green"/>
              </w:rPr>
            </w:pPr>
            <w:r w:rsidRPr="001816D0">
              <w:rPr>
                <w:szCs w:val="22"/>
                <w:lang w:val="en-US"/>
              </w:rPr>
              <w:t>It was raised at the last IRC that the CF</w:t>
            </w:r>
            <w:r w:rsidR="00D73A54">
              <w:rPr>
                <w:szCs w:val="22"/>
                <w:lang w:val="en-US"/>
              </w:rPr>
              <w:t>M</w:t>
            </w:r>
            <w:r w:rsidRPr="001816D0">
              <w:rPr>
                <w:szCs w:val="22"/>
                <w:lang w:val="en-US"/>
              </w:rPr>
              <w:t xml:space="preserve">MEU does not support the inclusion of the </w:t>
            </w:r>
            <w:proofErr w:type="gramStart"/>
            <w:r w:rsidRPr="001816D0">
              <w:rPr>
                <w:szCs w:val="22"/>
                <w:lang w:val="en-US"/>
              </w:rPr>
              <w:t>higher level</w:t>
            </w:r>
            <w:proofErr w:type="gramEnd"/>
            <w:r w:rsidRPr="001816D0">
              <w:rPr>
                <w:szCs w:val="22"/>
                <w:lang w:val="en-US"/>
              </w:rPr>
              <w:t xml:space="preserve"> formwork units as electives in the concreting qualification, and it does not support the qualification as an apprenticeship. </w:t>
            </w:r>
          </w:p>
        </w:tc>
        <w:tc>
          <w:tcPr>
            <w:tcW w:w="4962" w:type="dxa"/>
            <w:tcBorders>
              <w:left w:val="single" w:sz="18" w:space="0" w:color="BFBFBF" w:themeColor="background1" w:themeShade="BF"/>
            </w:tcBorders>
            <w:vAlign w:val="center"/>
          </w:tcPr>
          <w:p w14:paraId="5617727E" w14:textId="20660233" w:rsidR="00902C24" w:rsidRPr="000B624C" w:rsidRDefault="00C25D40" w:rsidP="00902C24">
            <w:pPr>
              <w:keepNext w:val="0"/>
              <w:keepLines w:val="0"/>
              <w:ind w:left="28" w:right="57"/>
              <w:rPr>
                <w:rFonts w:asciiTheme="minorHAnsi" w:hAnsiTheme="minorHAnsi" w:cstheme="minorHAnsi"/>
                <w:szCs w:val="22"/>
              </w:rPr>
            </w:pPr>
            <w:r>
              <w:rPr>
                <w:rFonts w:asciiTheme="minorHAnsi" w:hAnsiTheme="minorHAnsi" w:cstheme="minorHAnsi"/>
                <w:szCs w:val="22"/>
              </w:rPr>
              <w:t>The IRC Chair met with the CWG where the issues raised were discussed and resolved.</w:t>
            </w:r>
          </w:p>
        </w:tc>
      </w:tr>
    </w:tbl>
    <w:p w14:paraId="697F9F06" w14:textId="77777777" w:rsidR="00D33901" w:rsidRDefault="00D33901"/>
    <w:tbl>
      <w:tblPr>
        <w:tblStyle w:val="TableGrid"/>
        <w:tblW w:w="14601" w:type="dxa"/>
        <w:tblInd w:w="-2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781"/>
        <w:gridCol w:w="4820"/>
      </w:tblGrid>
      <w:tr w:rsidR="00533EC9" w:rsidRPr="000B624C" w14:paraId="45002338" w14:textId="77777777" w:rsidTr="00FB60B0">
        <w:trPr>
          <w:cantSplit/>
          <w:trHeight w:val="284"/>
          <w:tblHeader/>
        </w:trPr>
        <w:tc>
          <w:tcPr>
            <w:tcW w:w="14601" w:type="dxa"/>
            <w:gridSpan w:val="2"/>
            <w:tcBorders>
              <w:left w:val="single" w:sz="18" w:space="0" w:color="BFBFBF" w:themeColor="background1" w:themeShade="BF"/>
            </w:tcBorders>
            <w:shd w:val="clear" w:color="auto" w:fill="F2F2F2" w:themeFill="background1" w:themeFillShade="F2"/>
            <w:vAlign w:val="center"/>
          </w:tcPr>
          <w:p w14:paraId="4BFD06F1" w14:textId="203660A2" w:rsidR="00533EC9" w:rsidRPr="000B624C" w:rsidRDefault="00533EC9" w:rsidP="00D861D1">
            <w:pPr>
              <w:keepLines w:val="0"/>
              <w:spacing w:before="40" w:after="40"/>
              <w:ind w:left="28" w:right="57"/>
              <w:rPr>
                <w:rFonts w:asciiTheme="minorHAnsi" w:hAnsiTheme="minorHAnsi" w:cstheme="minorHAnsi"/>
                <w:b/>
                <w:bCs/>
                <w:color w:val="262626" w:themeColor="text1" w:themeTint="D9"/>
                <w:szCs w:val="22"/>
              </w:rPr>
            </w:pPr>
            <w:r w:rsidRPr="000B624C">
              <w:rPr>
                <w:rFonts w:asciiTheme="minorHAnsi" w:hAnsiTheme="minorHAnsi" w:cstheme="minorHAnsi"/>
                <w:b/>
                <w:bCs/>
                <w:color w:val="262626" w:themeColor="text1" w:themeTint="D9"/>
                <w:szCs w:val="22"/>
              </w:rPr>
              <w:t xml:space="preserve">Qualification </w:t>
            </w:r>
            <w:r w:rsidR="00233D30" w:rsidRPr="000B624C">
              <w:rPr>
                <w:rFonts w:asciiTheme="minorHAnsi" w:hAnsiTheme="minorHAnsi" w:cstheme="minorHAnsi"/>
                <w:b/>
                <w:bCs/>
                <w:color w:val="262626" w:themeColor="text1" w:themeTint="D9"/>
                <w:szCs w:val="22"/>
              </w:rPr>
              <w:t xml:space="preserve">packaging </w:t>
            </w:r>
            <w:r w:rsidRPr="000B624C">
              <w:rPr>
                <w:rFonts w:asciiTheme="minorHAnsi" w:hAnsiTheme="minorHAnsi" w:cstheme="minorHAnsi"/>
                <w:b/>
                <w:bCs/>
                <w:color w:val="262626" w:themeColor="text1" w:themeTint="D9"/>
                <w:szCs w:val="22"/>
              </w:rPr>
              <w:t>issues</w:t>
            </w:r>
          </w:p>
        </w:tc>
      </w:tr>
      <w:tr w:rsidR="00533EC9" w:rsidRPr="000B624C" w14:paraId="6E2B00AC" w14:textId="77777777" w:rsidTr="007B798F">
        <w:trPr>
          <w:cantSplit/>
          <w:trHeight w:val="309"/>
          <w:tblHeader/>
        </w:trPr>
        <w:tc>
          <w:tcPr>
            <w:tcW w:w="9781" w:type="dxa"/>
            <w:vMerge w:val="restart"/>
            <w:tcBorders>
              <w:left w:val="single" w:sz="18" w:space="0" w:color="BFBFBF" w:themeColor="background1" w:themeShade="BF"/>
              <w:right w:val="single" w:sz="18" w:space="0" w:color="BFBFBF" w:themeColor="background1" w:themeShade="BF"/>
            </w:tcBorders>
            <w:shd w:val="clear" w:color="auto" w:fill="7F7F7F" w:themeFill="text1" w:themeFillTint="80"/>
            <w:vAlign w:val="center"/>
          </w:tcPr>
          <w:p w14:paraId="3153E2C0" w14:textId="77777777" w:rsidR="00533EC9" w:rsidRPr="000B624C" w:rsidRDefault="00533EC9" w:rsidP="00D861D1">
            <w:pPr>
              <w:keepLines w:val="0"/>
              <w:spacing w:before="40" w:after="40"/>
              <w:ind w:left="28" w:right="57"/>
              <w:rPr>
                <w:rFonts w:asciiTheme="minorHAnsi" w:hAnsiTheme="minorHAnsi" w:cstheme="minorHAnsi"/>
                <w:color w:val="FFFFFF" w:themeColor="background1"/>
                <w:szCs w:val="22"/>
              </w:rPr>
            </w:pPr>
            <w:r w:rsidRPr="000B624C">
              <w:rPr>
                <w:rFonts w:asciiTheme="minorHAnsi" w:hAnsiTheme="minorHAnsi" w:cstheme="minorHAnsi"/>
                <w:color w:val="FFFFFF" w:themeColor="background1"/>
                <w:szCs w:val="22"/>
              </w:rPr>
              <w:t>Stakeholder feedback</w:t>
            </w:r>
          </w:p>
        </w:tc>
        <w:tc>
          <w:tcPr>
            <w:tcW w:w="4820" w:type="dxa"/>
            <w:vMerge w:val="restart"/>
            <w:tcBorders>
              <w:left w:val="single" w:sz="18" w:space="0" w:color="BFBFBF" w:themeColor="background1" w:themeShade="BF"/>
            </w:tcBorders>
            <w:shd w:val="clear" w:color="auto" w:fill="7F7F7F" w:themeFill="text1" w:themeFillTint="80"/>
            <w:vAlign w:val="center"/>
          </w:tcPr>
          <w:p w14:paraId="7A2EBD8F" w14:textId="77777777" w:rsidR="00533EC9" w:rsidRPr="000B624C" w:rsidRDefault="00533EC9" w:rsidP="00D861D1">
            <w:pPr>
              <w:keepLines w:val="0"/>
              <w:spacing w:before="40" w:after="40"/>
              <w:ind w:left="28" w:right="57"/>
              <w:rPr>
                <w:rFonts w:asciiTheme="minorHAnsi" w:hAnsiTheme="minorHAnsi" w:cstheme="minorHAnsi"/>
                <w:color w:val="FFFFFF" w:themeColor="background1"/>
                <w:szCs w:val="22"/>
              </w:rPr>
            </w:pPr>
            <w:r w:rsidRPr="000B624C">
              <w:rPr>
                <w:rFonts w:asciiTheme="minorHAnsi" w:hAnsiTheme="minorHAnsi" w:cstheme="minorHAnsi"/>
                <w:color w:val="FFFFFF" w:themeColor="background1"/>
                <w:szCs w:val="22"/>
              </w:rPr>
              <w:t>SSO response</w:t>
            </w:r>
          </w:p>
        </w:tc>
      </w:tr>
      <w:tr w:rsidR="00533EC9" w:rsidRPr="000B624C" w14:paraId="211B744C" w14:textId="77777777" w:rsidTr="007B798F">
        <w:trPr>
          <w:cantSplit/>
          <w:trHeight w:val="349"/>
          <w:tblHeader/>
        </w:trPr>
        <w:tc>
          <w:tcPr>
            <w:tcW w:w="9781" w:type="dxa"/>
            <w:vMerge/>
            <w:tcBorders>
              <w:left w:val="single" w:sz="18" w:space="0" w:color="BFBFBF" w:themeColor="background1" w:themeShade="BF"/>
              <w:right w:val="single" w:sz="18" w:space="0" w:color="BFBFBF" w:themeColor="background1" w:themeShade="BF"/>
            </w:tcBorders>
            <w:shd w:val="clear" w:color="auto" w:fill="7F7F7F" w:themeFill="text1" w:themeFillTint="80"/>
            <w:vAlign w:val="center"/>
          </w:tcPr>
          <w:p w14:paraId="02C5ABB7" w14:textId="77777777" w:rsidR="00533EC9" w:rsidRPr="000B624C" w:rsidRDefault="00533EC9" w:rsidP="00D861D1">
            <w:pPr>
              <w:keepLines w:val="0"/>
              <w:spacing w:before="40" w:after="40"/>
              <w:ind w:left="28" w:right="57"/>
              <w:rPr>
                <w:rFonts w:asciiTheme="minorHAnsi" w:hAnsiTheme="minorHAnsi" w:cstheme="minorHAnsi"/>
                <w:color w:val="FFFFFF" w:themeColor="background1"/>
                <w:szCs w:val="22"/>
              </w:rPr>
            </w:pPr>
          </w:p>
        </w:tc>
        <w:tc>
          <w:tcPr>
            <w:tcW w:w="4820" w:type="dxa"/>
            <w:vMerge/>
            <w:tcBorders>
              <w:left w:val="single" w:sz="18" w:space="0" w:color="BFBFBF" w:themeColor="background1" w:themeShade="BF"/>
            </w:tcBorders>
            <w:shd w:val="clear" w:color="auto" w:fill="7F7F7F" w:themeFill="text1" w:themeFillTint="80"/>
            <w:vAlign w:val="center"/>
          </w:tcPr>
          <w:p w14:paraId="74594E3D" w14:textId="77777777" w:rsidR="00533EC9" w:rsidRPr="000B624C" w:rsidRDefault="00533EC9" w:rsidP="00D861D1">
            <w:pPr>
              <w:keepLines w:val="0"/>
              <w:spacing w:before="40" w:after="40"/>
              <w:ind w:left="28" w:right="57"/>
              <w:rPr>
                <w:rFonts w:asciiTheme="minorHAnsi" w:hAnsiTheme="minorHAnsi" w:cstheme="minorHAnsi"/>
                <w:color w:val="FFFFFF" w:themeColor="background1"/>
                <w:szCs w:val="22"/>
              </w:rPr>
            </w:pPr>
          </w:p>
        </w:tc>
      </w:tr>
      <w:tr w:rsidR="00D33901" w:rsidRPr="000B624C" w14:paraId="54A242AF" w14:textId="77777777" w:rsidTr="007B798F">
        <w:trPr>
          <w:cantSplit/>
        </w:trPr>
        <w:tc>
          <w:tcPr>
            <w:tcW w:w="9781" w:type="dxa"/>
            <w:tcBorders>
              <w:left w:val="single" w:sz="18" w:space="0" w:color="BFBFBF" w:themeColor="background1" w:themeShade="BF"/>
              <w:right w:val="single" w:sz="18" w:space="0" w:color="BFBFBF" w:themeColor="background1" w:themeShade="BF"/>
            </w:tcBorders>
          </w:tcPr>
          <w:p w14:paraId="48F7EA1A" w14:textId="4E596C81" w:rsidR="00D33901" w:rsidRPr="000B624C" w:rsidRDefault="00D33901" w:rsidP="00D861D1">
            <w:pPr>
              <w:keepLines w:val="0"/>
              <w:ind w:left="28" w:right="57"/>
              <w:rPr>
                <w:rFonts w:asciiTheme="minorHAnsi" w:hAnsiTheme="minorHAnsi" w:cstheme="minorHAnsi"/>
                <w:szCs w:val="22"/>
              </w:rPr>
            </w:pPr>
            <w:r w:rsidRPr="000B624C">
              <w:rPr>
                <w:rFonts w:asciiTheme="minorHAnsi" w:hAnsiTheme="minorHAnsi" w:cstheme="minorHAnsi"/>
                <w:szCs w:val="22"/>
              </w:rPr>
              <w:t>The qualification includes too many units that are not aligned with AQF 3</w:t>
            </w:r>
          </w:p>
        </w:tc>
        <w:tc>
          <w:tcPr>
            <w:tcW w:w="4820" w:type="dxa"/>
            <w:tcBorders>
              <w:left w:val="single" w:sz="18" w:space="0" w:color="BFBFBF" w:themeColor="background1" w:themeShade="BF"/>
            </w:tcBorders>
            <w:vAlign w:val="center"/>
          </w:tcPr>
          <w:p w14:paraId="69DCBF42" w14:textId="0588BA93" w:rsidR="00D33901" w:rsidRPr="000B624C" w:rsidRDefault="00D33901" w:rsidP="00D861D1">
            <w:pPr>
              <w:keepLines w:val="0"/>
              <w:ind w:left="28" w:right="57"/>
              <w:rPr>
                <w:rFonts w:asciiTheme="minorHAnsi" w:hAnsiTheme="minorHAnsi" w:cstheme="minorHAnsi"/>
                <w:szCs w:val="22"/>
              </w:rPr>
            </w:pPr>
            <w:r w:rsidRPr="000B624C">
              <w:rPr>
                <w:rFonts w:asciiTheme="minorHAnsi" w:hAnsiTheme="minorHAnsi" w:cstheme="minorHAnsi"/>
                <w:szCs w:val="22"/>
              </w:rPr>
              <w:t xml:space="preserve">Packaging arrangements have been updated to </w:t>
            </w:r>
            <w:r w:rsidR="00DB2259">
              <w:rPr>
                <w:rFonts w:asciiTheme="minorHAnsi" w:hAnsiTheme="minorHAnsi" w:cstheme="minorHAnsi"/>
                <w:szCs w:val="22"/>
              </w:rPr>
              <w:t>include</w:t>
            </w:r>
            <w:r w:rsidR="00DB2259" w:rsidRPr="000B624C">
              <w:rPr>
                <w:rFonts w:asciiTheme="minorHAnsi" w:hAnsiTheme="minorHAnsi" w:cstheme="minorHAnsi"/>
                <w:szCs w:val="22"/>
              </w:rPr>
              <w:t xml:space="preserve"> </w:t>
            </w:r>
            <w:r w:rsidR="00DB2259">
              <w:rPr>
                <w:rFonts w:asciiTheme="minorHAnsi" w:hAnsiTheme="minorHAnsi" w:cstheme="minorHAnsi"/>
                <w:szCs w:val="22"/>
              </w:rPr>
              <w:t>‘high</w:t>
            </w:r>
            <w:r w:rsidR="00BE0EB4">
              <w:rPr>
                <w:rFonts w:asciiTheme="minorHAnsi" w:hAnsiTheme="minorHAnsi" w:cstheme="minorHAnsi"/>
                <w:szCs w:val="22"/>
              </w:rPr>
              <w:t>er</w:t>
            </w:r>
            <w:r w:rsidR="00DB2259">
              <w:rPr>
                <w:rFonts w:asciiTheme="minorHAnsi" w:hAnsiTheme="minorHAnsi" w:cstheme="minorHAnsi"/>
                <w:szCs w:val="22"/>
              </w:rPr>
              <w:t xml:space="preserve"> </w:t>
            </w:r>
            <w:r w:rsidRPr="000B624C">
              <w:rPr>
                <w:rFonts w:asciiTheme="minorHAnsi" w:hAnsiTheme="minorHAnsi" w:cstheme="minorHAnsi"/>
                <w:szCs w:val="22"/>
              </w:rPr>
              <w:t>level</w:t>
            </w:r>
            <w:r w:rsidR="00DB2259">
              <w:rPr>
                <w:rFonts w:asciiTheme="minorHAnsi" w:hAnsiTheme="minorHAnsi" w:cstheme="minorHAnsi"/>
                <w:szCs w:val="22"/>
              </w:rPr>
              <w:t>’</w:t>
            </w:r>
            <w:r w:rsidRPr="000B624C">
              <w:rPr>
                <w:rFonts w:asciiTheme="minorHAnsi" w:hAnsiTheme="minorHAnsi" w:cstheme="minorHAnsi"/>
                <w:szCs w:val="22"/>
              </w:rPr>
              <w:t xml:space="preserve"> units</w:t>
            </w:r>
          </w:p>
        </w:tc>
      </w:tr>
      <w:tr w:rsidR="00D33901" w:rsidRPr="000B624C" w14:paraId="4DE72B49" w14:textId="77777777" w:rsidTr="007B798F">
        <w:trPr>
          <w:cantSplit/>
        </w:trPr>
        <w:tc>
          <w:tcPr>
            <w:tcW w:w="9781" w:type="dxa"/>
            <w:tcBorders>
              <w:left w:val="single" w:sz="18" w:space="0" w:color="BFBFBF" w:themeColor="background1" w:themeShade="BF"/>
              <w:right w:val="single" w:sz="18" w:space="0" w:color="BFBFBF" w:themeColor="background1" w:themeShade="BF"/>
            </w:tcBorders>
          </w:tcPr>
          <w:p w14:paraId="2EF09ACC" w14:textId="77777777" w:rsidR="00D33901" w:rsidRPr="000B624C" w:rsidRDefault="00D33901" w:rsidP="00A97537">
            <w:pPr>
              <w:keepNext w:val="0"/>
              <w:keepLines w:val="0"/>
              <w:ind w:left="28" w:right="57"/>
              <w:rPr>
                <w:rFonts w:asciiTheme="minorHAnsi" w:hAnsiTheme="minorHAnsi" w:cstheme="minorHAnsi"/>
                <w:szCs w:val="22"/>
              </w:rPr>
            </w:pPr>
            <w:r w:rsidRPr="000B624C">
              <w:rPr>
                <w:rFonts w:asciiTheme="minorHAnsi" w:hAnsiTheme="minorHAnsi" w:cstheme="minorHAnsi"/>
                <w:szCs w:val="22"/>
              </w:rPr>
              <w:t>We would consider taking on apprentices if the qualification better suited our needs.</w:t>
            </w:r>
          </w:p>
        </w:tc>
        <w:tc>
          <w:tcPr>
            <w:tcW w:w="4820" w:type="dxa"/>
            <w:tcBorders>
              <w:left w:val="single" w:sz="18" w:space="0" w:color="BFBFBF" w:themeColor="background1" w:themeShade="BF"/>
            </w:tcBorders>
            <w:vAlign w:val="center"/>
          </w:tcPr>
          <w:p w14:paraId="5F6F5A46" w14:textId="2EFFDACF" w:rsidR="00D33901" w:rsidRPr="000B624C" w:rsidRDefault="00D33901" w:rsidP="00FB60B0">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Packaging arrangements have been modified to make the qualification more robust for its alignment </w:t>
            </w:r>
            <w:r w:rsidR="00DB2259">
              <w:rPr>
                <w:rFonts w:asciiTheme="minorHAnsi" w:hAnsiTheme="minorHAnsi" w:cstheme="minorHAnsi"/>
                <w:szCs w:val="22"/>
              </w:rPr>
              <w:t xml:space="preserve">with an </w:t>
            </w:r>
            <w:r w:rsidR="00DB2259" w:rsidRPr="000B624C">
              <w:rPr>
                <w:rFonts w:asciiTheme="minorHAnsi" w:hAnsiTheme="minorHAnsi" w:cstheme="minorHAnsi"/>
                <w:szCs w:val="22"/>
              </w:rPr>
              <w:t xml:space="preserve">AQF </w:t>
            </w:r>
            <w:r w:rsidR="00DB2259">
              <w:rPr>
                <w:rFonts w:asciiTheme="minorHAnsi" w:hAnsiTheme="minorHAnsi" w:cstheme="minorHAnsi"/>
                <w:szCs w:val="22"/>
              </w:rPr>
              <w:t>Certificate III qualification</w:t>
            </w:r>
            <w:r w:rsidRPr="000B624C">
              <w:rPr>
                <w:rFonts w:asciiTheme="minorHAnsi" w:hAnsiTheme="minorHAnsi" w:cstheme="minorHAnsi"/>
                <w:szCs w:val="22"/>
              </w:rPr>
              <w:t xml:space="preserve"> and to ensure packaging options meet the needs of commercial and residential concreters in different workplace settings</w:t>
            </w:r>
          </w:p>
        </w:tc>
      </w:tr>
      <w:tr w:rsidR="00D33901" w:rsidRPr="000B624C" w14:paraId="27EF90CE" w14:textId="77777777" w:rsidTr="007B798F">
        <w:trPr>
          <w:cantSplit/>
        </w:trPr>
        <w:tc>
          <w:tcPr>
            <w:tcW w:w="9781" w:type="dxa"/>
            <w:tcBorders>
              <w:left w:val="single" w:sz="18" w:space="0" w:color="BFBFBF" w:themeColor="background1" w:themeShade="BF"/>
              <w:right w:val="single" w:sz="18" w:space="0" w:color="BFBFBF" w:themeColor="background1" w:themeShade="BF"/>
            </w:tcBorders>
          </w:tcPr>
          <w:p w14:paraId="615779C9" w14:textId="783784BB" w:rsidR="00D33901" w:rsidRPr="000B624C" w:rsidRDefault="00D33901" w:rsidP="00502F1C">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CPCCCO3052 needs to be reviewed to take out the </w:t>
            </w:r>
            <w:proofErr w:type="gramStart"/>
            <w:r w:rsidRPr="000B624C">
              <w:rPr>
                <w:rFonts w:asciiTheme="minorHAnsi" w:hAnsiTheme="minorHAnsi" w:cstheme="minorHAnsi"/>
                <w:szCs w:val="22"/>
              </w:rPr>
              <w:t>high risk</w:t>
            </w:r>
            <w:proofErr w:type="gramEnd"/>
            <w:r w:rsidRPr="000B624C">
              <w:rPr>
                <w:rFonts w:asciiTheme="minorHAnsi" w:hAnsiTheme="minorHAnsi" w:cstheme="minorHAnsi"/>
                <w:szCs w:val="22"/>
              </w:rPr>
              <w:t xml:space="preserve"> components. It should be a unit that meets the requirements of the line hand who is managing the delivery hose, NOT operating the boom</w:t>
            </w:r>
          </w:p>
        </w:tc>
        <w:tc>
          <w:tcPr>
            <w:tcW w:w="4820" w:type="dxa"/>
            <w:tcBorders>
              <w:left w:val="single" w:sz="18" w:space="0" w:color="BFBFBF" w:themeColor="background1" w:themeShade="BF"/>
            </w:tcBorders>
            <w:vAlign w:val="center"/>
          </w:tcPr>
          <w:p w14:paraId="73E80AB4" w14:textId="17E9CBA3" w:rsidR="00D33901" w:rsidRPr="000B624C" w:rsidRDefault="00D33901" w:rsidP="00FB60B0">
            <w:pPr>
              <w:keepNext w:val="0"/>
              <w:keepLines w:val="0"/>
              <w:ind w:left="28" w:right="57"/>
              <w:rPr>
                <w:rFonts w:asciiTheme="minorHAnsi" w:hAnsiTheme="minorHAnsi" w:cstheme="minorHAnsi"/>
                <w:szCs w:val="22"/>
              </w:rPr>
            </w:pPr>
            <w:r w:rsidRPr="000B624C">
              <w:rPr>
                <w:rFonts w:asciiTheme="minorHAnsi" w:hAnsiTheme="minorHAnsi" w:cstheme="minorHAnsi"/>
                <w:i/>
                <w:iCs/>
                <w:szCs w:val="22"/>
              </w:rPr>
              <w:t>CPCCCO3052 Conduct concrete boom delivery operations</w:t>
            </w:r>
            <w:r w:rsidRPr="000B624C">
              <w:rPr>
                <w:rFonts w:asciiTheme="minorHAnsi" w:hAnsiTheme="minorHAnsi" w:cstheme="minorHAnsi"/>
                <w:szCs w:val="22"/>
              </w:rPr>
              <w:t xml:space="preserve"> has been removed from the qualification as it is a </w:t>
            </w:r>
            <w:r w:rsidR="00DB2259" w:rsidRPr="000B624C">
              <w:rPr>
                <w:rFonts w:asciiTheme="minorHAnsi" w:hAnsiTheme="minorHAnsi" w:cstheme="minorHAnsi"/>
                <w:szCs w:val="22"/>
              </w:rPr>
              <w:t>high</w:t>
            </w:r>
            <w:r w:rsidR="00DB2259">
              <w:rPr>
                <w:rFonts w:asciiTheme="minorHAnsi" w:hAnsiTheme="minorHAnsi" w:cstheme="minorHAnsi"/>
                <w:szCs w:val="22"/>
              </w:rPr>
              <w:t>-</w:t>
            </w:r>
            <w:r w:rsidRPr="000B624C">
              <w:rPr>
                <w:rFonts w:asciiTheme="minorHAnsi" w:hAnsiTheme="minorHAnsi" w:cstheme="minorHAnsi"/>
                <w:szCs w:val="22"/>
              </w:rPr>
              <w:t xml:space="preserve">risk work function. A new unit has been created to cover the work done by </w:t>
            </w:r>
            <w:r w:rsidR="00DB2259">
              <w:rPr>
                <w:rFonts w:asciiTheme="minorHAnsi" w:hAnsiTheme="minorHAnsi" w:cstheme="minorHAnsi"/>
                <w:szCs w:val="22"/>
              </w:rPr>
              <w:t>a</w:t>
            </w:r>
            <w:r w:rsidR="00DB2259" w:rsidRPr="000B624C">
              <w:rPr>
                <w:rFonts w:asciiTheme="minorHAnsi" w:hAnsiTheme="minorHAnsi" w:cstheme="minorHAnsi"/>
                <w:szCs w:val="22"/>
              </w:rPr>
              <w:t xml:space="preserve"> </w:t>
            </w:r>
            <w:r w:rsidRPr="000B624C">
              <w:rPr>
                <w:rFonts w:asciiTheme="minorHAnsi" w:hAnsiTheme="minorHAnsi" w:cstheme="minorHAnsi"/>
                <w:szCs w:val="22"/>
              </w:rPr>
              <w:t xml:space="preserve">line/hose hand who manages the delivery pump </w:t>
            </w:r>
            <w:r w:rsidR="00DB2259">
              <w:rPr>
                <w:rFonts w:asciiTheme="minorHAnsi" w:hAnsiTheme="minorHAnsi" w:cstheme="minorHAnsi"/>
                <w:szCs w:val="22"/>
              </w:rPr>
              <w:t>(</w:t>
            </w:r>
            <w:r w:rsidRPr="000B624C">
              <w:rPr>
                <w:rFonts w:asciiTheme="minorHAnsi" w:hAnsiTheme="minorHAnsi" w:cstheme="minorHAnsi"/>
                <w:i/>
                <w:iCs/>
                <w:szCs w:val="22"/>
              </w:rPr>
              <w:t>CPCCON3056 Conduct concrete pump delivery operations</w:t>
            </w:r>
            <w:r w:rsidR="00DB2259">
              <w:rPr>
                <w:rFonts w:asciiTheme="minorHAnsi" w:hAnsiTheme="minorHAnsi" w:cstheme="minorHAnsi"/>
                <w:szCs w:val="22"/>
              </w:rPr>
              <w:t>)</w:t>
            </w:r>
          </w:p>
        </w:tc>
      </w:tr>
      <w:tr w:rsidR="00D33901" w:rsidRPr="000B624C" w14:paraId="4A7B0260" w14:textId="77777777" w:rsidTr="007B798F">
        <w:trPr>
          <w:cantSplit/>
        </w:trPr>
        <w:tc>
          <w:tcPr>
            <w:tcW w:w="9781" w:type="dxa"/>
            <w:tcBorders>
              <w:left w:val="single" w:sz="18" w:space="0" w:color="BFBFBF" w:themeColor="background1" w:themeShade="BF"/>
              <w:right w:val="single" w:sz="18" w:space="0" w:color="BFBFBF" w:themeColor="background1" w:themeShade="BF"/>
            </w:tcBorders>
          </w:tcPr>
          <w:p w14:paraId="6EC636EE" w14:textId="689DA86D" w:rsidR="00D33901" w:rsidRPr="000B624C" w:rsidRDefault="00D33901" w:rsidP="00502F1C">
            <w:pPr>
              <w:keepNext w:val="0"/>
              <w:keepLines w:val="0"/>
              <w:ind w:left="28" w:right="57"/>
              <w:rPr>
                <w:rFonts w:asciiTheme="minorHAnsi" w:hAnsiTheme="minorHAnsi" w:cstheme="minorHAnsi"/>
                <w:szCs w:val="22"/>
              </w:rPr>
            </w:pPr>
            <w:r w:rsidRPr="000B624C">
              <w:rPr>
                <w:rFonts w:asciiTheme="minorHAnsi" w:hAnsiTheme="minorHAnsi" w:cstheme="minorHAnsi"/>
                <w:szCs w:val="22"/>
              </w:rPr>
              <w:t>The precast sector is growing and not properly accommodated by the training package - perhaps a skill set is needed. Precast workers require a different range of finishes - sandblast, reconstituted polished granite, etching etc.</w:t>
            </w:r>
          </w:p>
        </w:tc>
        <w:tc>
          <w:tcPr>
            <w:tcW w:w="4820" w:type="dxa"/>
            <w:vMerge w:val="restart"/>
            <w:tcBorders>
              <w:left w:val="single" w:sz="18" w:space="0" w:color="BFBFBF" w:themeColor="background1" w:themeShade="BF"/>
            </w:tcBorders>
            <w:vAlign w:val="center"/>
          </w:tcPr>
          <w:p w14:paraId="57894F7A" w14:textId="77777777" w:rsidR="00D33901" w:rsidRPr="000B624C" w:rsidRDefault="00D33901" w:rsidP="00FB60B0">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The precast sector is not well covered by this qualification. </w:t>
            </w:r>
          </w:p>
          <w:p w14:paraId="43E79B0E" w14:textId="7F35E6E1" w:rsidR="00D33901" w:rsidRPr="000B624C" w:rsidRDefault="00D33901" w:rsidP="00FB60B0">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Attempts were made to accommodate precast needs within key units (place, finish, cure concrete and construct tilt panels on site), for example </w:t>
            </w:r>
            <w:r w:rsidRPr="000B624C">
              <w:rPr>
                <w:rFonts w:asciiTheme="minorHAnsi" w:hAnsiTheme="minorHAnsi" w:cstheme="minorHAnsi"/>
                <w:szCs w:val="22"/>
              </w:rPr>
              <w:lastRenderedPageBreak/>
              <w:t xml:space="preserve">modifying the performance evidence to include “100 sqm or its equivalent in a precast environment”. This is not specific/quantifiable, therefore the CWG agreed to remove the statement from units and provide an explanation of the intent in a precast environment in the </w:t>
            </w:r>
            <w:r w:rsidRPr="000B624C">
              <w:rPr>
                <w:rFonts w:asciiTheme="minorHAnsi" w:hAnsiTheme="minorHAnsi" w:cstheme="minorHAnsi"/>
                <w:i/>
                <w:iCs/>
                <w:szCs w:val="22"/>
              </w:rPr>
              <w:t>Companion Volume Implementation Guide</w:t>
            </w:r>
            <w:r w:rsidRPr="000B624C">
              <w:rPr>
                <w:rFonts w:asciiTheme="minorHAnsi" w:hAnsiTheme="minorHAnsi" w:cstheme="minorHAnsi"/>
                <w:szCs w:val="22"/>
              </w:rPr>
              <w:t>.</w:t>
            </w:r>
          </w:p>
          <w:p w14:paraId="45362D77" w14:textId="0C4B6BEF" w:rsidR="00D33901" w:rsidRPr="000B624C" w:rsidRDefault="00D33901" w:rsidP="00FB60B0">
            <w:pPr>
              <w:keepNext w:val="0"/>
              <w:keepLines w:val="0"/>
              <w:ind w:left="28" w:right="57"/>
              <w:rPr>
                <w:rFonts w:asciiTheme="minorHAnsi" w:hAnsiTheme="minorHAnsi" w:cstheme="minorHAnsi"/>
                <w:szCs w:val="22"/>
              </w:rPr>
            </w:pPr>
            <w:r w:rsidRPr="000B624C">
              <w:rPr>
                <w:rFonts w:asciiTheme="minorHAnsi" w:hAnsiTheme="minorHAnsi" w:cstheme="minorHAnsi"/>
                <w:szCs w:val="22"/>
              </w:rPr>
              <w:t>As a national qualification, key units cannot be adequately adapted for precast without undermining technical skills/knowledge required by general concreters in residential and commercial settings</w:t>
            </w:r>
            <w:r w:rsidR="00644344">
              <w:rPr>
                <w:rFonts w:asciiTheme="minorHAnsi" w:hAnsiTheme="minorHAnsi" w:cstheme="minorHAnsi"/>
                <w:szCs w:val="22"/>
              </w:rPr>
              <w:t>.</w:t>
            </w:r>
          </w:p>
        </w:tc>
      </w:tr>
      <w:tr w:rsidR="00D33901" w:rsidRPr="000B624C" w14:paraId="2E7E53AE" w14:textId="77777777" w:rsidTr="007B798F">
        <w:trPr>
          <w:cantSplit/>
          <w:trHeight w:val="269"/>
        </w:trPr>
        <w:tc>
          <w:tcPr>
            <w:tcW w:w="9781" w:type="dxa"/>
            <w:vMerge w:val="restart"/>
            <w:tcBorders>
              <w:left w:val="single" w:sz="18" w:space="0" w:color="BFBFBF" w:themeColor="background1" w:themeShade="BF"/>
              <w:right w:val="single" w:sz="18" w:space="0" w:color="BFBFBF" w:themeColor="background1" w:themeShade="BF"/>
            </w:tcBorders>
          </w:tcPr>
          <w:p w14:paraId="6954584C" w14:textId="77777777" w:rsidR="00D33901" w:rsidRPr="000B624C" w:rsidRDefault="00D33901" w:rsidP="00A97537">
            <w:pPr>
              <w:keepNext w:val="0"/>
              <w:keepLines w:val="0"/>
              <w:ind w:left="28" w:right="57"/>
              <w:rPr>
                <w:rFonts w:asciiTheme="minorHAnsi" w:hAnsiTheme="minorHAnsi" w:cstheme="minorHAnsi"/>
                <w:szCs w:val="22"/>
              </w:rPr>
            </w:pPr>
            <w:r w:rsidRPr="000B624C">
              <w:rPr>
                <w:rFonts w:asciiTheme="minorHAnsi" w:hAnsiTheme="minorHAnsi" w:cstheme="minorHAnsi"/>
                <w:szCs w:val="22"/>
              </w:rPr>
              <w:t>The qualification is the most relevant to precast workers but does not always suit the precast environment which is a growing industry in Australia.</w:t>
            </w:r>
          </w:p>
        </w:tc>
        <w:tc>
          <w:tcPr>
            <w:tcW w:w="4820" w:type="dxa"/>
            <w:vMerge/>
            <w:tcBorders>
              <w:left w:val="single" w:sz="18" w:space="0" w:color="BFBFBF" w:themeColor="background1" w:themeShade="BF"/>
            </w:tcBorders>
            <w:vAlign w:val="center"/>
          </w:tcPr>
          <w:p w14:paraId="63CC44F5" w14:textId="77777777" w:rsidR="00D33901" w:rsidRPr="000B624C" w:rsidRDefault="00D33901" w:rsidP="00FB60B0">
            <w:pPr>
              <w:keepNext w:val="0"/>
              <w:keepLines w:val="0"/>
              <w:ind w:left="28" w:right="57"/>
              <w:rPr>
                <w:rFonts w:asciiTheme="minorHAnsi" w:hAnsiTheme="minorHAnsi" w:cstheme="minorHAnsi"/>
                <w:szCs w:val="22"/>
              </w:rPr>
            </w:pPr>
          </w:p>
        </w:tc>
      </w:tr>
      <w:tr w:rsidR="00FB60B0" w:rsidRPr="000B624C" w14:paraId="262249D1" w14:textId="027B4164" w:rsidTr="007B798F">
        <w:trPr>
          <w:cantSplit/>
          <w:trHeight w:val="269"/>
        </w:trPr>
        <w:tc>
          <w:tcPr>
            <w:tcW w:w="9781" w:type="dxa"/>
            <w:vMerge/>
            <w:tcBorders>
              <w:left w:val="single" w:sz="18" w:space="0" w:color="BFBFBF" w:themeColor="background1" w:themeShade="BF"/>
              <w:right w:val="single" w:sz="18" w:space="0" w:color="BFBFBF" w:themeColor="background1" w:themeShade="BF"/>
            </w:tcBorders>
          </w:tcPr>
          <w:p w14:paraId="3F1F3CC5" w14:textId="77777777" w:rsidR="00FB60B0" w:rsidRPr="000B624C" w:rsidRDefault="00FB60B0" w:rsidP="00930157">
            <w:pPr>
              <w:keepNext w:val="0"/>
              <w:keepLines w:val="0"/>
              <w:ind w:left="28" w:right="57"/>
              <w:rPr>
                <w:rFonts w:asciiTheme="minorHAnsi" w:hAnsiTheme="minorHAnsi" w:cstheme="minorHAnsi"/>
                <w:szCs w:val="22"/>
              </w:rPr>
            </w:pPr>
          </w:p>
        </w:tc>
        <w:tc>
          <w:tcPr>
            <w:tcW w:w="4820" w:type="dxa"/>
            <w:vMerge/>
            <w:tcBorders>
              <w:left w:val="single" w:sz="18" w:space="0" w:color="BFBFBF" w:themeColor="background1" w:themeShade="BF"/>
            </w:tcBorders>
            <w:vAlign w:val="center"/>
          </w:tcPr>
          <w:p w14:paraId="2C6B2975" w14:textId="77777777" w:rsidR="00FB60B0" w:rsidRPr="000B624C" w:rsidRDefault="00FB60B0" w:rsidP="00FB60B0">
            <w:pPr>
              <w:keepNext w:val="0"/>
              <w:keepLines w:val="0"/>
              <w:ind w:left="28" w:right="57"/>
              <w:rPr>
                <w:rFonts w:asciiTheme="minorHAnsi" w:hAnsiTheme="minorHAnsi" w:cstheme="minorHAnsi"/>
                <w:szCs w:val="22"/>
              </w:rPr>
            </w:pPr>
          </w:p>
        </w:tc>
      </w:tr>
      <w:tr w:rsidR="00D33901" w:rsidRPr="000B624C" w14:paraId="40E8B3B4" w14:textId="77777777" w:rsidTr="007B798F">
        <w:trPr>
          <w:cantSplit/>
          <w:trHeight w:val="269"/>
        </w:trPr>
        <w:tc>
          <w:tcPr>
            <w:tcW w:w="9781" w:type="dxa"/>
            <w:vMerge w:val="restart"/>
            <w:tcBorders>
              <w:left w:val="single" w:sz="18" w:space="0" w:color="BFBFBF" w:themeColor="background1" w:themeShade="BF"/>
              <w:right w:val="single" w:sz="18" w:space="0" w:color="BFBFBF" w:themeColor="background1" w:themeShade="BF"/>
            </w:tcBorders>
          </w:tcPr>
          <w:p w14:paraId="6F69F8D1" w14:textId="77777777"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lastRenderedPageBreak/>
              <w:t>The qualification is not highly relevant to the precast environment where work is very structured, more compartmentalised and requires a high level of accuracy.</w:t>
            </w:r>
          </w:p>
          <w:p w14:paraId="4F7B5BF7" w14:textId="4E856D8F"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Typically, qualified carpenters do the set out and formwork and the precast concreter will pour, screed and finish panels. Typical panels will be 3x7 or 3x8 metres and on a normal day, they will produce 20-25 panels (the equivalent of 400sqm). To be competent, we would expect something like 20 panels (300sqm) on at least five different occasions. Finishing techniques vary depending on the specs as does the curing technique.</w:t>
            </w:r>
          </w:p>
          <w:p w14:paraId="4A83FE41" w14:textId="3939D8B8"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Tilt-up panels are too big to cast in a factory (too heavy to move). The slab will be poured, starting with the largest panel and casting bed made, then they use the bed for remaining panels. A crane is then used to pick up and place panels.</w:t>
            </w:r>
          </w:p>
        </w:tc>
        <w:tc>
          <w:tcPr>
            <w:tcW w:w="4820" w:type="dxa"/>
            <w:vMerge/>
            <w:tcBorders>
              <w:left w:val="single" w:sz="18" w:space="0" w:color="BFBFBF" w:themeColor="background1" w:themeShade="BF"/>
            </w:tcBorders>
            <w:vAlign w:val="center"/>
          </w:tcPr>
          <w:p w14:paraId="44BDD031" w14:textId="77777777" w:rsidR="00D33901" w:rsidRPr="000B624C" w:rsidRDefault="00D33901" w:rsidP="00FB60B0">
            <w:pPr>
              <w:keepNext w:val="0"/>
              <w:keepLines w:val="0"/>
              <w:ind w:left="28" w:right="57"/>
              <w:rPr>
                <w:rFonts w:asciiTheme="minorHAnsi" w:hAnsiTheme="minorHAnsi" w:cstheme="minorHAnsi"/>
                <w:szCs w:val="22"/>
              </w:rPr>
            </w:pPr>
          </w:p>
        </w:tc>
      </w:tr>
      <w:tr w:rsidR="00D33901" w:rsidRPr="000B624C" w14:paraId="47F4BB4E" w14:textId="77777777" w:rsidTr="007B798F">
        <w:trPr>
          <w:cantSplit/>
          <w:trHeight w:val="269"/>
        </w:trPr>
        <w:tc>
          <w:tcPr>
            <w:tcW w:w="9781" w:type="dxa"/>
            <w:vMerge/>
            <w:tcBorders>
              <w:left w:val="single" w:sz="18" w:space="0" w:color="BFBFBF" w:themeColor="background1" w:themeShade="BF"/>
              <w:right w:val="single" w:sz="18" w:space="0" w:color="BFBFBF" w:themeColor="background1" w:themeShade="BF"/>
            </w:tcBorders>
          </w:tcPr>
          <w:p w14:paraId="0D8421E7" w14:textId="2A75A17E" w:rsidR="00D33901" w:rsidRPr="000B624C" w:rsidRDefault="00D33901" w:rsidP="002D106F">
            <w:pPr>
              <w:rPr>
                <w:szCs w:val="22"/>
                <w:lang w:val="en-US"/>
              </w:rPr>
            </w:pPr>
          </w:p>
        </w:tc>
        <w:tc>
          <w:tcPr>
            <w:tcW w:w="4820" w:type="dxa"/>
            <w:vMerge/>
            <w:tcBorders>
              <w:left w:val="single" w:sz="18" w:space="0" w:color="BFBFBF" w:themeColor="background1" w:themeShade="BF"/>
            </w:tcBorders>
            <w:vAlign w:val="center"/>
          </w:tcPr>
          <w:p w14:paraId="21154495" w14:textId="77777777" w:rsidR="00D33901" w:rsidRPr="000B624C" w:rsidRDefault="00D33901" w:rsidP="00FB60B0">
            <w:pPr>
              <w:keepNext w:val="0"/>
              <w:keepLines w:val="0"/>
              <w:ind w:left="28" w:right="57"/>
              <w:rPr>
                <w:rFonts w:asciiTheme="minorHAnsi" w:hAnsiTheme="minorHAnsi" w:cstheme="minorHAnsi"/>
                <w:szCs w:val="22"/>
              </w:rPr>
            </w:pPr>
          </w:p>
        </w:tc>
      </w:tr>
      <w:tr w:rsidR="00D33901" w:rsidRPr="000B624C" w14:paraId="1A6EE111" w14:textId="77777777" w:rsidTr="007B798F">
        <w:trPr>
          <w:cantSplit/>
        </w:trPr>
        <w:tc>
          <w:tcPr>
            <w:tcW w:w="9781" w:type="dxa"/>
            <w:tcBorders>
              <w:left w:val="single" w:sz="18" w:space="0" w:color="BFBFBF" w:themeColor="background1" w:themeShade="BF"/>
              <w:right w:val="single" w:sz="18" w:space="0" w:color="BFBFBF" w:themeColor="background1" w:themeShade="BF"/>
            </w:tcBorders>
          </w:tcPr>
          <w:p w14:paraId="4A6C7DC7" w14:textId="0BA6118E"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Big issue is the number of AQF 1 and 2 level units within the qualification given its AQF 3 alignment. Compared to trades such as carpentry, the alignment and packaging of concreting should be more robust.</w:t>
            </w:r>
          </w:p>
        </w:tc>
        <w:tc>
          <w:tcPr>
            <w:tcW w:w="4820" w:type="dxa"/>
            <w:tcBorders>
              <w:left w:val="single" w:sz="18" w:space="0" w:color="BFBFBF" w:themeColor="background1" w:themeShade="BF"/>
            </w:tcBorders>
            <w:vAlign w:val="center"/>
          </w:tcPr>
          <w:p w14:paraId="3F221AE7" w14:textId="51E74E8E" w:rsidR="00D33901" w:rsidRPr="000B624C" w:rsidRDefault="00D33901" w:rsidP="00FB60B0">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Packaging arrangements have been updated to require more </w:t>
            </w:r>
            <w:proofErr w:type="gramStart"/>
            <w:r w:rsidR="00644344">
              <w:rPr>
                <w:rFonts w:asciiTheme="minorHAnsi" w:hAnsiTheme="minorHAnsi" w:cstheme="minorHAnsi"/>
                <w:szCs w:val="22"/>
              </w:rPr>
              <w:t xml:space="preserve">higher </w:t>
            </w:r>
            <w:r w:rsidRPr="000B624C">
              <w:rPr>
                <w:rFonts w:asciiTheme="minorHAnsi" w:hAnsiTheme="minorHAnsi" w:cstheme="minorHAnsi"/>
                <w:szCs w:val="22"/>
              </w:rPr>
              <w:t>level</w:t>
            </w:r>
            <w:proofErr w:type="gramEnd"/>
            <w:r w:rsidRPr="000B624C">
              <w:rPr>
                <w:rFonts w:asciiTheme="minorHAnsi" w:hAnsiTheme="minorHAnsi" w:cstheme="minorHAnsi"/>
                <w:szCs w:val="22"/>
              </w:rPr>
              <w:t xml:space="preserve"> units to be completed and increase the total number of units for the qualification</w:t>
            </w:r>
            <w:r w:rsidR="00644344">
              <w:rPr>
                <w:rFonts w:asciiTheme="minorHAnsi" w:hAnsiTheme="minorHAnsi" w:cstheme="minorHAnsi"/>
                <w:szCs w:val="22"/>
              </w:rPr>
              <w:t>.</w:t>
            </w:r>
          </w:p>
        </w:tc>
      </w:tr>
      <w:tr w:rsidR="00D33901" w:rsidRPr="000B624C" w14:paraId="71F81299" w14:textId="77777777" w:rsidTr="007B798F">
        <w:trPr>
          <w:cantSplit/>
        </w:trPr>
        <w:tc>
          <w:tcPr>
            <w:tcW w:w="9781" w:type="dxa"/>
            <w:tcBorders>
              <w:left w:val="single" w:sz="18" w:space="0" w:color="BFBFBF" w:themeColor="background1" w:themeShade="BF"/>
              <w:right w:val="single" w:sz="18" w:space="0" w:color="BFBFBF" w:themeColor="background1" w:themeShade="BF"/>
            </w:tcBorders>
          </w:tcPr>
          <w:p w14:paraId="117605E1" w14:textId="6CE7510E" w:rsidR="00D33901" w:rsidRPr="000B624C" w:rsidRDefault="00D33901" w:rsidP="00930157">
            <w:pPr>
              <w:keepNext w:val="0"/>
              <w:keepLines w:val="0"/>
              <w:ind w:left="28" w:right="57"/>
              <w:rPr>
                <w:rFonts w:asciiTheme="minorHAnsi" w:hAnsiTheme="minorHAnsi" w:cstheme="minorHAnsi"/>
                <w:szCs w:val="22"/>
              </w:rPr>
            </w:pPr>
            <w:r w:rsidRPr="000B624C">
              <w:rPr>
                <w:szCs w:val="22"/>
                <w:lang w:val="en-US"/>
              </w:rPr>
              <w:t>Units have been included in the course structure that have not been endorsed by the AISC suggest removal until the AISC has endorsed the units.</w:t>
            </w:r>
          </w:p>
        </w:tc>
        <w:tc>
          <w:tcPr>
            <w:tcW w:w="4820" w:type="dxa"/>
            <w:tcBorders>
              <w:left w:val="single" w:sz="18" w:space="0" w:color="BFBFBF" w:themeColor="background1" w:themeShade="BF"/>
            </w:tcBorders>
            <w:vAlign w:val="center"/>
          </w:tcPr>
          <w:p w14:paraId="77CC4175" w14:textId="3602253C" w:rsidR="00D33901" w:rsidRPr="000B624C" w:rsidRDefault="007B798F" w:rsidP="00FB60B0">
            <w:pPr>
              <w:keepNext w:val="0"/>
              <w:keepLines w:val="0"/>
              <w:ind w:left="28" w:right="57"/>
              <w:rPr>
                <w:rFonts w:asciiTheme="minorHAnsi" w:hAnsiTheme="minorHAnsi" w:cstheme="minorHAnsi"/>
                <w:szCs w:val="22"/>
              </w:rPr>
            </w:pPr>
            <w:r>
              <w:rPr>
                <w:szCs w:val="22"/>
                <w:lang w:val="en-US"/>
              </w:rPr>
              <w:t>D</w:t>
            </w:r>
            <w:r w:rsidR="00644344">
              <w:rPr>
                <w:szCs w:val="22"/>
                <w:lang w:val="en-US"/>
              </w:rPr>
              <w:t xml:space="preserve">evelopment and endorsement processes </w:t>
            </w:r>
            <w:r w:rsidR="00D33901" w:rsidRPr="000B624C">
              <w:rPr>
                <w:szCs w:val="22"/>
                <w:lang w:val="en-US"/>
              </w:rPr>
              <w:t xml:space="preserve">ensure all units within the qualification are endorsed and </w:t>
            </w:r>
            <w:r w:rsidR="00644344">
              <w:rPr>
                <w:szCs w:val="22"/>
                <w:lang w:val="en-US"/>
              </w:rPr>
              <w:t xml:space="preserve">are </w:t>
            </w:r>
            <w:r w:rsidR="00D33901" w:rsidRPr="000B624C">
              <w:rPr>
                <w:szCs w:val="22"/>
                <w:lang w:val="en-US"/>
              </w:rPr>
              <w:t xml:space="preserve">the </w:t>
            </w:r>
            <w:r w:rsidR="00644344">
              <w:rPr>
                <w:szCs w:val="22"/>
                <w:lang w:val="en-US"/>
              </w:rPr>
              <w:t>current</w:t>
            </w:r>
            <w:r w:rsidR="00644344" w:rsidRPr="000B624C">
              <w:rPr>
                <w:szCs w:val="22"/>
                <w:lang w:val="en-US"/>
              </w:rPr>
              <w:t xml:space="preserve"> </w:t>
            </w:r>
            <w:r w:rsidR="00D33901" w:rsidRPr="000B624C">
              <w:rPr>
                <w:szCs w:val="22"/>
                <w:lang w:val="en-US"/>
              </w:rPr>
              <w:t>versions available on the national register</w:t>
            </w:r>
            <w:r w:rsidR="00644344">
              <w:rPr>
                <w:szCs w:val="22"/>
                <w:lang w:val="en-US"/>
              </w:rPr>
              <w:t xml:space="preserve"> at the time of submission to the AISC</w:t>
            </w:r>
            <w:r w:rsidR="00D33901" w:rsidRPr="000B624C">
              <w:rPr>
                <w:szCs w:val="22"/>
                <w:lang w:val="en-US"/>
              </w:rPr>
              <w:t>.</w:t>
            </w:r>
          </w:p>
        </w:tc>
      </w:tr>
      <w:tr w:rsidR="00FB60B0" w:rsidRPr="000B624C" w14:paraId="2A6B9641" w14:textId="77777777" w:rsidTr="007B798F">
        <w:trPr>
          <w:cantSplit/>
        </w:trPr>
        <w:tc>
          <w:tcPr>
            <w:tcW w:w="9781" w:type="dxa"/>
            <w:tcBorders>
              <w:left w:val="single" w:sz="18" w:space="0" w:color="BFBFBF" w:themeColor="background1" w:themeShade="BF"/>
              <w:right w:val="single" w:sz="18" w:space="0" w:color="BFBFBF" w:themeColor="background1" w:themeShade="BF"/>
            </w:tcBorders>
          </w:tcPr>
          <w:p w14:paraId="7B802DE5" w14:textId="7C700604" w:rsidR="00FB60B0" w:rsidRPr="000B624C" w:rsidRDefault="00FB60B0" w:rsidP="00930157">
            <w:pPr>
              <w:rPr>
                <w:szCs w:val="22"/>
                <w:lang w:val="en-US"/>
              </w:rPr>
            </w:pPr>
            <w:r w:rsidRPr="000B624C">
              <w:rPr>
                <w:rFonts w:asciiTheme="minorHAnsi" w:hAnsiTheme="minorHAnsi" w:cstheme="minorHAnsi"/>
                <w:szCs w:val="22"/>
              </w:rPr>
              <w:t>Concrete specifications are set out by engineers and slump managed by suppliers under strict contractual arrangements. Slump is not performed by concreters.</w:t>
            </w:r>
          </w:p>
        </w:tc>
        <w:tc>
          <w:tcPr>
            <w:tcW w:w="4820" w:type="dxa"/>
            <w:vMerge w:val="restart"/>
            <w:tcBorders>
              <w:left w:val="single" w:sz="18" w:space="0" w:color="BFBFBF" w:themeColor="background1" w:themeShade="BF"/>
            </w:tcBorders>
            <w:vAlign w:val="center"/>
          </w:tcPr>
          <w:p w14:paraId="62BA5BF2" w14:textId="6D6F3C27" w:rsidR="00FB60B0" w:rsidRPr="000B624C" w:rsidRDefault="00FB60B0" w:rsidP="00FB60B0">
            <w:pPr>
              <w:keepNext w:val="0"/>
              <w:keepLines w:val="0"/>
              <w:ind w:left="28" w:right="57"/>
              <w:rPr>
                <w:szCs w:val="22"/>
                <w:lang w:val="en-US"/>
              </w:rPr>
            </w:pPr>
            <w:r w:rsidRPr="000B624C">
              <w:rPr>
                <w:szCs w:val="22"/>
                <w:lang w:val="en-US"/>
              </w:rPr>
              <w:t>‘Slump-test concrete’ has been moved out of the core and into the elective listing</w:t>
            </w:r>
            <w:r w:rsidR="00644344">
              <w:rPr>
                <w:szCs w:val="22"/>
                <w:lang w:val="en-US"/>
              </w:rPr>
              <w:t>.</w:t>
            </w:r>
          </w:p>
          <w:p w14:paraId="22662CFB" w14:textId="67CDBC68" w:rsidR="00FB60B0" w:rsidRPr="000B624C" w:rsidRDefault="00FB60B0" w:rsidP="00FB60B0">
            <w:pPr>
              <w:keepNext w:val="0"/>
              <w:keepLines w:val="0"/>
              <w:ind w:left="28" w:right="57"/>
              <w:rPr>
                <w:szCs w:val="22"/>
                <w:lang w:val="en-US"/>
              </w:rPr>
            </w:pPr>
            <w:r w:rsidRPr="000B624C">
              <w:rPr>
                <w:szCs w:val="22"/>
                <w:lang w:val="en-US"/>
              </w:rPr>
              <w:t xml:space="preserve">New foundation skills for numeracy have been included in key units: </w:t>
            </w:r>
            <w:r w:rsidR="00644344">
              <w:rPr>
                <w:szCs w:val="22"/>
                <w:lang w:val="en-US"/>
              </w:rPr>
              <w:t>‘</w:t>
            </w:r>
            <w:r w:rsidRPr="000B624C">
              <w:rPr>
                <w:szCs w:val="22"/>
                <w:lang w:val="en-US"/>
              </w:rPr>
              <w:t>numeracy skills to calculate concrete volume (m3) and strength grades in megapascals (MPa)</w:t>
            </w:r>
            <w:r w:rsidR="00644344">
              <w:rPr>
                <w:szCs w:val="22"/>
                <w:lang w:val="en-US"/>
              </w:rPr>
              <w:t>’</w:t>
            </w:r>
            <w:r w:rsidRPr="000B624C">
              <w:rPr>
                <w:szCs w:val="22"/>
                <w:lang w:val="en-US"/>
              </w:rPr>
              <w:t>.</w:t>
            </w:r>
          </w:p>
          <w:p w14:paraId="34462314" w14:textId="77777777" w:rsidR="00BA437D" w:rsidRPr="000B624C" w:rsidRDefault="00BA437D" w:rsidP="00FB60B0">
            <w:pPr>
              <w:keepNext w:val="0"/>
              <w:keepLines w:val="0"/>
              <w:ind w:left="28" w:right="57"/>
              <w:rPr>
                <w:szCs w:val="22"/>
                <w:lang w:val="en-US"/>
              </w:rPr>
            </w:pPr>
          </w:p>
          <w:p w14:paraId="44D85966" w14:textId="5AC1BF4A" w:rsidR="00FB60B0" w:rsidRPr="000B624C" w:rsidRDefault="00FB60B0" w:rsidP="00FB60B0">
            <w:pPr>
              <w:keepNext w:val="0"/>
              <w:keepLines w:val="0"/>
              <w:ind w:left="28" w:right="57"/>
              <w:rPr>
                <w:szCs w:val="22"/>
                <w:lang w:val="en-US"/>
              </w:rPr>
            </w:pPr>
            <w:r w:rsidRPr="000B624C">
              <w:rPr>
                <w:szCs w:val="22"/>
                <w:lang w:val="en-US"/>
              </w:rPr>
              <w:t>New knowledge items have been included in key units such as ‘</w:t>
            </w:r>
            <w:r w:rsidR="00644344" w:rsidRPr="000B624C">
              <w:rPr>
                <w:szCs w:val="22"/>
                <w:lang w:val="en-US"/>
              </w:rPr>
              <w:t xml:space="preserve">place </w:t>
            </w:r>
            <w:r w:rsidRPr="000B624C">
              <w:rPr>
                <w:szCs w:val="22"/>
                <w:lang w:val="en-US"/>
              </w:rPr>
              <w:t>concrete</w:t>
            </w:r>
            <w:r w:rsidR="00644344">
              <w:rPr>
                <w:szCs w:val="22"/>
                <w:lang w:val="en-US"/>
              </w:rPr>
              <w:t>’ for example:</w:t>
            </w:r>
          </w:p>
          <w:p w14:paraId="7F6D97F5" w14:textId="243F4AF0" w:rsidR="00FB60B0" w:rsidRPr="000B624C" w:rsidRDefault="00FB60B0" w:rsidP="00FB60B0">
            <w:pPr>
              <w:ind w:left="28" w:right="57"/>
              <w:rPr>
                <w:szCs w:val="22"/>
                <w:lang w:val="en-US"/>
              </w:rPr>
            </w:pPr>
            <w:r w:rsidRPr="000B624C">
              <w:rPr>
                <w:szCs w:val="22"/>
                <w:lang w:val="en-US"/>
              </w:rPr>
              <w:lastRenderedPageBreak/>
              <w:t xml:space="preserve">• purpose and importance of slump testing and the impact to concrete strength and durability of adding water on site: drying shrinkage, early age strength, density, cracking, </w:t>
            </w:r>
            <w:proofErr w:type="spellStart"/>
            <w:r w:rsidRPr="000B624C">
              <w:rPr>
                <w:szCs w:val="22"/>
                <w:lang w:val="en-US"/>
              </w:rPr>
              <w:t>discolouration</w:t>
            </w:r>
            <w:proofErr w:type="spellEnd"/>
            <w:r w:rsidR="00644344">
              <w:rPr>
                <w:szCs w:val="22"/>
                <w:lang w:val="en-US"/>
              </w:rPr>
              <w:t>.</w:t>
            </w:r>
          </w:p>
        </w:tc>
      </w:tr>
      <w:tr w:rsidR="00FB60B0" w:rsidRPr="000B624C" w14:paraId="44E0F43D" w14:textId="77777777" w:rsidTr="007B798F">
        <w:trPr>
          <w:cantSplit/>
        </w:trPr>
        <w:tc>
          <w:tcPr>
            <w:tcW w:w="9781" w:type="dxa"/>
            <w:tcBorders>
              <w:left w:val="single" w:sz="18" w:space="0" w:color="BFBFBF" w:themeColor="background1" w:themeShade="BF"/>
              <w:right w:val="single" w:sz="18" w:space="0" w:color="BFBFBF" w:themeColor="background1" w:themeShade="BF"/>
            </w:tcBorders>
          </w:tcPr>
          <w:p w14:paraId="12FA04A3" w14:textId="77777777" w:rsidR="00FB60B0" w:rsidRPr="000B624C" w:rsidRDefault="00FB60B0"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Concreters don’t perform slump tests</w:t>
            </w:r>
          </w:p>
          <w:p w14:paraId="3DE45934" w14:textId="77777777" w:rsidR="00FB60B0" w:rsidRPr="000B624C" w:rsidRDefault="00FB60B0"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Slump tests are done on the concrete supply side to minimise the possibility of placers tampering with the mix and undermining strength parameters</w:t>
            </w:r>
          </w:p>
          <w:p w14:paraId="026E477D" w14:textId="77777777" w:rsidR="00FB60B0" w:rsidRPr="000B624C" w:rsidRDefault="00FB60B0"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Knowledge of the importance of the slump and the impact of adding unspecified water on site can be embedded into key units of competency such as ‘place concrete’</w:t>
            </w:r>
          </w:p>
          <w:p w14:paraId="695EF244" w14:textId="53A7CFAF" w:rsidR="00FB60B0" w:rsidRPr="000B624C" w:rsidRDefault="00FB60B0"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In 25 years of concreting, never seen a slump performed on site – it should be removed from the core as it’s not done in practice – suppliers do slump tests, not concreters</w:t>
            </w:r>
          </w:p>
        </w:tc>
        <w:tc>
          <w:tcPr>
            <w:tcW w:w="4820" w:type="dxa"/>
            <w:vMerge/>
            <w:tcBorders>
              <w:left w:val="single" w:sz="18" w:space="0" w:color="BFBFBF" w:themeColor="background1" w:themeShade="BF"/>
            </w:tcBorders>
            <w:vAlign w:val="center"/>
          </w:tcPr>
          <w:p w14:paraId="7A8113C9" w14:textId="5F733B64" w:rsidR="00FB60B0" w:rsidRPr="000B624C" w:rsidRDefault="00FB60B0" w:rsidP="00FB60B0">
            <w:pPr>
              <w:ind w:left="28" w:right="57"/>
              <w:rPr>
                <w:rFonts w:asciiTheme="minorHAnsi" w:hAnsiTheme="minorHAnsi" w:cstheme="minorHAnsi"/>
                <w:szCs w:val="22"/>
              </w:rPr>
            </w:pPr>
          </w:p>
        </w:tc>
      </w:tr>
      <w:tr w:rsidR="00FB60B0" w:rsidRPr="000B624C" w14:paraId="67021AEF" w14:textId="77777777" w:rsidTr="007B798F">
        <w:trPr>
          <w:cantSplit/>
        </w:trPr>
        <w:tc>
          <w:tcPr>
            <w:tcW w:w="9781" w:type="dxa"/>
            <w:tcBorders>
              <w:left w:val="single" w:sz="18" w:space="0" w:color="BFBFBF" w:themeColor="background1" w:themeShade="BF"/>
              <w:right w:val="single" w:sz="18" w:space="0" w:color="BFBFBF" w:themeColor="background1" w:themeShade="BF"/>
            </w:tcBorders>
          </w:tcPr>
          <w:p w14:paraId="0E9E713B" w14:textId="7691F2B2" w:rsidR="00FB60B0" w:rsidRPr="000B624C" w:rsidRDefault="00FB60B0"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lastRenderedPageBreak/>
              <w:t>The slump test is not done by concreters - it can be done, but it won't fix the watering down problem. The issue is more about knowledge of the impact of watering down and how much can be done without compromising cement strength/grade etc. Sometimes cement is over-engineered and impossible to place. The key is knowledge of MPa in relation to cement grades.</w:t>
            </w:r>
          </w:p>
        </w:tc>
        <w:tc>
          <w:tcPr>
            <w:tcW w:w="4820" w:type="dxa"/>
            <w:vMerge/>
            <w:tcBorders>
              <w:left w:val="single" w:sz="18" w:space="0" w:color="BFBFBF" w:themeColor="background1" w:themeShade="BF"/>
            </w:tcBorders>
            <w:vAlign w:val="center"/>
          </w:tcPr>
          <w:p w14:paraId="6F6A95CF" w14:textId="42045EE9" w:rsidR="00FB60B0" w:rsidRPr="000B624C" w:rsidRDefault="00FB60B0" w:rsidP="00FB60B0">
            <w:pPr>
              <w:keepNext w:val="0"/>
              <w:keepLines w:val="0"/>
              <w:ind w:left="28" w:right="57"/>
              <w:rPr>
                <w:rFonts w:asciiTheme="minorHAnsi" w:hAnsiTheme="minorHAnsi" w:cstheme="minorHAnsi"/>
                <w:szCs w:val="22"/>
              </w:rPr>
            </w:pPr>
          </w:p>
        </w:tc>
      </w:tr>
      <w:tr w:rsidR="00FB60B0" w:rsidRPr="000B624C" w14:paraId="33476A24" w14:textId="77777777" w:rsidTr="007B798F">
        <w:trPr>
          <w:cantSplit/>
        </w:trPr>
        <w:tc>
          <w:tcPr>
            <w:tcW w:w="9781" w:type="dxa"/>
            <w:tcBorders>
              <w:left w:val="single" w:sz="18" w:space="0" w:color="BFBFBF" w:themeColor="background1" w:themeShade="BF"/>
              <w:right w:val="single" w:sz="18" w:space="0" w:color="BFBFBF" w:themeColor="background1" w:themeShade="BF"/>
            </w:tcBorders>
          </w:tcPr>
          <w:p w14:paraId="6601EAD4" w14:textId="752D4362" w:rsidR="00FB60B0" w:rsidRPr="000B624C" w:rsidRDefault="00FB60B0" w:rsidP="00D861D1">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Slump test should not be a core unit as it's not done by concreters - it's also not an accurate test - concrete strength, mix etc is specified in </w:t>
            </w:r>
            <w:proofErr w:type="gramStart"/>
            <w:r w:rsidRPr="000B624C">
              <w:rPr>
                <w:rFonts w:asciiTheme="minorHAnsi" w:hAnsiTheme="minorHAnsi" w:cstheme="minorHAnsi"/>
                <w:szCs w:val="22"/>
              </w:rPr>
              <w:t>engineers</w:t>
            </w:r>
            <w:proofErr w:type="gramEnd"/>
            <w:r w:rsidRPr="000B624C">
              <w:rPr>
                <w:rFonts w:asciiTheme="minorHAnsi" w:hAnsiTheme="minorHAnsi" w:cstheme="minorHAnsi"/>
                <w:szCs w:val="22"/>
              </w:rPr>
              <w:t xml:space="preserve"> instructions/plans. I think the intention is right, yes we do want concreters to be aware that adding water can compromise the strength of the concrete.</w:t>
            </w:r>
            <w:r w:rsidR="00D861D1">
              <w:rPr>
                <w:rFonts w:asciiTheme="minorHAnsi" w:hAnsiTheme="minorHAnsi" w:cstheme="minorHAnsi"/>
                <w:szCs w:val="22"/>
              </w:rPr>
              <w:t xml:space="preserve"> </w:t>
            </w:r>
            <w:r w:rsidRPr="000B624C">
              <w:rPr>
                <w:rFonts w:asciiTheme="minorHAnsi" w:hAnsiTheme="minorHAnsi" w:cstheme="minorHAnsi"/>
                <w:szCs w:val="22"/>
              </w:rPr>
              <w:t xml:space="preserve">However, the </w:t>
            </w:r>
            <w:proofErr w:type="spellStart"/>
            <w:proofErr w:type="gramStart"/>
            <w:r w:rsidRPr="000B624C">
              <w:rPr>
                <w:rFonts w:asciiTheme="minorHAnsi" w:hAnsiTheme="minorHAnsi" w:cstheme="minorHAnsi"/>
                <w:szCs w:val="22"/>
              </w:rPr>
              <w:t>on site</w:t>
            </w:r>
            <w:proofErr w:type="spellEnd"/>
            <w:proofErr w:type="gramEnd"/>
            <w:r w:rsidRPr="000B624C">
              <w:rPr>
                <w:rFonts w:asciiTheme="minorHAnsi" w:hAnsiTheme="minorHAnsi" w:cstheme="minorHAnsi"/>
                <w:szCs w:val="22"/>
              </w:rPr>
              <w:t xml:space="preserve"> slump test alone will not “highlight how concrete strength can be compromised through the adding of unspecified additional water.”</w:t>
            </w:r>
            <w:r w:rsidR="00D861D1">
              <w:rPr>
                <w:rFonts w:asciiTheme="minorHAnsi" w:hAnsiTheme="minorHAnsi" w:cstheme="minorHAnsi"/>
                <w:szCs w:val="22"/>
              </w:rPr>
              <w:t xml:space="preserve"> </w:t>
            </w:r>
            <w:r w:rsidRPr="000B624C">
              <w:rPr>
                <w:rFonts w:asciiTheme="minorHAnsi" w:hAnsiTheme="minorHAnsi" w:cstheme="minorHAnsi"/>
                <w:szCs w:val="22"/>
              </w:rPr>
              <w:t xml:space="preserve">The compressive strength of concrete is measured by carrying out a “crush test”, not a slump test. The two tests are certainly </w:t>
            </w:r>
            <w:proofErr w:type="gramStart"/>
            <w:r w:rsidRPr="000B624C">
              <w:rPr>
                <w:rFonts w:asciiTheme="minorHAnsi" w:hAnsiTheme="minorHAnsi" w:cstheme="minorHAnsi"/>
                <w:szCs w:val="22"/>
              </w:rPr>
              <w:t>related</w:t>
            </w:r>
            <w:proofErr w:type="gramEnd"/>
            <w:r w:rsidRPr="000B624C">
              <w:rPr>
                <w:rFonts w:asciiTheme="minorHAnsi" w:hAnsiTheme="minorHAnsi" w:cstheme="minorHAnsi"/>
                <w:szCs w:val="22"/>
              </w:rPr>
              <w:t xml:space="preserve"> but I don’t believe that carrying out an </w:t>
            </w:r>
            <w:proofErr w:type="spellStart"/>
            <w:r w:rsidRPr="000B624C">
              <w:rPr>
                <w:rFonts w:asciiTheme="minorHAnsi" w:hAnsiTheme="minorHAnsi" w:cstheme="minorHAnsi"/>
                <w:szCs w:val="22"/>
              </w:rPr>
              <w:t>on site</w:t>
            </w:r>
            <w:proofErr w:type="spellEnd"/>
            <w:r w:rsidRPr="000B624C">
              <w:rPr>
                <w:rFonts w:asciiTheme="minorHAnsi" w:hAnsiTheme="minorHAnsi" w:cstheme="minorHAnsi"/>
                <w:szCs w:val="22"/>
              </w:rPr>
              <w:t xml:space="preserve"> slump test highlights the information we are trying to get across.</w:t>
            </w:r>
            <w:r w:rsidR="00D861D1">
              <w:rPr>
                <w:rFonts w:asciiTheme="minorHAnsi" w:hAnsiTheme="minorHAnsi" w:cstheme="minorHAnsi"/>
                <w:szCs w:val="22"/>
              </w:rPr>
              <w:t xml:space="preserve"> </w:t>
            </w:r>
            <w:r w:rsidRPr="000B624C">
              <w:rPr>
                <w:rFonts w:asciiTheme="minorHAnsi" w:hAnsiTheme="minorHAnsi" w:cstheme="minorHAnsi"/>
                <w:szCs w:val="22"/>
              </w:rPr>
              <w:t>I think it would be beneficial for the apprentices to see how much the strength of concrete can be compromised when water is added by looking at crush test results, as opposed to carrying out slump tests.</w:t>
            </w:r>
            <w:r w:rsidR="00D861D1">
              <w:rPr>
                <w:rFonts w:asciiTheme="minorHAnsi" w:hAnsiTheme="minorHAnsi" w:cstheme="minorHAnsi"/>
                <w:szCs w:val="22"/>
              </w:rPr>
              <w:t xml:space="preserve"> </w:t>
            </w:r>
            <w:r w:rsidRPr="000B624C">
              <w:rPr>
                <w:rFonts w:asciiTheme="minorHAnsi" w:hAnsiTheme="minorHAnsi" w:cstheme="minorHAnsi"/>
                <w:szCs w:val="22"/>
              </w:rPr>
              <w:t xml:space="preserve">I have copy and pasted some text from one of our concrete </w:t>
            </w:r>
            <w:proofErr w:type="gramStart"/>
            <w:r w:rsidRPr="000B624C">
              <w:rPr>
                <w:rFonts w:asciiTheme="minorHAnsi" w:hAnsiTheme="minorHAnsi" w:cstheme="minorHAnsi"/>
                <w:szCs w:val="22"/>
              </w:rPr>
              <w:t>suppliers</w:t>
            </w:r>
            <w:proofErr w:type="gramEnd"/>
            <w:r w:rsidRPr="000B624C">
              <w:rPr>
                <w:rFonts w:asciiTheme="minorHAnsi" w:hAnsiTheme="minorHAnsi" w:cstheme="minorHAnsi"/>
                <w:szCs w:val="22"/>
              </w:rPr>
              <w:t xml:space="preserve"> websites that does a very good job of summarising the issues caused by adding water to concrete.</w:t>
            </w:r>
            <w:r w:rsidR="00D861D1">
              <w:rPr>
                <w:rFonts w:asciiTheme="minorHAnsi" w:hAnsiTheme="minorHAnsi" w:cstheme="minorHAnsi"/>
                <w:szCs w:val="22"/>
              </w:rPr>
              <w:t xml:space="preserve"> </w:t>
            </w:r>
            <w:r w:rsidRPr="000B624C">
              <w:rPr>
                <w:rFonts w:asciiTheme="minorHAnsi" w:hAnsiTheme="minorHAnsi" w:cstheme="minorHAnsi"/>
                <w:szCs w:val="22"/>
              </w:rPr>
              <w:t xml:space="preserve">"Wetness" of concrete as measured by the slump test is directly related to its compressive strength </w:t>
            </w:r>
            <w:r w:rsidR="003D4EEA">
              <w:rPr>
                <w:rFonts w:asciiTheme="minorHAnsi" w:hAnsiTheme="minorHAnsi" w:cstheme="minorHAnsi"/>
                <w:szCs w:val="22"/>
              </w:rPr>
              <w:t>–</w:t>
            </w:r>
            <w:r w:rsidRPr="000B624C">
              <w:rPr>
                <w:rFonts w:asciiTheme="minorHAnsi" w:hAnsiTheme="minorHAnsi" w:cstheme="minorHAnsi"/>
                <w:szCs w:val="22"/>
              </w:rPr>
              <w:t xml:space="preserve"> the </w:t>
            </w:r>
            <w:proofErr w:type="gramStart"/>
            <w:r w:rsidRPr="000B624C">
              <w:rPr>
                <w:rFonts w:asciiTheme="minorHAnsi" w:hAnsiTheme="minorHAnsi" w:cstheme="minorHAnsi"/>
                <w:szCs w:val="22"/>
              </w:rPr>
              <w:t>28 day</w:t>
            </w:r>
            <w:proofErr w:type="gramEnd"/>
            <w:r w:rsidRPr="000B624C">
              <w:rPr>
                <w:rFonts w:asciiTheme="minorHAnsi" w:hAnsiTheme="minorHAnsi" w:cstheme="minorHAnsi"/>
                <w:szCs w:val="22"/>
              </w:rPr>
              <w:t xml:space="preserve"> compressive strength of concrete is reduced by about 1.5 MPa for each additional 20mm of slump produced by adding water.</w:t>
            </w:r>
            <w:r w:rsidR="00D861D1">
              <w:rPr>
                <w:rFonts w:asciiTheme="minorHAnsi" w:hAnsiTheme="minorHAnsi" w:cstheme="minorHAnsi"/>
                <w:szCs w:val="22"/>
              </w:rPr>
              <w:t xml:space="preserve"> </w:t>
            </w:r>
            <w:r w:rsidRPr="000B624C">
              <w:rPr>
                <w:rFonts w:asciiTheme="minorHAnsi" w:hAnsiTheme="minorHAnsi" w:cstheme="minorHAnsi"/>
                <w:szCs w:val="22"/>
              </w:rPr>
              <w:t>To put this another way, each additional 10 litres of water per cubic metre will reduce the strength of concrete by about 2.5 MPa.”</w:t>
            </w:r>
            <w:r w:rsidR="00D861D1">
              <w:rPr>
                <w:rFonts w:asciiTheme="minorHAnsi" w:hAnsiTheme="minorHAnsi" w:cstheme="minorHAnsi"/>
                <w:szCs w:val="22"/>
              </w:rPr>
              <w:t xml:space="preserve"> </w:t>
            </w:r>
            <w:r w:rsidRPr="000B624C">
              <w:rPr>
                <w:rFonts w:asciiTheme="minorHAnsi" w:hAnsiTheme="minorHAnsi" w:cstheme="minorHAnsi"/>
                <w:szCs w:val="22"/>
              </w:rPr>
              <w:t xml:space="preserve">By incorporating this information into the knowledge </w:t>
            </w:r>
            <w:proofErr w:type="gramStart"/>
            <w:r w:rsidRPr="000B624C">
              <w:rPr>
                <w:rFonts w:asciiTheme="minorHAnsi" w:hAnsiTheme="minorHAnsi" w:cstheme="minorHAnsi"/>
                <w:szCs w:val="22"/>
              </w:rPr>
              <w:t>section</w:t>
            </w:r>
            <w:proofErr w:type="gramEnd"/>
            <w:r w:rsidRPr="000B624C">
              <w:rPr>
                <w:rFonts w:asciiTheme="minorHAnsi" w:hAnsiTheme="minorHAnsi" w:cstheme="minorHAnsi"/>
                <w:szCs w:val="22"/>
              </w:rPr>
              <w:t xml:space="preserve"> I think we would raise awareness without carrying out irrelevant site slump testing done by concreters.</w:t>
            </w:r>
          </w:p>
        </w:tc>
        <w:tc>
          <w:tcPr>
            <w:tcW w:w="4820" w:type="dxa"/>
            <w:vMerge/>
            <w:tcBorders>
              <w:left w:val="single" w:sz="18" w:space="0" w:color="BFBFBF" w:themeColor="background1" w:themeShade="BF"/>
            </w:tcBorders>
            <w:vAlign w:val="center"/>
          </w:tcPr>
          <w:p w14:paraId="729AAF63" w14:textId="7643055E" w:rsidR="00FB60B0" w:rsidRPr="000B624C" w:rsidRDefault="00FB60B0" w:rsidP="00FB60B0">
            <w:pPr>
              <w:keepNext w:val="0"/>
              <w:keepLines w:val="0"/>
              <w:ind w:left="28" w:right="57"/>
              <w:rPr>
                <w:rFonts w:asciiTheme="minorHAnsi" w:hAnsiTheme="minorHAnsi" w:cstheme="minorHAnsi"/>
                <w:szCs w:val="22"/>
              </w:rPr>
            </w:pPr>
          </w:p>
        </w:tc>
      </w:tr>
      <w:tr w:rsidR="00D33901" w:rsidRPr="000B624C" w14:paraId="45D25581" w14:textId="77777777" w:rsidTr="007B798F">
        <w:trPr>
          <w:cantSplit/>
        </w:trPr>
        <w:tc>
          <w:tcPr>
            <w:tcW w:w="9781" w:type="dxa"/>
            <w:tcBorders>
              <w:left w:val="single" w:sz="18" w:space="0" w:color="BFBFBF" w:themeColor="background1" w:themeShade="BF"/>
              <w:right w:val="single" w:sz="18" w:space="0" w:color="BFBFBF" w:themeColor="background1" w:themeShade="BF"/>
            </w:tcBorders>
          </w:tcPr>
          <w:p w14:paraId="1F083B9B" w14:textId="31272090" w:rsidR="00D33901" w:rsidRPr="000B624C" w:rsidRDefault="00D33901" w:rsidP="00930157">
            <w:pPr>
              <w:keepNext w:val="0"/>
              <w:keepLines w:val="0"/>
              <w:ind w:left="28" w:right="57"/>
              <w:rPr>
                <w:szCs w:val="22"/>
                <w:lang w:val="en-US"/>
              </w:rPr>
            </w:pPr>
            <w:r w:rsidRPr="000B624C">
              <w:rPr>
                <w:rFonts w:asciiTheme="minorHAnsi" w:hAnsiTheme="minorHAnsi" w:cstheme="minorHAnsi"/>
                <w:szCs w:val="22"/>
              </w:rPr>
              <w:t>CPCCON3053 Slump-test concrete should remain as a core unit as it is an important knowledge and skill base that every concreter should have.</w:t>
            </w:r>
          </w:p>
        </w:tc>
        <w:tc>
          <w:tcPr>
            <w:tcW w:w="4820" w:type="dxa"/>
            <w:tcBorders>
              <w:left w:val="single" w:sz="18" w:space="0" w:color="BFBFBF" w:themeColor="background1" w:themeShade="BF"/>
            </w:tcBorders>
            <w:vAlign w:val="center"/>
          </w:tcPr>
          <w:p w14:paraId="19E3737E" w14:textId="655B57EA" w:rsidR="00D33901" w:rsidRPr="000B624C" w:rsidRDefault="00D33901" w:rsidP="00FB60B0">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Industry feedback has overwhelmingly supported moving the slump test unit out of the core. Key knowledge associated with the slump and impact of adding water on site have been incorporated into </w:t>
            </w:r>
            <w:r w:rsidR="00644344">
              <w:rPr>
                <w:rFonts w:asciiTheme="minorHAnsi" w:hAnsiTheme="minorHAnsi" w:cstheme="minorHAnsi"/>
                <w:szCs w:val="22"/>
              </w:rPr>
              <w:t xml:space="preserve">the </w:t>
            </w:r>
            <w:r w:rsidRPr="000B624C">
              <w:rPr>
                <w:rFonts w:asciiTheme="minorHAnsi" w:hAnsiTheme="minorHAnsi" w:cstheme="minorHAnsi"/>
                <w:szCs w:val="22"/>
              </w:rPr>
              <w:t>‘</w:t>
            </w:r>
            <w:r w:rsidR="00644344" w:rsidRPr="000B624C">
              <w:rPr>
                <w:rFonts w:asciiTheme="minorHAnsi" w:hAnsiTheme="minorHAnsi" w:cstheme="minorHAnsi"/>
                <w:szCs w:val="22"/>
              </w:rPr>
              <w:t xml:space="preserve">place </w:t>
            </w:r>
            <w:r w:rsidRPr="000B624C">
              <w:rPr>
                <w:rFonts w:asciiTheme="minorHAnsi" w:hAnsiTheme="minorHAnsi" w:cstheme="minorHAnsi"/>
                <w:szCs w:val="22"/>
              </w:rPr>
              <w:t>concrete’</w:t>
            </w:r>
            <w:r w:rsidR="00644344">
              <w:rPr>
                <w:rFonts w:asciiTheme="minorHAnsi" w:hAnsiTheme="minorHAnsi" w:cstheme="minorHAnsi"/>
                <w:szCs w:val="22"/>
              </w:rPr>
              <w:t xml:space="preserve"> unit</w:t>
            </w:r>
            <w:r w:rsidRPr="000B624C">
              <w:rPr>
                <w:rFonts w:asciiTheme="minorHAnsi" w:hAnsiTheme="minorHAnsi" w:cstheme="minorHAnsi"/>
                <w:szCs w:val="22"/>
              </w:rPr>
              <w:t>.</w:t>
            </w:r>
          </w:p>
        </w:tc>
      </w:tr>
      <w:tr w:rsidR="00583030" w:rsidRPr="000B624C" w14:paraId="61BF27C1" w14:textId="77777777" w:rsidTr="007B798F">
        <w:trPr>
          <w:cantSplit/>
        </w:trPr>
        <w:tc>
          <w:tcPr>
            <w:tcW w:w="9781" w:type="dxa"/>
            <w:tcBorders>
              <w:left w:val="single" w:sz="18" w:space="0" w:color="BFBFBF" w:themeColor="background1" w:themeShade="BF"/>
              <w:right w:val="single" w:sz="18" w:space="0" w:color="BFBFBF" w:themeColor="background1" w:themeShade="BF"/>
            </w:tcBorders>
          </w:tcPr>
          <w:p w14:paraId="5F3BF6B9" w14:textId="519A1D1B" w:rsidR="00583030" w:rsidRPr="000B624C" w:rsidRDefault="00583030"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My concern is having white card as a core unit. Trainees have this before they start the </w:t>
            </w:r>
            <w:proofErr w:type="gramStart"/>
            <w:r w:rsidRPr="000B624C">
              <w:rPr>
                <w:rFonts w:asciiTheme="minorHAnsi" w:hAnsiTheme="minorHAnsi" w:cstheme="minorHAnsi"/>
                <w:szCs w:val="22"/>
              </w:rPr>
              <w:t>qualification</w:t>
            </w:r>
            <w:proofErr w:type="gramEnd"/>
            <w:r w:rsidRPr="000B624C">
              <w:rPr>
                <w:rFonts w:asciiTheme="minorHAnsi" w:hAnsiTheme="minorHAnsi" w:cstheme="minorHAnsi"/>
                <w:szCs w:val="22"/>
              </w:rPr>
              <w:t xml:space="preserve"> so I don’t see the value of it being added here.</w:t>
            </w:r>
          </w:p>
          <w:p w14:paraId="1A74FFCF" w14:textId="62C8E9C1" w:rsidR="00583030" w:rsidRPr="000B624C" w:rsidRDefault="00583030"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This creates an additional impost on RTOs as many students are already working with employers when they commence training, therefore they already have the white card. RTOs then have to reassess a unit the apprentices already have. The future impact is that employers will likely not sign up apprentices until they commence training. </w:t>
            </w:r>
            <w:proofErr w:type="gramStart"/>
            <w:r w:rsidRPr="000B624C">
              <w:rPr>
                <w:rFonts w:asciiTheme="minorHAnsi" w:hAnsiTheme="minorHAnsi" w:cstheme="minorHAnsi"/>
                <w:szCs w:val="22"/>
              </w:rPr>
              <w:t>Also</w:t>
            </w:r>
            <w:proofErr w:type="gramEnd"/>
            <w:r w:rsidRPr="000B624C">
              <w:rPr>
                <w:rFonts w:asciiTheme="minorHAnsi" w:hAnsiTheme="minorHAnsi" w:cstheme="minorHAnsi"/>
                <w:szCs w:val="22"/>
              </w:rPr>
              <w:t xml:space="preserve"> there is so much focus on WHS (eg they already have to do WHS2001 plus WHS is embedded in each unit), technical skills training gets lost</w:t>
            </w:r>
          </w:p>
        </w:tc>
        <w:tc>
          <w:tcPr>
            <w:tcW w:w="4820" w:type="dxa"/>
            <w:vMerge w:val="restart"/>
            <w:tcBorders>
              <w:left w:val="single" w:sz="18" w:space="0" w:color="BFBFBF" w:themeColor="background1" w:themeShade="BF"/>
            </w:tcBorders>
            <w:vAlign w:val="center"/>
          </w:tcPr>
          <w:p w14:paraId="6D8B6540" w14:textId="77777777" w:rsidR="007B798F" w:rsidRDefault="007B798F" w:rsidP="00FB60B0">
            <w:pPr>
              <w:keepNext w:val="0"/>
              <w:keepLines w:val="0"/>
              <w:ind w:left="28" w:right="57"/>
              <w:rPr>
                <w:rFonts w:asciiTheme="minorHAnsi" w:hAnsiTheme="minorHAnsi" w:cstheme="minorHAnsi"/>
                <w:i/>
                <w:iCs/>
                <w:szCs w:val="22"/>
              </w:rPr>
            </w:pPr>
          </w:p>
          <w:p w14:paraId="0FE38861" w14:textId="77777777" w:rsidR="007B798F" w:rsidRDefault="007B798F" w:rsidP="00FB60B0">
            <w:pPr>
              <w:keepNext w:val="0"/>
              <w:keepLines w:val="0"/>
              <w:ind w:left="28" w:right="57"/>
              <w:rPr>
                <w:rFonts w:asciiTheme="minorHAnsi" w:hAnsiTheme="minorHAnsi" w:cstheme="minorHAnsi"/>
                <w:i/>
                <w:iCs/>
                <w:szCs w:val="22"/>
              </w:rPr>
            </w:pPr>
          </w:p>
          <w:p w14:paraId="6CB7EA01" w14:textId="77777777" w:rsidR="007B798F" w:rsidRDefault="007B798F" w:rsidP="00FB60B0">
            <w:pPr>
              <w:keepNext w:val="0"/>
              <w:keepLines w:val="0"/>
              <w:ind w:left="28" w:right="57"/>
              <w:rPr>
                <w:rFonts w:asciiTheme="minorHAnsi" w:hAnsiTheme="minorHAnsi" w:cstheme="minorHAnsi"/>
                <w:i/>
                <w:iCs/>
                <w:szCs w:val="22"/>
              </w:rPr>
            </w:pPr>
          </w:p>
          <w:p w14:paraId="183B27F4" w14:textId="77777777" w:rsidR="007B798F" w:rsidRDefault="007B798F" w:rsidP="00FB60B0">
            <w:pPr>
              <w:keepNext w:val="0"/>
              <w:keepLines w:val="0"/>
              <w:ind w:left="28" w:right="57"/>
              <w:rPr>
                <w:rFonts w:asciiTheme="minorHAnsi" w:hAnsiTheme="minorHAnsi" w:cstheme="minorHAnsi"/>
                <w:i/>
                <w:iCs/>
                <w:szCs w:val="22"/>
              </w:rPr>
            </w:pPr>
          </w:p>
          <w:p w14:paraId="49E90618" w14:textId="66990AAB" w:rsidR="00583030" w:rsidRPr="000B624C" w:rsidRDefault="00583030" w:rsidP="00FB60B0">
            <w:pPr>
              <w:keepNext w:val="0"/>
              <w:keepLines w:val="0"/>
              <w:ind w:left="28" w:right="57"/>
              <w:rPr>
                <w:rFonts w:asciiTheme="minorHAnsi" w:hAnsiTheme="minorHAnsi" w:cstheme="minorHAnsi"/>
                <w:szCs w:val="22"/>
              </w:rPr>
            </w:pPr>
            <w:r w:rsidRPr="000B624C">
              <w:rPr>
                <w:rFonts w:asciiTheme="minorHAnsi" w:hAnsiTheme="minorHAnsi" w:cstheme="minorHAnsi"/>
                <w:i/>
                <w:iCs/>
                <w:szCs w:val="22"/>
              </w:rPr>
              <w:t>CPCWHS1001 Prepare to work safely in the construction industry</w:t>
            </w:r>
            <w:r w:rsidRPr="000B624C">
              <w:rPr>
                <w:rFonts w:asciiTheme="minorHAnsi" w:hAnsiTheme="minorHAnsi" w:cstheme="minorHAnsi"/>
                <w:szCs w:val="22"/>
              </w:rPr>
              <w:t xml:space="preserve"> was included in the core listing in </w:t>
            </w:r>
            <w:r w:rsidR="00644344">
              <w:rPr>
                <w:rFonts w:asciiTheme="minorHAnsi" w:hAnsiTheme="minorHAnsi" w:cstheme="minorHAnsi"/>
                <w:szCs w:val="22"/>
              </w:rPr>
              <w:t xml:space="preserve">the </w:t>
            </w:r>
            <w:r w:rsidRPr="000B624C">
              <w:rPr>
                <w:rFonts w:asciiTheme="minorHAnsi" w:hAnsiTheme="minorHAnsi" w:cstheme="minorHAnsi"/>
                <w:szCs w:val="22"/>
              </w:rPr>
              <w:t xml:space="preserve">Draft Pack 2 (IRC decision </w:t>
            </w:r>
            <w:r w:rsidR="00644344">
              <w:rPr>
                <w:rFonts w:asciiTheme="minorHAnsi" w:hAnsiTheme="minorHAnsi" w:cstheme="minorHAnsi"/>
                <w:szCs w:val="22"/>
              </w:rPr>
              <w:t xml:space="preserve">at the time, </w:t>
            </w:r>
            <w:r w:rsidR="00644344">
              <w:rPr>
                <w:rFonts w:asciiTheme="minorHAnsi" w:hAnsiTheme="minorHAnsi" w:cstheme="minorHAnsi"/>
                <w:szCs w:val="22"/>
              </w:rPr>
              <w:lastRenderedPageBreak/>
              <w:t xml:space="preserve">which </w:t>
            </w:r>
            <w:r w:rsidRPr="000B624C">
              <w:rPr>
                <w:rFonts w:asciiTheme="minorHAnsi" w:hAnsiTheme="minorHAnsi" w:cstheme="minorHAnsi"/>
                <w:szCs w:val="22"/>
              </w:rPr>
              <w:t>related to all construction qualifications from Certificate I to Certificate III).</w:t>
            </w:r>
          </w:p>
          <w:p w14:paraId="74F60360" w14:textId="77777777" w:rsidR="00583030" w:rsidRDefault="00583030" w:rsidP="00FB60B0">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Post validation, its inclusion was rejected by the AISC – </w:t>
            </w:r>
            <w:r w:rsidR="00644344">
              <w:rPr>
                <w:rFonts w:asciiTheme="minorHAnsi" w:hAnsiTheme="minorHAnsi" w:cstheme="minorHAnsi"/>
                <w:szCs w:val="22"/>
              </w:rPr>
              <w:t xml:space="preserve">consequently, </w:t>
            </w:r>
            <w:r w:rsidRPr="000B624C">
              <w:rPr>
                <w:rFonts w:asciiTheme="minorHAnsi" w:hAnsiTheme="minorHAnsi" w:cstheme="minorHAnsi"/>
                <w:szCs w:val="22"/>
              </w:rPr>
              <w:t>the unit has been removed from the core of the qualification</w:t>
            </w:r>
            <w:r w:rsidR="004435BF" w:rsidRPr="000B624C">
              <w:rPr>
                <w:rFonts w:asciiTheme="minorHAnsi" w:hAnsiTheme="minorHAnsi" w:cstheme="minorHAnsi"/>
                <w:szCs w:val="22"/>
              </w:rPr>
              <w:t xml:space="preserve"> and the packaging rules adjusted accordingly</w:t>
            </w:r>
            <w:r w:rsidRPr="000B624C">
              <w:rPr>
                <w:rFonts w:asciiTheme="minorHAnsi" w:hAnsiTheme="minorHAnsi" w:cstheme="minorHAnsi"/>
                <w:szCs w:val="22"/>
              </w:rPr>
              <w:t>.</w:t>
            </w:r>
            <w:r w:rsidR="007B798F">
              <w:rPr>
                <w:rFonts w:asciiTheme="minorHAnsi" w:hAnsiTheme="minorHAnsi" w:cstheme="minorHAnsi"/>
                <w:szCs w:val="22"/>
              </w:rPr>
              <w:t>’</w:t>
            </w:r>
          </w:p>
          <w:p w14:paraId="361FCE15" w14:textId="77777777" w:rsidR="007B798F" w:rsidRDefault="007B798F" w:rsidP="007B798F">
            <w:pPr>
              <w:keepNext w:val="0"/>
              <w:keepLines w:val="0"/>
              <w:ind w:right="57"/>
              <w:rPr>
                <w:rFonts w:asciiTheme="minorHAnsi" w:hAnsiTheme="minorHAnsi" w:cstheme="minorHAnsi"/>
                <w:szCs w:val="22"/>
              </w:rPr>
            </w:pPr>
          </w:p>
          <w:p w14:paraId="78DD7089" w14:textId="77777777" w:rsidR="007B798F" w:rsidRDefault="007B798F" w:rsidP="007B798F">
            <w:pPr>
              <w:keepNext w:val="0"/>
              <w:keepLines w:val="0"/>
              <w:ind w:right="57"/>
              <w:rPr>
                <w:rFonts w:asciiTheme="minorHAnsi" w:hAnsiTheme="minorHAnsi" w:cstheme="minorHAnsi"/>
                <w:szCs w:val="22"/>
              </w:rPr>
            </w:pPr>
          </w:p>
          <w:p w14:paraId="5ED80128" w14:textId="77777777" w:rsidR="007B798F" w:rsidRDefault="007B798F" w:rsidP="007B798F">
            <w:pPr>
              <w:keepNext w:val="0"/>
              <w:keepLines w:val="0"/>
              <w:ind w:right="57"/>
              <w:rPr>
                <w:rFonts w:asciiTheme="minorHAnsi" w:hAnsiTheme="minorHAnsi" w:cstheme="minorHAnsi"/>
                <w:szCs w:val="22"/>
              </w:rPr>
            </w:pPr>
          </w:p>
          <w:p w14:paraId="6C8A2CFC" w14:textId="77777777" w:rsidR="007B798F" w:rsidRDefault="007B798F" w:rsidP="007B798F">
            <w:pPr>
              <w:keepNext w:val="0"/>
              <w:keepLines w:val="0"/>
              <w:ind w:right="57"/>
              <w:rPr>
                <w:rFonts w:asciiTheme="minorHAnsi" w:hAnsiTheme="minorHAnsi" w:cstheme="minorHAnsi"/>
                <w:szCs w:val="22"/>
              </w:rPr>
            </w:pPr>
          </w:p>
          <w:p w14:paraId="0FB3D20E" w14:textId="77777777" w:rsidR="007B798F" w:rsidRDefault="007B798F" w:rsidP="007B798F">
            <w:pPr>
              <w:keepNext w:val="0"/>
              <w:keepLines w:val="0"/>
              <w:ind w:right="57"/>
              <w:rPr>
                <w:rFonts w:asciiTheme="minorHAnsi" w:hAnsiTheme="minorHAnsi" w:cstheme="minorHAnsi"/>
                <w:szCs w:val="22"/>
              </w:rPr>
            </w:pPr>
          </w:p>
          <w:p w14:paraId="68856724" w14:textId="77777777" w:rsidR="007B798F" w:rsidRDefault="007B798F" w:rsidP="007B798F">
            <w:pPr>
              <w:keepNext w:val="0"/>
              <w:keepLines w:val="0"/>
              <w:ind w:right="57"/>
              <w:rPr>
                <w:rFonts w:asciiTheme="minorHAnsi" w:hAnsiTheme="minorHAnsi" w:cstheme="minorHAnsi"/>
                <w:szCs w:val="22"/>
              </w:rPr>
            </w:pPr>
          </w:p>
          <w:p w14:paraId="12BE1519" w14:textId="77777777" w:rsidR="007B798F" w:rsidRDefault="007B798F" w:rsidP="007B798F">
            <w:pPr>
              <w:keepNext w:val="0"/>
              <w:keepLines w:val="0"/>
              <w:ind w:right="57"/>
              <w:rPr>
                <w:rFonts w:asciiTheme="minorHAnsi" w:hAnsiTheme="minorHAnsi" w:cstheme="minorHAnsi"/>
                <w:szCs w:val="22"/>
              </w:rPr>
            </w:pPr>
          </w:p>
          <w:p w14:paraId="188229BA" w14:textId="77777777" w:rsidR="007B798F" w:rsidRDefault="007B798F" w:rsidP="007B798F">
            <w:pPr>
              <w:keepNext w:val="0"/>
              <w:keepLines w:val="0"/>
              <w:ind w:right="57"/>
              <w:rPr>
                <w:rFonts w:asciiTheme="minorHAnsi" w:hAnsiTheme="minorHAnsi" w:cstheme="minorHAnsi"/>
                <w:szCs w:val="22"/>
              </w:rPr>
            </w:pPr>
          </w:p>
          <w:p w14:paraId="6F56D086" w14:textId="77777777" w:rsidR="007B798F" w:rsidRDefault="007B798F" w:rsidP="007B798F">
            <w:pPr>
              <w:keepNext w:val="0"/>
              <w:keepLines w:val="0"/>
              <w:ind w:right="57"/>
              <w:rPr>
                <w:rFonts w:asciiTheme="minorHAnsi" w:hAnsiTheme="minorHAnsi" w:cstheme="minorHAnsi"/>
                <w:szCs w:val="22"/>
              </w:rPr>
            </w:pPr>
          </w:p>
          <w:p w14:paraId="10F2CEB7" w14:textId="77777777" w:rsidR="007B798F" w:rsidRDefault="007B798F" w:rsidP="007B798F">
            <w:pPr>
              <w:keepNext w:val="0"/>
              <w:keepLines w:val="0"/>
              <w:ind w:right="57"/>
              <w:rPr>
                <w:rFonts w:asciiTheme="minorHAnsi" w:hAnsiTheme="minorHAnsi" w:cstheme="minorHAnsi"/>
                <w:szCs w:val="22"/>
              </w:rPr>
            </w:pPr>
          </w:p>
          <w:p w14:paraId="3137FCBF" w14:textId="77777777" w:rsidR="007B798F" w:rsidRDefault="007B798F" w:rsidP="007B798F">
            <w:pPr>
              <w:keepNext w:val="0"/>
              <w:keepLines w:val="0"/>
              <w:ind w:right="57"/>
              <w:rPr>
                <w:rFonts w:asciiTheme="minorHAnsi" w:hAnsiTheme="minorHAnsi" w:cstheme="minorHAnsi"/>
                <w:szCs w:val="22"/>
              </w:rPr>
            </w:pPr>
          </w:p>
          <w:p w14:paraId="1E4EBF01" w14:textId="77777777" w:rsidR="008A2C75" w:rsidRPr="000B624C" w:rsidRDefault="008A2C75" w:rsidP="008A2C75">
            <w:pPr>
              <w:keepNext w:val="0"/>
              <w:keepLines w:val="0"/>
              <w:ind w:left="28" w:right="57"/>
              <w:rPr>
                <w:rFonts w:asciiTheme="minorHAnsi" w:hAnsiTheme="minorHAnsi" w:cstheme="minorHAnsi"/>
                <w:szCs w:val="22"/>
              </w:rPr>
            </w:pPr>
            <w:r w:rsidRPr="000B624C">
              <w:rPr>
                <w:rFonts w:asciiTheme="minorHAnsi" w:hAnsiTheme="minorHAnsi" w:cstheme="minorHAnsi"/>
                <w:i/>
                <w:iCs/>
                <w:szCs w:val="22"/>
              </w:rPr>
              <w:t>CPCWHS1001 Prepare to work safely in the construction industry</w:t>
            </w:r>
            <w:r w:rsidRPr="000B624C">
              <w:rPr>
                <w:rFonts w:asciiTheme="minorHAnsi" w:hAnsiTheme="minorHAnsi" w:cstheme="minorHAnsi"/>
                <w:szCs w:val="22"/>
              </w:rPr>
              <w:t xml:space="preserve"> was included in the core listing in </w:t>
            </w:r>
            <w:r>
              <w:rPr>
                <w:rFonts w:asciiTheme="minorHAnsi" w:hAnsiTheme="minorHAnsi" w:cstheme="minorHAnsi"/>
                <w:szCs w:val="22"/>
              </w:rPr>
              <w:t xml:space="preserve">the </w:t>
            </w:r>
            <w:r w:rsidRPr="000B624C">
              <w:rPr>
                <w:rFonts w:asciiTheme="minorHAnsi" w:hAnsiTheme="minorHAnsi" w:cstheme="minorHAnsi"/>
                <w:szCs w:val="22"/>
              </w:rPr>
              <w:t xml:space="preserve">Draft Pack 2 (IRC decision </w:t>
            </w:r>
            <w:r>
              <w:rPr>
                <w:rFonts w:asciiTheme="minorHAnsi" w:hAnsiTheme="minorHAnsi" w:cstheme="minorHAnsi"/>
                <w:szCs w:val="22"/>
              </w:rPr>
              <w:t xml:space="preserve">at the time, which </w:t>
            </w:r>
            <w:r w:rsidRPr="000B624C">
              <w:rPr>
                <w:rFonts w:asciiTheme="minorHAnsi" w:hAnsiTheme="minorHAnsi" w:cstheme="minorHAnsi"/>
                <w:szCs w:val="22"/>
              </w:rPr>
              <w:t>related to all construction qualifications from Certificate I to Certificate III).</w:t>
            </w:r>
          </w:p>
          <w:p w14:paraId="4E024861" w14:textId="77777777" w:rsidR="008A2C75" w:rsidRDefault="008A2C75" w:rsidP="008A2C75">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Post validation, its inclusion was rejected by the AISC – </w:t>
            </w:r>
            <w:r>
              <w:rPr>
                <w:rFonts w:asciiTheme="minorHAnsi" w:hAnsiTheme="minorHAnsi" w:cstheme="minorHAnsi"/>
                <w:szCs w:val="22"/>
              </w:rPr>
              <w:t xml:space="preserve">consequently, </w:t>
            </w:r>
            <w:r w:rsidRPr="000B624C">
              <w:rPr>
                <w:rFonts w:asciiTheme="minorHAnsi" w:hAnsiTheme="minorHAnsi" w:cstheme="minorHAnsi"/>
                <w:szCs w:val="22"/>
              </w:rPr>
              <w:t>the unit has been removed from the core of the qualification and the packaging rules adjusted accordingly.</w:t>
            </w:r>
            <w:r>
              <w:rPr>
                <w:rFonts w:asciiTheme="minorHAnsi" w:hAnsiTheme="minorHAnsi" w:cstheme="minorHAnsi"/>
                <w:szCs w:val="22"/>
              </w:rPr>
              <w:t>’</w:t>
            </w:r>
          </w:p>
          <w:p w14:paraId="1AC7C5AA" w14:textId="77777777" w:rsidR="007B798F" w:rsidRDefault="007B798F" w:rsidP="007B798F">
            <w:pPr>
              <w:keepNext w:val="0"/>
              <w:keepLines w:val="0"/>
              <w:ind w:right="57"/>
              <w:rPr>
                <w:rFonts w:asciiTheme="minorHAnsi" w:hAnsiTheme="minorHAnsi" w:cstheme="minorHAnsi"/>
                <w:szCs w:val="22"/>
              </w:rPr>
            </w:pPr>
          </w:p>
          <w:p w14:paraId="2387B778" w14:textId="77777777" w:rsidR="007B798F" w:rsidRDefault="007B798F" w:rsidP="007B798F">
            <w:pPr>
              <w:keepNext w:val="0"/>
              <w:keepLines w:val="0"/>
              <w:ind w:right="57"/>
              <w:rPr>
                <w:rFonts w:asciiTheme="minorHAnsi" w:hAnsiTheme="minorHAnsi" w:cstheme="minorHAnsi"/>
                <w:szCs w:val="22"/>
              </w:rPr>
            </w:pPr>
          </w:p>
          <w:p w14:paraId="2440418F" w14:textId="77777777" w:rsidR="007B798F" w:rsidRDefault="007B798F" w:rsidP="007B798F">
            <w:pPr>
              <w:keepNext w:val="0"/>
              <w:keepLines w:val="0"/>
              <w:ind w:right="57"/>
              <w:rPr>
                <w:rFonts w:asciiTheme="minorHAnsi" w:hAnsiTheme="minorHAnsi" w:cstheme="minorHAnsi"/>
                <w:szCs w:val="22"/>
              </w:rPr>
            </w:pPr>
          </w:p>
          <w:p w14:paraId="1586718F" w14:textId="28962CC5" w:rsidR="007B798F" w:rsidRPr="000B624C" w:rsidRDefault="007B798F" w:rsidP="007B798F">
            <w:pPr>
              <w:keepNext w:val="0"/>
              <w:keepLines w:val="0"/>
              <w:ind w:right="57"/>
              <w:rPr>
                <w:rFonts w:asciiTheme="minorHAnsi" w:hAnsiTheme="minorHAnsi" w:cstheme="minorHAnsi"/>
                <w:szCs w:val="22"/>
              </w:rPr>
            </w:pPr>
          </w:p>
        </w:tc>
      </w:tr>
      <w:tr w:rsidR="00583030" w:rsidRPr="000B624C" w14:paraId="50FAB93E" w14:textId="77777777" w:rsidTr="007B798F">
        <w:trPr>
          <w:cantSplit/>
        </w:trPr>
        <w:tc>
          <w:tcPr>
            <w:tcW w:w="9781" w:type="dxa"/>
            <w:tcBorders>
              <w:left w:val="single" w:sz="18" w:space="0" w:color="BFBFBF" w:themeColor="background1" w:themeShade="BF"/>
              <w:right w:val="single" w:sz="18" w:space="0" w:color="BFBFBF" w:themeColor="background1" w:themeShade="BF"/>
            </w:tcBorders>
          </w:tcPr>
          <w:p w14:paraId="557D69AF" w14:textId="50BC83D4" w:rsidR="00583030" w:rsidRPr="000B624C" w:rsidRDefault="00583030" w:rsidP="00BA437D">
            <w:pPr>
              <w:keepNext w:val="0"/>
              <w:keepLines w:val="0"/>
              <w:ind w:left="28" w:right="57"/>
              <w:rPr>
                <w:rFonts w:asciiTheme="minorHAnsi" w:hAnsiTheme="minorHAnsi" w:cstheme="minorHAnsi"/>
                <w:szCs w:val="22"/>
              </w:rPr>
            </w:pPr>
            <w:r w:rsidRPr="000B624C">
              <w:rPr>
                <w:rFonts w:asciiTheme="minorHAnsi" w:hAnsiTheme="minorHAnsi" w:cstheme="minorHAnsi"/>
                <w:szCs w:val="22"/>
              </w:rPr>
              <w:lastRenderedPageBreak/>
              <w:t xml:space="preserve">Including the white card in the core creates challenges for RTOs in delivery and assessment and Bendigo Kangan trains 80% of concreters in Victoria. The commercial guys will be </w:t>
            </w:r>
            <w:proofErr w:type="gramStart"/>
            <w:r w:rsidRPr="000B624C">
              <w:rPr>
                <w:rFonts w:asciiTheme="minorHAnsi" w:hAnsiTheme="minorHAnsi" w:cstheme="minorHAnsi"/>
                <w:szCs w:val="22"/>
              </w:rPr>
              <w:t>OK</w:t>
            </w:r>
            <w:proofErr w:type="gramEnd"/>
            <w:r w:rsidRPr="000B624C">
              <w:rPr>
                <w:rFonts w:asciiTheme="minorHAnsi" w:hAnsiTheme="minorHAnsi" w:cstheme="minorHAnsi"/>
                <w:szCs w:val="22"/>
              </w:rPr>
              <w:t xml:space="preserve"> but many residential concreters work on site without the white card. They will have to deliver/assess the unit outright as running an RPL process is problematic and inefficient. He reiterated his support for the qualification as an apprenticeship - feels this is a necessary foundation point. He noted Victoria is bringing in licensing for many construction </w:t>
            </w:r>
            <w:proofErr w:type="gramStart"/>
            <w:r w:rsidRPr="000B624C">
              <w:rPr>
                <w:rFonts w:asciiTheme="minorHAnsi" w:hAnsiTheme="minorHAnsi" w:cstheme="minorHAnsi"/>
                <w:szCs w:val="22"/>
              </w:rPr>
              <w:t>qualifications</w:t>
            </w:r>
            <w:proofErr w:type="gramEnd"/>
            <w:r w:rsidRPr="000B624C">
              <w:rPr>
                <w:rFonts w:asciiTheme="minorHAnsi" w:hAnsiTheme="minorHAnsi" w:cstheme="minorHAnsi"/>
                <w:szCs w:val="22"/>
              </w:rPr>
              <w:t xml:space="preserve"> but it will be a 5 year process. I support the qualification and units and their endorsement (my objection in the survey response is simply about the inclusion of CPCCWHS1001).</w:t>
            </w:r>
          </w:p>
        </w:tc>
        <w:tc>
          <w:tcPr>
            <w:tcW w:w="4820" w:type="dxa"/>
            <w:vMerge/>
            <w:tcBorders>
              <w:left w:val="single" w:sz="18" w:space="0" w:color="BFBFBF" w:themeColor="background1" w:themeShade="BF"/>
            </w:tcBorders>
          </w:tcPr>
          <w:p w14:paraId="474C30D8" w14:textId="77777777" w:rsidR="00583030" w:rsidRPr="000B624C" w:rsidRDefault="00583030" w:rsidP="00930157">
            <w:pPr>
              <w:keepNext w:val="0"/>
              <w:keepLines w:val="0"/>
              <w:ind w:left="28" w:right="57"/>
              <w:rPr>
                <w:rFonts w:asciiTheme="minorHAnsi" w:hAnsiTheme="minorHAnsi" w:cstheme="minorHAnsi"/>
                <w:szCs w:val="22"/>
              </w:rPr>
            </w:pPr>
          </w:p>
        </w:tc>
      </w:tr>
      <w:tr w:rsidR="00583030" w:rsidRPr="000B624C" w14:paraId="7D6CD327" w14:textId="77777777" w:rsidTr="007B798F">
        <w:trPr>
          <w:cantSplit/>
        </w:trPr>
        <w:tc>
          <w:tcPr>
            <w:tcW w:w="9781" w:type="dxa"/>
            <w:tcBorders>
              <w:left w:val="single" w:sz="18" w:space="0" w:color="BFBFBF" w:themeColor="background1" w:themeShade="BF"/>
              <w:right w:val="single" w:sz="18" w:space="0" w:color="BFBFBF" w:themeColor="background1" w:themeShade="BF"/>
            </w:tcBorders>
          </w:tcPr>
          <w:p w14:paraId="26F71EA7" w14:textId="77777777" w:rsidR="00583030" w:rsidRPr="000B624C" w:rsidRDefault="00583030" w:rsidP="00930157">
            <w:pPr>
              <w:keepNext w:val="0"/>
              <w:keepLines w:val="0"/>
              <w:ind w:left="28" w:right="57"/>
              <w:rPr>
                <w:rFonts w:asciiTheme="minorHAnsi" w:hAnsiTheme="minorHAnsi" w:cstheme="minorHAnsi"/>
                <w:szCs w:val="22"/>
                <w:highlight w:val="yellow"/>
              </w:rPr>
            </w:pPr>
            <w:r w:rsidRPr="000B624C">
              <w:rPr>
                <w:rFonts w:asciiTheme="minorHAnsi" w:hAnsiTheme="minorHAnsi" w:cstheme="minorHAnsi"/>
                <w:szCs w:val="22"/>
              </w:rPr>
              <w:t xml:space="preserve">My other concern is having white card as a core unit. Trainees have this before they start the </w:t>
            </w:r>
            <w:proofErr w:type="gramStart"/>
            <w:r w:rsidRPr="000B624C">
              <w:rPr>
                <w:rFonts w:asciiTheme="minorHAnsi" w:hAnsiTheme="minorHAnsi" w:cstheme="minorHAnsi"/>
                <w:szCs w:val="22"/>
              </w:rPr>
              <w:t>qualification</w:t>
            </w:r>
            <w:proofErr w:type="gramEnd"/>
            <w:r w:rsidRPr="000B624C">
              <w:rPr>
                <w:rFonts w:asciiTheme="minorHAnsi" w:hAnsiTheme="minorHAnsi" w:cstheme="minorHAnsi"/>
                <w:szCs w:val="22"/>
              </w:rPr>
              <w:t xml:space="preserve"> so I don’t see the value of it being added here.</w:t>
            </w:r>
          </w:p>
        </w:tc>
        <w:tc>
          <w:tcPr>
            <w:tcW w:w="4820" w:type="dxa"/>
            <w:vMerge/>
            <w:tcBorders>
              <w:left w:val="single" w:sz="18" w:space="0" w:color="BFBFBF" w:themeColor="background1" w:themeShade="BF"/>
            </w:tcBorders>
          </w:tcPr>
          <w:p w14:paraId="715FA5E9" w14:textId="77777777" w:rsidR="00583030" w:rsidRPr="000B624C" w:rsidRDefault="00583030" w:rsidP="00930157">
            <w:pPr>
              <w:keepNext w:val="0"/>
              <w:keepLines w:val="0"/>
              <w:ind w:left="28" w:right="57"/>
              <w:rPr>
                <w:rFonts w:asciiTheme="minorHAnsi" w:hAnsiTheme="minorHAnsi" w:cstheme="minorHAnsi"/>
                <w:szCs w:val="22"/>
              </w:rPr>
            </w:pPr>
          </w:p>
        </w:tc>
      </w:tr>
      <w:tr w:rsidR="00583030" w:rsidRPr="000B624C" w14:paraId="27FCF313" w14:textId="77777777" w:rsidTr="007B798F">
        <w:trPr>
          <w:cantSplit/>
        </w:trPr>
        <w:tc>
          <w:tcPr>
            <w:tcW w:w="9781" w:type="dxa"/>
            <w:tcBorders>
              <w:left w:val="single" w:sz="18" w:space="0" w:color="BFBFBF" w:themeColor="background1" w:themeShade="BF"/>
              <w:right w:val="single" w:sz="18" w:space="0" w:color="BFBFBF" w:themeColor="background1" w:themeShade="BF"/>
            </w:tcBorders>
          </w:tcPr>
          <w:p w14:paraId="28C9E6ED" w14:textId="77777777" w:rsidR="00583030" w:rsidRPr="000B624C" w:rsidRDefault="00583030"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The main concern we have with the proposed changes in the inclusion of CPCCWHS1001 Prepare to work safely in the construction industry (white card) as a core unit. </w:t>
            </w:r>
          </w:p>
          <w:p w14:paraId="2E05D913" w14:textId="7518E93D" w:rsidR="00583030" w:rsidRPr="000B624C" w:rsidRDefault="00583030"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The majority of trainees (and apprentices) begin employment before the commencement of formal training. For them to be able to access a construction site, they must have their white card. In this situation, the trainee/apprentice will already hold this unit upon enrolment into the qualification with a training provider. For this to be recognised as a credit transfer on their record, they must provide the RTO with a copy of their transcript – which they do not always have/is not always issued. Due to the nature of the unit and SafeWork NSW requirement, RTO’s are unable to offer RPL for this unit. This means that either the student will be required to re-do the unit or, their employer will hold off the commencement of their employment until they have started training as the unit is part of the qualification.</w:t>
            </w:r>
          </w:p>
          <w:p w14:paraId="1CBC90BA" w14:textId="2A49FA48" w:rsidR="00583030" w:rsidRPr="000B624C" w:rsidRDefault="00583030"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Also, in NSW, to obtain the white card, the assessment must be conducted by a SafeWork NSW approved assessor. </w:t>
            </w:r>
            <w:proofErr w:type="gramStart"/>
            <w:r w:rsidRPr="000B624C">
              <w:rPr>
                <w:rFonts w:asciiTheme="minorHAnsi" w:hAnsiTheme="minorHAnsi" w:cstheme="minorHAnsi"/>
                <w:szCs w:val="22"/>
              </w:rPr>
              <w:t>Therefore</w:t>
            </w:r>
            <w:proofErr w:type="gramEnd"/>
            <w:r w:rsidRPr="000B624C">
              <w:rPr>
                <w:rFonts w:asciiTheme="minorHAnsi" w:hAnsiTheme="minorHAnsi" w:cstheme="minorHAnsi"/>
                <w:szCs w:val="22"/>
              </w:rPr>
              <w:t xml:space="preserve"> to include this as a core unit in this (and possibly other trade qualifications) will have a huge impact on when classes can run and the ability of RTOs to assess it.</w:t>
            </w:r>
          </w:p>
          <w:p w14:paraId="54370B52" w14:textId="0908F3E9" w:rsidR="00583030" w:rsidRPr="000B624C" w:rsidRDefault="00583030"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As white card is a legislative requirement for anyone conducting construction work, we believe it should either be listed as an entry requirement for the qualification or, not mentioned at all as it is an industry requirement not a training requirement.</w:t>
            </w:r>
          </w:p>
        </w:tc>
        <w:tc>
          <w:tcPr>
            <w:tcW w:w="4820" w:type="dxa"/>
            <w:vMerge/>
            <w:tcBorders>
              <w:left w:val="single" w:sz="18" w:space="0" w:color="BFBFBF" w:themeColor="background1" w:themeShade="BF"/>
            </w:tcBorders>
          </w:tcPr>
          <w:p w14:paraId="5EBA312A" w14:textId="77777777" w:rsidR="00583030" w:rsidRPr="000B624C" w:rsidRDefault="00583030" w:rsidP="00930157">
            <w:pPr>
              <w:keepNext w:val="0"/>
              <w:keepLines w:val="0"/>
              <w:ind w:left="28" w:right="57"/>
              <w:rPr>
                <w:rFonts w:asciiTheme="minorHAnsi" w:hAnsiTheme="minorHAnsi" w:cstheme="minorHAnsi"/>
                <w:szCs w:val="22"/>
              </w:rPr>
            </w:pPr>
          </w:p>
        </w:tc>
      </w:tr>
      <w:tr w:rsidR="00583030" w:rsidRPr="000B624C" w14:paraId="02F93D4D" w14:textId="77777777" w:rsidTr="007B798F">
        <w:trPr>
          <w:cantSplit/>
        </w:trPr>
        <w:tc>
          <w:tcPr>
            <w:tcW w:w="9781" w:type="dxa"/>
            <w:tcBorders>
              <w:left w:val="single" w:sz="18" w:space="0" w:color="BFBFBF" w:themeColor="background1" w:themeShade="BF"/>
              <w:right w:val="single" w:sz="18" w:space="0" w:color="BFBFBF" w:themeColor="background1" w:themeShade="BF"/>
            </w:tcBorders>
          </w:tcPr>
          <w:p w14:paraId="7A9E43E1" w14:textId="731357B9" w:rsidR="00583030" w:rsidRPr="000B624C" w:rsidRDefault="00583030" w:rsidP="00930157">
            <w:pPr>
              <w:keepNext w:val="0"/>
              <w:keepLines w:val="0"/>
              <w:ind w:left="28" w:right="57"/>
              <w:rPr>
                <w:rFonts w:asciiTheme="minorHAnsi" w:hAnsiTheme="minorHAnsi" w:cstheme="minorHAnsi"/>
                <w:szCs w:val="22"/>
                <w:highlight w:val="yellow"/>
              </w:rPr>
            </w:pPr>
            <w:r w:rsidRPr="000B624C">
              <w:rPr>
                <w:rFonts w:asciiTheme="minorHAnsi" w:hAnsiTheme="minorHAnsi" w:cstheme="minorHAnsi"/>
                <w:szCs w:val="22"/>
              </w:rPr>
              <w:t>We would also like to raise that the inclusion of CPCCWHS1001 (White card) as a core unit. White card is an industry requirement for construction work, not a training requirement for a Concreter and the inclusion of the unit does not benefit or contribute to the outcome for the students.</w:t>
            </w:r>
          </w:p>
        </w:tc>
        <w:tc>
          <w:tcPr>
            <w:tcW w:w="4820" w:type="dxa"/>
            <w:vMerge/>
            <w:tcBorders>
              <w:left w:val="single" w:sz="18" w:space="0" w:color="BFBFBF" w:themeColor="background1" w:themeShade="BF"/>
            </w:tcBorders>
          </w:tcPr>
          <w:p w14:paraId="249F0115" w14:textId="77777777" w:rsidR="00583030" w:rsidRPr="000B624C" w:rsidRDefault="00583030" w:rsidP="00930157">
            <w:pPr>
              <w:keepNext w:val="0"/>
              <w:keepLines w:val="0"/>
              <w:ind w:left="28" w:right="57"/>
              <w:rPr>
                <w:rFonts w:asciiTheme="minorHAnsi" w:hAnsiTheme="minorHAnsi" w:cstheme="minorHAnsi"/>
                <w:szCs w:val="22"/>
              </w:rPr>
            </w:pPr>
          </w:p>
        </w:tc>
      </w:tr>
      <w:tr w:rsidR="00583030" w:rsidRPr="000B624C" w14:paraId="7C8063C7" w14:textId="77777777" w:rsidTr="007B798F">
        <w:trPr>
          <w:cantSplit/>
        </w:trPr>
        <w:tc>
          <w:tcPr>
            <w:tcW w:w="9781" w:type="dxa"/>
            <w:tcBorders>
              <w:left w:val="single" w:sz="18" w:space="0" w:color="BFBFBF" w:themeColor="background1" w:themeShade="BF"/>
              <w:right w:val="single" w:sz="18" w:space="0" w:color="BFBFBF" w:themeColor="background1" w:themeShade="BF"/>
            </w:tcBorders>
          </w:tcPr>
          <w:p w14:paraId="1C491873" w14:textId="77777777" w:rsidR="00583030" w:rsidRPr="000B624C" w:rsidRDefault="00583030" w:rsidP="00930157">
            <w:pPr>
              <w:rPr>
                <w:szCs w:val="22"/>
                <w:lang w:val="en-US"/>
              </w:rPr>
            </w:pPr>
            <w:r w:rsidRPr="000B624C">
              <w:rPr>
                <w:szCs w:val="22"/>
                <w:lang w:val="en-US"/>
              </w:rPr>
              <w:lastRenderedPageBreak/>
              <w:t xml:space="preserve">Strongly disagree on the inclusion of the CPCCWHS1001. IF this is a core unit and an apprentice (I very much support this change) is relying on the RTO training for the unit they could be working on a site for up to 3 months </w:t>
            </w:r>
            <w:proofErr w:type="spellStart"/>
            <w:r w:rsidRPr="000B624C">
              <w:rPr>
                <w:szCs w:val="22"/>
                <w:lang w:val="en-US"/>
              </w:rPr>
              <w:t>with out</w:t>
            </w:r>
            <w:proofErr w:type="spellEnd"/>
            <w:r w:rsidRPr="000B624C">
              <w:rPr>
                <w:szCs w:val="22"/>
                <w:lang w:val="en-US"/>
              </w:rPr>
              <w:t xml:space="preserve"> this vital information. The other issue will be that there will be students who have the CI Card and will still have to undertake the unit as they may not be able to evidence that they have completed the unit, the issue of the CI Card is not always enough evidence of holding the unit.</w:t>
            </w:r>
          </w:p>
        </w:tc>
        <w:tc>
          <w:tcPr>
            <w:tcW w:w="4820" w:type="dxa"/>
            <w:vMerge/>
            <w:tcBorders>
              <w:left w:val="single" w:sz="18" w:space="0" w:color="BFBFBF" w:themeColor="background1" w:themeShade="BF"/>
            </w:tcBorders>
          </w:tcPr>
          <w:p w14:paraId="3B3BB44B" w14:textId="77777777" w:rsidR="00583030" w:rsidRPr="000B624C" w:rsidRDefault="00583030" w:rsidP="00930157">
            <w:pPr>
              <w:keepNext w:val="0"/>
              <w:keepLines w:val="0"/>
              <w:ind w:left="28" w:right="57"/>
              <w:rPr>
                <w:rFonts w:asciiTheme="minorHAnsi" w:hAnsiTheme="minorHAnsi" w:cstheme="minorHAnsi"/>
                <w:szCs w:val="22"/>
              </w:rPr>
            </w:pPr>
          </w:p>
        </w:tc>
      </w:tr>
      <w:tr w:rsidR="00583030" w:rsidRPr="000B624C" w14:paraId="37DA9BFC" w14:textId="77777777" w:rsidTr="007B798F">
        <w:trPr>
          <w:cantSplit/>
        </w:trPr>
        <w:tc>
          <w:tcPr>
            <w:tcW w:w="9781" w:type="dxa"/>
            <w:tcBorders>
              <w:left w:val="single" w:sz="18" w:space="0" w:color="BFBFBF" w:themeColor="background1" w:themeShade="BF"/>
              <w:right w:val="single" w:sz="18" w:space="0" w:color="BFBFBF" w:themeColor="background1" w:themeShade="BF"/>
            </w:tcBorders>
          </w:tcPr>
          <w:p w14:paraId="0C3FAB35" w14:textId="77777777" w:rsidR="00583030" w:rsidRPr="000B624C" w:rsidRDefault="00583030"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The inclusion of CPCWHS1001 in the core of the qualification causes significant issues for RTOs in delivery and assessment</w:t>
            </w:r>
          </w:p>
        </w:tc>
        <w:tc>
          <w:tcPr>
            <w:tcW w:w="4820" w:type="dxa"/>
            <w:vMerge/>
            <w:tcBorders>
              <w:left w:val="single" w:sz="18" w:space="0" w:color="BFBFBF" w:themeColor="background1" w:themeShade="BF"/>
            </w:tcBorders>
          </w:tcPr>
          <w:p w14:paraId="0197CE86" w14:textId="77777777" w:rsidR="00583030" w:rsidRPr="000B624C" w:rsidRDefault="00583030" w:rsidP="00930157">
            <w:pPr>
              <w:keepNext w:val="0"/>
              <w:keepLines w:val="0"/>
              <w:ind w:left="28" w:right="57"/>
              <w:rPr>
                <w:rFonts w:asciiTheme="minorHAnsi" w:hAnsiTheme="minorHAnsi" w:cstheme="minorHAnsi"/>
                <w:szCs w:val="22"/>
              </w:rPr>
            </w:pPr>
          </w:p>
        </w:tc>
      </w:tr>
      <w:tr w:rsidR="00D33901" w:rsidRPr="000B624C" w14:paraId="381F6859" w14:textId="77777777" w:rsidTr="003325F9">
        <w:trPr>
          <w:cantSplit/>
        </w:trPr>
        <w:tc>
          <w:tcPr>
            <w:tcW w:w="9781" w:type="dxa"/>
            <w:tcBorders>
              <w:left w:val="single" w:sz="18" w:space="0" w:color="BFBFBF" w:themeColor="background1" w:themeShade="BF"/>
              <w:right w:val="single" w:sz="18" w:space="0" w:color="BFBFBF" w:themeColor="background1" w:themeShade="BF"/>
            </w:tcBorders>
          </w:tcPr>
          <w:p w14:paraId="187FE597" w14:textId="0B5B596A" w:rsidR="00D33901" w:rsidRPr="000B624C" w:rsidRDefault="00D33901" w:rsidP="007C7E29">
            <w:pPr>
              <w:ind w:left="28" w:right="57"/>
              <w:rPr>
                <w:rFonts w:asciiTheme="minorHAnsi" w:hAnsiTheme="minorHAnsi" w:cstheme="minorHAnsi"/>
                <w:szCs w:val="22"/>
              </w:rPr>
            </w:pPr>
            <w:r w:rsidRPr="000B624C">
              <w:rPr>
                <w:rFonts w:asciiTheme="minorHAnsi" w:hAnsiTheme="minorHAnsi" w:cstheme="minorHAnsi"/>
                <w:szCs w:val="22"/>
              </w:rPr>
              <w:t>Changes made to the qualification are positive and excavation should be a core requirement.</w:t>
            </w:r>
          </w:p>
        </w:tc>
        <w:tc>
          <w:tcPr>
            <w:tcW w:w="4820" w:type="dxa"/>
            <w:vMerge w:val="restart"/>
            <w:tcBorders>
              <w:left w:val="single" w:sz="18" w:space="0" w:color="BFBFBF" w:themeColor="background1" w:themeShade="BF"/>
            </w:tcBorders>
            <w:vAlign w:val="center"/>
          </w:tcPr>
          <w:p w14:paraId="7D97803C" w14:textId="32BC8F5F" w:rsidR="00D33901" w:rsidRPr="000B624C" w:rsidRDefault="00D33901" w:rsidP="003325F9">
            <w:pPr>
              <w:keepNext w:val="0"/>
              <w:keepLines w:val="0"/>
              <w:ind w:left="28" w:right="57"/>
              <w:rPr>
                <w:rFonts w:asciiTheme="minorHAnsi" w:hAnsiTheme="minorHAnsi" w:cstheme="minorHAnsi"/>
                <w:szCs w:val="22"/>
              </w:rPr>
            </w:pPr>
            <w:r w:rsidRPr="000B624C">
              <w:rPr>
                <w:rFonts w:asciiTheme="minorHAnsi" w:hAnsiTheme="minorHAnsi" w:cstheme="minorHAnsi"/>
                <w:i/>
                <w:iCs/>
                <w:szCs w:val="22"/>
              </w:rPr>
              <w:t>CPCCCM2002 Carry out hand excavation</w:t>
            </w:r>
            <w:r w:rsidRPr="000B624C">
              <w:rPr>
                <w:rFonts w:asciiTheme="minorHAnsi" w:hAnsiTheme="minorHAnsi" w:cstheme="minorHAnsi"/>
                <w:szCs w:val="22"/>
              </w:rPr>
              <w:t xml:space="preserve"> has been included in the core listing</w:t>
            </w:r>
          </w:p>
        </w:tc>
      </w:tr>
      <w:tr w:rsidR="00D33901" w:rsidRPr="000B624C" w14:paraId="58E327D8" w14:textId="77777777" w:rsidTr="007B798F">
        <w:trPr>
          <w:cantSplit/>
        </w:trPr>
        <w:tc>
          <w:tcPr>
            <w:tcW w:w="9781" w:type="dxa"/>
            <w:tcBorders>
              <w:left w:val="single" w:sz="18" w:space="0" w:color="BFBFBF" w:themeColor="background1" w:themeShade="BF"/>
              <w:right w:val="single" w:sz="18" w:space="0" w:color="BFBFBF" w:themeColor="background1" w:themeShade="BF"/>
            </w:tcBorders>
          </w:tcPr>
          <w:p w14:paraId="2C01AE6B" w14:textId="77777777" w:rsidR="00D33901" w:rsidRPr="000B624C" w:rsidRDefault="00D33901" w:rsidP="007C7E29">
            <w:pPr>
              <w:ind w:left="28" w:right="57"/>
              <w:rPr>
                <w:rFonts w:asciiTheme="minorHAnsi" w:hAnsiTheme="minorHAnsi" w:cstheme="minorHAnsi"/>
                <w:szCs w:val="22"/>
              </w:rPr>
            </w:pPr>
            <w:r w:rsidRPr="000B624C">
              <w:rPr>
                <w:rFonts w:asciiTheme="minorHAnsi" w:hAnsiTheme="minorHAnsi" w:cstheme="minorHAnsi"/>
                <w:szCs w:val="22"/>
              </w:rPr>
              <w:t>Excavation skills are essential for concreters, especially so that they learn to do it safely</w:t>
            </w:r>
          </w:p>
        </w:tc>
        <w:tc>
          <w:tcPr>
            <w:tcW w:w="4820" w:type="dxa"/>
            <w:vMerge/>
            <w:tcBorders>
              <w:left w:val="single" w:sz="18" w:space="0" w:color="BFBFBF" w:themeColor="background1" w:themeShade="BF"/>
            </w:tcBorders>
          </w:tcPr>
          <w:p w14:paraId="578D0AC6" w14:textId="77777777" w:rsidR="00D33901" w:rsidRPr="000B624C" w:rsidRDefault="00D33901" w:rsidP="00930157">
            <w:pPr>
              <w:keepNext w:val="0"/>
              <w:keepLines w:val="0"/>
              <w:ind w:left="28" w:right="57"/>
              <w:rPr>
                <w:rFonts w:asciiTheme="minorHAnsi" w:hAnsiTheme="minorHAnsi" w:cstheme="minorHAnsi"/>
                <w:szCs w:val="22"/>
              </w:rPr>
            </w:pPr>
          </w:p>
        </w:tc>
      </w:tr>
      <w:tr w:rsidR="00D33901" w:rsidRPr="000B624C" w14:paraId="7088E0E5" w14:textId="77777777" w:rsidTr="007B798F">
        <w:trPr>
          <w:cantSplit/>
        </w:trPr>
        <w:tc>
          <w:tcPr>
            <w:tcW w:w="9781" w:type="dxa"/>
            <w:tcBorders>
              <w:left w:val="single" w:sz="18" w:space="0" w:color="BFBFBF" w:themeColor="background1" w:themeShade="BF"/>
              <w:right w:val="single" w:sz="18" w:space="0" w:color="BFBFBF" w:themeColor="background1" w:themeShade="BF"/>
            </w:tcBorders>
          </w:tcPr>
          <w:p w14:paraId="47CCA171" w14:textId="75CA2F96"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Excavation comes under the scope of concreting work and while we sometimes sub-contract the excavation out to earthmovers, most times we do it ourselves. Excavation is a skill that is currently lacking for concreters and needs to be a core in the qualification. There are many examples of commercial projects (hospitals, warehouses etc) where the concreters are responsible for excavation.</w:t>
            </w:r>
          </w:p>
        </w:tc>
        <w:tc>
          <w:tcPr>
            <w:tcW w:w="4820" w:type="dxa"/>
            <w:vMerge/>
            <w:tcBorders>
              <w:left w:val="single" w:sz="18" w:space="0" w:color="BFBFBF" w:themeColor="background1" w:themeShade="BF"/>
            </w:tcBorders>
          </w:tcPr>
          <w:p w14:paraId="105A3AA7" w14:textId="77777777" w:rsidR="00D33901" w:rsidRPr="000B624C" w:rsidRDefault="00D33901" w:rsidP="00930157">
            <w:pPr>
              <w:keepNext w:val="0"/>
              <w:keepLines w:val="0"/>
              <w:ind w:left="28" w:right="57"/>
              <w:rPr>
                <w:rFonts w:asciiTheme="minorHAnsi" w:hAnsiTheme="minorHAnsi" w:cstheme="minorHAnsi"/>
                <w:szCs w:val="22"/>
              </w:rPr>
            </w:pPr>
          </w:p>
        </w:tc>
      </w:tr>
      <w:tr w:rsidR="00D33901" w:rsidRPr="000B624C" w14:paraId="284EF5D6" w14:textId="77777777" w:rsidTr="007B798F">
        <w:trPr>
          <w:cantSplit/>
        </w:trPr>
        <w:tc>
          <w:tcPr>
            <w:tcW w:w="9781" w:type="dxa"/>
            <w:tcBorders>
              <w:left w:val="single" w:sz="18" w:space="0" w:color="BFBFBF" w:themeColor="background1" w:themeShade="BF"/>
              <w:right w:val="single" w:sz="18" w:space="0" w:color="BFBFBF" w:themeColor="background1" w:themeShade="BF"/>
            </w:tcBorders>
          </w:tcPr>
          <w:p w14:paraId="1317E56F" w14:textId="0A962E7D"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It is difficult to find concreters who can finish stairs – this is a skills gap issue and training not currently provided by the qualification.</w:t>
            </w:r>
          </w:p>
          <w:p w14:paraId="503FE6E0" w14:textId="659EAB20"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Many concreters are unable to do concrete stairs, kerbs and crossovers.</w:t>
            </w:r>
          </w:p>
        </w:tc>
        <w:tc>
          <w:tcPr>
            <w:tcW w:w="4820" w:type="dxa"/>
            <w:tcBorders>
              <w:left w:val="single" w:sz="18" w:space="0" w:color="BFBFBF" w:themeColor="background1" w:themeShade="BF"/>
            </w:tcBorders>
            <w:vAlign w:val="center"/>
          </w:tcPr>
          <w:p w14:paraId="15DDCD7E" w14:textId="1027F80F" w:rsidR="00D33901" w:rsidRPr="000B624C" w:rsidRDefault="00D33901" w:rsidP="00583030">
            <w:pPr>
              <w:keepNext w:val="0"/>
              <w:keepLines w:val="0"/>
              <w:ind w:left="28" w:right="57"/>
              <w:rPr>
                <w:rFonts w:asciiTheme="minorHAnsi" w:hAnsiTheme="minorHAnsi" w:cstheme="minorHAnsi"/>
                <w:szCs w:val="22"/>
              </w:rPr>
            </w:pPr>
            <w:r w:rsidRPr="000B624C">
              <w:rPr>
                <w:rFonts w:asciiTheme="minorHAnsi" w:hAnsiTheme="minorHAnsi" w:cstheme="minorHAnsi"/>
                <w:szCs w:val="22"/>
              </w:rPr>
              <w:t>Additional formwork units have been included as elective options:</w:t>
            </w:r>
          </w:p>
          <w:p w14:paraId="321AA7C1" w14:textId="55D46E18" w:rsidR="00D33901" w:rsidRPr="000B624C" w:rsidRDefault="00D33901" w:rsidP="00583030">
            <w:pPr>
              <w:keepNext w:val="0"/>
              <w:keepLines w:val="0"/>
              <w:ind w:left="28" w:right="57"/>
              <w:rPr>
                <w:rFonts w:asciiTheme="minorHAnsi" w:hAnsiTheme="minorHAnsi" w:cstheme="minorHAnsi"/>
                <w:i/>
                <w:iCs/>
                <w:szCs w:val="22"/>
              </w:rPr>
            </w:pPr>
            <w:r w:rsidRPr="000B624C">
              <w:rPr>
                <w:rFonts w:asciiTheme="minorHAnsi" w:hAnsiTheme="minorHAnsi" w:cstheme="minorHAnsi"/>
                <w:i/>
                <w:iCs/>
                <w:szCs w:val="22"/>
              </w:rPr>
              <w:t>Construct, erect and dismantle formwork for stairs and ramps</w:t>
            </w:r>
          </w:p>
          <w:p w14:paraId="3E88FC97" w14:textId="303277A4" w:rsidR="00D33901" w:rsidRPr="000B624C" w:rsidRDefault="00D33901" w:rsidP="00583030">
            <w:pPr>
              <w:keepNext w:val="0"/>
              <w:keepLines w:val="0"/>
              <w:ind w:left="28" w:right="57"/>
              <w:rPr>
                <w:rFonts w:asciiTheme="minorHAnsi" w:hAnsiTheme="minorHAnsi" w:cstheme="minorHAnsi"/>
                <w:szCs w:val="22"/>
              </w:rPr>
            </w:pPr>
            <w:r w:rsidRPr="000B624C">
              <w:rPr>
                <w:rFonts w:asciiTheme="minorHAnsi" w:hAnsiTheme="minorHAnsi" w:cstheme="minorHAnsi"/>
                <w:i/>
                <w:iCs/>
                <w:szCs w:val="22"/>
              </w:rPr>
              <w:t>Erect and dismantle formwork to suspended slabs, columns, beams and walls</w:t>
            </w:r>
          </w:p>
        </w:tc>
      </w:tr>
      <w:tr w:rsidR="00D33901" w:rsidRPr="000B624C" w14:paraId="0C4D69C4" w14:textId="77777777" w:rsidTr="007B798F">
        <w:trPr>
          <w:cantSplit/>
        </w:trPr>
        <w:tc>
          <w:tcPr>
            <w:tcW w:w="9781" w:type="dxa"/>
            <w:tcBorders>
              <w:left w:val="single" w:sz="18" w:space="0" w:color="BFBFBF" w:themeColor="background1" w:themeShade="BF"/>
              <w:right w:val="single" w:sz="18" w:space="0" w:color="BFBFBF" w:themeColor="background1" w:themeShade="BF"/>
            </w:tcBorders>
          </w:tcPr>
          <w:p w14:paraId="2E167AF1" w14:textId="6E77963A"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Setting out skills are essential for concreters.</w:t>
            </w:r>
          </w:p>
        </w:tc>
        <w:tc>
          <w:tcPr>
            <w:tcW w:w="4820" w:type="dxa"/>
            <w:tcBorders>
              <w:left w:val="single" w:sz="18" w:space="0" w:color="BFBFBF" w:themeColor="background1" w:themeShade="BF"/>
            </w:tcBorders>
            <w:vAlign w:val="center"/>
          </w:tcPr>
          <w:p w14:paraId="2F773C34" w14:textId="4F1AFE10" w:rsidR="00D33901" w:rsidRPr="000B624C" w:rsidRDefault="00D33901" w:rsidP="00583030">
            <w:pPr>
              <w:keepNext w:val="0"/>
              <w:keepLines w:val="0"/>
              <w:ind w:left="28" w:right="57"/>
              <w:rPr>
                <w:rFonts w:asciiTheme="minorHAnsi" w:hAnsiTheme="minorHAnsi" w:cstheme="minorHAnsi"/>
                <w:szCs w:val="22"/>
              </w:rPr>
            </w:pPr>
            <w:r w:rsidRPr="000B624C">
              <w:rPr>
                <w:rFonts w:asciiTheme="minorHAnsi" w:hAnsiTheme="minorHAnsi" w:cstheme="minorHAnsi"/>
                <w:i/>
                <w:iCs/>
                <w:szCs w:val="22"/>
              </w:rPr>
              <w:t>CPCCCA3002 Carry out setting out</w:t>
            </w:r>
            <w:r w:rsidRPr="000B624C">
              <w:rPr>
                <w:rFonts w:asciiTheme="minorHAnsi" w:hAnsiTheme="minorHAnsi" w:cstheme="minorHAnsi"/>
                <w:szCs w:val="22"/>
              </w:rPr>
              <w:t xml:space="preserve"> has been included in the core listing</w:t>
            </w:r>
          </w:p>
        </w:tc>
      </w:tr>
      <w:tr w:rsidR="00D33901" w:rsidRPr="000B624C" w14:paraId="689B377C" w14:textId="77777777" w:rsidTr="007B798F">
        <w:trPr>
          <w:cantSplit/>
        </w:trPr>
        <w:tc>
          <w:tcPr>
            <w:tcW w:w="9781" w:type="dxa"/>
            <w:tcBorders>
              <w:left w:val="single" w:sz="18" w:space="0" w:color="BFBFBF" w:themeColor="background1" w:themeShade="BF"/>
              <w:right w:val="single" w:sz="18" w:space="0" w:color="BFBFBF" w:themeColor="background1" w:themeShade="BF"/>
            </w:tcBorders>
          </w:tcPr>
          <w:p w14:paraId="2D4C0898" w14:textId="49D9B7D7"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Absolutely supports the 'determine concrete supply requirements' as a core function - otherwise how do regular workers learn these fundamental skills so that they can have a pathway into supervisory roles.</w:t>
            </w:r>
          </w:p>
        </w:tc>
        <w:tc>
          <w:tcPr>
            <w:tcW w:w="4820" w:type="dxa"/>
            <w:vMerge w:val="restart"/>
            <w:tcBorders>
              <w:left w:val="single" w:sz="18" w:space="0" w:color="BFBFBF" w:themeColor="background1" w:themeShade="BF"/>
            </w:tcBorders>
            <w:vAlign w:val="center"/>
          </w:tcPr>
          <w:p w14:paraId="0CD150AA" w14:textId="1B24AD97" w:rsidR="00D33901" w:rsidRPr="000B624C" w:rsidRDefault="00D33901" w:rsidP="00583030">
            <w:pPr>
              <w:keepNext w:val="0"/>
              <w:keepLines w:val="0"/>
              <w:ind w:left="28" w:right="57"/>
              <w:rPr>
                <w:rFonts w:asciiTheme="minorHAnsi" w:hAnsiTheme="minorHAnsi" w:cstheme="minorHAnsi"/>
                <w:szCs w:val="22"/>
              </w:rPr>
            </w:pPr>
            <w:r w:rsidRPr="000B624C">
              <w:rPr>
                <w:rFonts w:asciiTheme="minorHAnsi" w:hAnsiTheme="minorHAnsi" w:cstheme="minorHAnsi"/>
                <w:i/>
                <w:iCs/>
                <w:szCs w:val="22"/>
              </w:rPr>
              <w:t>CPCCON3035 Determine concrete supply requirements</w:t>
            </w:r>
            <w:r w:rsidRPr="000B624C">
              <w:rPr>
                <w:rFonts w:asciiTheme="minorHAnsi" w:hAnsiTheme="minorHAnsi" w:cstheme="minorHAnsi"/>
                <w:szCs w:val="22"/>
              </w:rPr>
              <w:t xml:space="preserve"> has been included in the core</w:t>
            </w:r>
            <w:r w:rsidR="004075F6">
              <w:rPr>
                <w:rFonts w:asciiTheme="minorHAnsi" w:hAnsiTheme="minorHAnsi" w:cstheme="minorHAnsi"/>
                <w:szCs w:val="22"/>
              </w:rPr>
              <w:t>.</w:t>
            </w:r>
            <w:r w:rsidRPr="000B624C">
              <w:rPr>
                <w:rFonts w:asciiTheme="minorHAnsi" w:hAnsiTheme="minorHAnsi" w:cstheme="minorHAnsi"/>
                <w:szCs w:val="22"/>
              </w:rPr>
              <w:t xml:space="preserve"> </w:t>
            </w:r>
          </w:p>
          <w:p w14:paraId="1362935A" w14:textId="77777777" w:rsidR="004075F6" w:rsidRDefault="004075F6" w:rsidP="00583030">
            <w:pPr>
              <w:keepNext w:val="0"/>
              <w:keepLines w:val="0"/>
              <w:ind w:left="28" w:right="57"/>
              <w:rPr>
                <w:rFonts w:asciiTheme="minorHAnsi" w:hAnsiTheme="minorHAnsi" w:cstheme="minorHAnsi"/>
                <w:szCs w:val="22"/>
              </w:rPr>
            </w:pPr>
          </w:p>
          <w:p w14:paraId="58F275BA" w14:textId="6924399E" w:rsidR="00D33901" w:rsidRPr="000B624C" w:rsidRDefault="00D33901" w:rsidP="00583030">
            <w:pPr>
              <w:keepNext w:val="0"/>
              <w:keepLines w:val="0"/>
              <w:ind w:left="28" w:right="57"/>
              <w:rPr>
                <w:rFonts w:asciiTheme="minorHAnsi" w:hAnsiTheme="minorHAnsi" w:cstheme="minorHAnsi"/>
                <w:szCs w:val="22"/>
              </w:rPr>
            </w:pPr>
            <w:r w:rsidRPr="000B624C">
              <w:rPr>
                <w:rFonts w:asciiTheme="minorHAnsi" w:hAnsiTheme="minorHAnsi" w:cstheme="minorHAnsi"/>
                <w:szCs w:val="22"/>
              </w:rPr>
              <w:t>Employers in the CWG fully support CPCCON3035 as a core function that workers do on the job and employers want their workers to know how to do</w:t>
            </w:r>
            <w:r w:rsidR="004075F6">
              <w:rPr>
                <w:rFonts w:asciiTheme="minorHAnsi" w:hAnsiTheme="minorHAnsi" w:cstheme="minorHAnsi"/>
                <w:szCs w:val="22"/>
              </w:rPr>
              <w:t xml:space="preserve"> and to be able to actually do it</w:t>
            </w:r>
            <w:r w:rsidRPr="000B624C">
              <w:rPr>
                <w:rFonts w:asciiTheme="minorHAnsi" w:hAnsiTheme="minorHAnsi" w:cstheme="minorHAnsi"/>
                <w:szCs w:val="22"/>
              </w:rPr>
              <w:t xml:space="preserve">. </w:t>
            </w:r>
            <w:r w:rsidR="004075F6">
              <w:rPr>
                <w:rFonts w:asciiTheme="minorHAnsi" w:hAnsiTheme="minorHAnsi" w:cstheme="minorHAnsi"/>
                <w:szCs w:val="22"/>
              </w:rPr>
              <w:t>This unit</w:t>
            </w:r>
            <w:r w:rsidR="004075F6" w:rsidRPr="000B624C">
              <w:rPr>
                <w:rFonts w:asciiTheme="minorHAnsi" w:hAnsiTheme="minorHAnsi" w:cstheme="minorHAnsi"/>
                <w:szCs w:val="22"/>
              </w:rPr>
              <w:t xml:space="preserve"> </w:t>
            </w:r>
            <w:r w:rsidRPr="000B624C">
              <w:rPr>
                <w:rFonts w:asciiTheme="minorHAnsi" w:hAnsiTheme="minorHAnsi" w:cstheme="minorHAnsi"/>
                <w:szCs w:val="22"/>
              </w:rPr>
              <w:t>was also considered to provide skills that support worker career progression.</w:t>
            </w:r>
          </w:p>
        </w:tc>
      </w:tr>
      <w:tr w:rsidR="00D33901" w:rsidRPr="000B624C" w14:paraId="0EA220AB" w14:textId="77777777" w:rsidTr="007B798F">
        <w:trPr>
          <w:cantSplit/>
        </w:trPr>
        <w:tc>
          <w:tcPr>
            <w:tcW w:w="9781" w:type="dxa"/>
            <w:tcBorders>
              <w:left w:val="single" w:sz="18" w:space="0" w:color="BFBFBF" w:themeColor="background1" w:themeShade="BF"/>
              <w:right w:val="single" w:sz="18" w:space="0" w:color="BFBFBF" w:themeColor="background1" w:themeShade="BF"/>
            </w:tcBorders>
          </w:tcPr>
          <w:p w14:paraId="5CCF79AD" w14:textId="62E196D8"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Being able to determine concrete supply and order requirements is very important. There is no course for this and no other way to learn unless workers are given the opportunity to do it. Workers that are keen to further their skills and progress in the job are especially keen to learn how to do orders. Supervisors take these workers around the site to teach them set out and methods for determining what materials are needed, where they have to be placed, how to order etc. Even workers who want to stay as labourers get some basic instruction in material supply requirements - it's key to doing their jobs well</w:t>
            </w:r>
          </w:p>
        </w:tc>
        <w:tc>
          <w:tcPr>
            <w:tcW w:w="4820" w:type="dxa"/>
            <w:vMerge/>
            <w:tcBorders>
              <w:left w:val="single" w:sz="18" w:space="0" w:color="BFBFBF" w:themeColor="background1" w:themeShade="BF"/>
            </w:tcBorders>
          </w:tcPr>
          <w:p w14:paraId="1E7BCE32" w14:textId="77777777" w:rsidR="00D33901" w:rsidRPr="000B624C" w:rsidRDefault="00D33901" w:rsidP="00930157">
            <w:pPr>
              <w:keepNext w:val="0"/>
              <w:keepLines w:val="0"/>
              <w:ind w:left="28" w:right="57"/>
              <w:rPr>
                <w:rFonts w:asciiTheme="minorHAnsi" w:hAnsiTheme="minorHAnsi" w:cstheme="minorHAnsi"/>
                <w:szCs w:val="22"/>
              </w:rPr>
            </w:pPr>
          </w:p>
        </w:tc>
      </w:tr>
      <w:tr w:rsidR="00D33901" w:rsidRPr="000B624C" w14:paraId="5710DEB1" w14:textId="77777777" w:rsidTr="007B798F">
        <w:trPr>
          <w:cantSplit/>
        </w:trPr>
        <w:tc>
          <w:tcPr>
            <w:tcW w:w="9781" w:type="dxa"/>
            <w:tcBorders>
              <w:left w:val="single" w:sz="18" w:space="0" w:color="BFBFBF" w:themeColor="background1" w:themeShade="BF"/>
              <w:right w:val="single" w:sz="18" w:space="0" w:color="BFBFBF" w:themeColor="background1" w:themeShade="BF"/>
            </w:tcBorders>
          </w:tcPr>
          <w:p w14:paraId="181A326D" w14:textId="3D3C11D4" w:rsidR="00D33901" w:rsidRPr="000B624C" w:rsidRDefault="00D33901" w:rsidP="00930157">
            <w:pPr>
              <w:keepNext w:val="0"/>
              <w:keepLines w:val="0"/>
              <w:ind w:left="28" w:right="57"/>
              <w:rPr>
                <w:szCs w:val="22"/>
                <w:lang w:val="en-US"/>
              </w:rPr>
            </w:pPr>
            <w:r w:rsidRPr="000B624C">
              <w:rPr>
                <w:rFonts w:asciiTheme="minorHAnsi" w:hAnsiTheme="minorHAnsi" w:cstheme="minorHAnsi"/>
                <w:szCs w:val="22"/>
              </w:rPr>
              <w:t xml:space="preserve">CPCCON3035 Determine concrete supply requirements should be an elective as the requirements are above and beyond the majority of the </w:t>
            </w:r>
            <w:proofErr w:type="gramStart"/>
            <w:r w:rsidRPr="000B624C">
              <w:rPr>
                <w:rFonts w:asciiTheme="minorHAnsi" w:hAnsiTheme="minorHAnsi" w:cstheme="minorHAnsi"/>
                <w:szCs w:val="22"/>
              </w:rPr>
              <w:t>trainees</w:t>
            </w:r>
            <w:proofErr w:type="gramEnd"/>
            <w:r w:rsidRPr="000B624C">
              <w:rPr>
                <w:rFonts w:asciiTheme="minorHAnsi" w:hAnsiTheme="minorHAnsi" w:cstheme="minorHAnsi"/>
                <w:szCs w:val="22"/>
              </w:rPr>
              <w:t xml:space="preserve"> abilities and responsibilities and they will be unable to meet the performance requirements.</w:t>
            </w:r>
          </w:p>
        </w:tc>
        <w:tc>
          <w:tcPr>
            <w:tcW w:w="4820" w:type="dxa"/>
            <w:vMerge/>
            <w:tcBorders>
              <w:left w:val="single" w:sz="18" w:space="0" w:color="BFBFBF" w:themeColor="background1" w:themeShade="BF"/>
            </w:tcBorders>
          </w:tcPr>
          <w:p w14:paraId="400D3E03" w14:textId="77777777" w:rsidR="00D33901" w:rsidRPr="000B624C" w:rsidRDefault="00D33901" w:rsidP="00930157">
            <w:pPr>
              <w:keepNext w:val="0"/>
              <w:keepLines w:val="0"/>
              <w:ind w:left="28" w:right="57"/>
              <w:rPr>
                <w:rFonts w:asciiTheme="minorHAnsi" w:hAnsiTheme="minorHAnsi" w:cstheme="minorHAnsi"/>
                <w:szCs w:val="22"/>
              </w:rPr>
            </w:pPr>
          </w:p>
        </w:tc>
      </w:tr>
      <w:tr w:rsidR="00D33901" w:rsidRPr="000B624C" w14:paraId="77D8D6BD" w14:textId="77777777" w:rsidTr="007B798F">
        <w:trPr>
          <w:cantSplit/>
        </w:trPr>
        <w:tc>
          <w:tcPr>
            <w:tcW w:w="9781" w:type="dxa"/>
            <w:tcBorders>
              <w:left w:val="single" w:sz="18" w:space="0" w:color="BFBFBF" w:themeColor="background1" w:themeShade="BF"/>
              <w:right w:val="single" w:sz="18" w:space="0" w:color="BFBFBF" w:themeColor="background1" w:themeShade="BF"/>
            </w:tcBorders>
          </w:tcPr>
          <w:p w14:paraId="2672D5EA" w14:textId="3E822D34"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lastRenderedPageBreak/>
              <w:t xml:space="preserve">CFMEU Victoria wants it noted on the record that they do not support </w:t>
            </w:r>
            <w:r w:rsidRPr="000B624C">
              <w:rPr>
                <w:rFonts w:asciiTheme="minorHAnsi" w:hAnsiTheme="minorHAnsi" w:cstheme="minorHAnsi"/>
                <w:i/>
                <w:iCs/>
                <w:szCs w:val="22"/>
              </w:rPr>
              <w:t>CPCCON3035 Determine concrete supply requirements</w:t>
            </w:r>
            <w:r w:rsidRPr="000B624C">
              <w:rPr>
                <w:rFonts w:asciiTheme="minorHAnsi" w:hAnsiTheme="minorHAnsi" w:cstheme="minorHAnsi"/>
                <w:szCs w:val="22"/>
              </w:rPr>
              <w:t xml:space="preserve"> as a core unit as it is not a function performed by supervisors and isn’t accessible to workers, especially in commercial concreting. They believe it is a 'filler' unit used to 'puff up' qualifications.</w:t>
            </w:r>
          </w:p>
        </w:tc>
        <w:tc>
          <w:tcPr>
            <w:tcW w:w="4820" w:type="dxa"/>
            <w:vMerge/>
            <w:tcBorders>
              <w:left w:val="single" w:sz="18" w:space="0" w:color="BFBFBF" w:themeColor="background1" w:themeShade="BF"/>
            </w:tcBorders>
          </w:tcPr>
          <w:p w14:paraId="1E853898" w14:textId="77777777" w:rsidR="00D33901" w:rsidRPr="000B624C" w:rsidRDefault="00D33901" w:rsidP="00930157">
            <w:pPr>
              <w:keepNext w:val="0"/>
              <w:keepLines w:val="0"/>
              <w:ind w:left="28" w:right="57"/>
              <w:rPr>
                <w:rFonts w:asciiTheme="minorHAnsi" w:hAnsiTheme="minorHAnsi" w:cstheme="minorHAnsi"/>
                <w:szCs w:val="22"/>
              </w:rPr>
            </w:pPr>
          </w:p>
        </w:tc>
      </w:tr>
      <w:tr w:rsidR="00583030" w:rsidRPr="000B624C" w14:paraId="7D4C3DD6" w14:textId="77777777" w:rsidTr="007B798F">
        <w:trPr>
          <w:cantSplit/>
        </w:trPr>
        <w:tc>
          <w:tcPr>
            <w:tcW w:w="9781" w:type="dxa"/>
            <w:tcBorders>
              <w:left w:val="single" w:sz="18" w:space="0" w:color="BFBFBF" w:themeColor="background1" w:themeShade="BF"/>
              <w:right w:val="single" w:sz="18" w:space="0" w:color="BFBFBF" w:themeColor="background1" w:themeShade="BF"/>
            </w:tcBorders>
          </w:tcPr>
          <w:p w14:paraId="773BAAB8" w14:textId="77777777" w:rsidR="00583030" w:rsidRPr="000B624C" w:rsidRDefault="00583030" w:rsidP="002D106F">
            <w:pPr>
              <w:keepNext w:val="0"/>
              <w:keepLines w:val="0"/>
              <w:ind w:left="28" w:right="57"/>
              <w:rPr>
                <w:rFonts w:asciiTheme="minorHAnsi" w:hAnsiTheme="minorHAnsi" w:cstheme="minorHAnsi"/>
                <w:szCs w:val="22"/>
              </w:rPr>
            </w:pPr>
            <w:r w:rsidRPr="000B624C">
              <w:rPr>
                <w:rFonts w:asciiTheme="minorHAnsi" w:hAnsiTheme="minorHAnsi" w:cstheme="minorHAnsi"/>
                <w:szCs w:val="22"/>
              </w:rPr>
              <w:t>Work at heights needs to be included as an elective option</w:t>
            </w:r>
          </w:p>
        </w:tc>
        <w:tc>
          <w:tcPr>
            <w:tcW w:w="4820" w:type="dxa"/>
            <w:tcBorders>
              <w:left w:val="single" w:sz="18" w:space="0" w:color="BFBFBF" w:themeColor="background1" w:themeShade="BF"/>
            </w:tcBorders>
            <w:vAlign w:val="center"/>
          </w:tcPr>
          <w:p w14:paraId="471149E2" w14:textId="1CDEFA31" w:rsidR="00583030" w:rsidRPr="000B624C" w:rsidRDefault="00583030" w:rsidP="00431821">
            <w:pPr>
              <w:keepNext w:val="0"/>
              <w:keepLines w:val="0"/>
              <w:ind w:left="28" w:right="57"/>
              <w:rPr>
                <w:rFonts w:asciiTheme="minorHAnsi" w:hAnsiTheme="minorHAnsi" w:cstheme="minorHAnsi"/>
                <w:szCs w:val="22"/>
              </w:rPr>
            </w:pPr>
            <w:r w:rsidRPr="000B624C">
              <w:rPr>
                <w:rFonts w:asciiTheme="minorHAnsi" w:hAnsiTheme="minorHAnsi" w:cstheme="minorHAnsi"/>
                <w:i/>
                <w:iCs/>
                <w:szCs w:val="22"/>
              </w:rPr>
              <w:t>Work safely at heights</w:t>
            </w:r>
            <w:r w:rsidRPr="000B624C">
              <w:rPr>
                <w:rFonts w:asciiTheme="minorHAnsi" w:hAnsiTheme="minorHAnsi" w:cstheme="minorHAnsi"/>
                <w:szCs w:val="22"/>
              </w:rPr>
              <w:t xml:space="preserve"> has been included in the elective </w:t>
            </w:r>
            <w:r w:rsidR="004075F6">
              <w:rPr>
                <w:rFonts w:asciiTheme="minorHAnsi" w:hAnsiTheme="minorHAnsi" w:cstheme="minorHAnsi"/>
                <w:szCs w:val="22"/>
              </w:rPr>
              <w:t>grouping.</w:t>
            </w:r>
          </w:p>
        </w:tc>
      </w:tr>
      <w:tr w:rsidR="00D33901" w:rsidRPr="000B624C" w14:paraId="4D11D5AC" w14:textId="77777777" w:rsidTr="007B798F">
        <w:trPr>
          <w:cantSplit/>
        </w:trPr>
        <w:tc>
          <w:tcPr>
            <w:tcW w:w="9781" w:type="dxa"/>
            <w:tcBorders>
              <w:left w:val="single" w:sz="18" w:space="0" w:color="BFBFBF" w:themeColor="background1" w:themeShade="BF"/>
              <w:right w:val="single" w:sz="18" w:space="0" w:color="BFBFBF" w:themeColor="background1" w:themeShade="BF"/>
            </w:tcBorders>
          </w:tcPr>
          <w:p w14:paraId="0E4A1B6B" w14:textId="3D759040"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CPCCCM2006 Carry out basic levelling should remain rather than CPCCCA3023 Carry out levelling operations as the requirements of the latter are more in-depth and use equipment not required by a concreter.</w:t>
            </w:r>
          </w:p>
        </w:tc>
        <w:tc>
          <w:tcPr>
            <w:tcW w:w="4820" w:type="dxa"/>
            <w:tcBorders>
              <w:left w:val="single" w:sz="18" w:space="0" w:color="BFBFBF" w:themeColor="background1" w:themeShade="BF"/>
            </w:tcBorders>
            <w:vAlign w:val="center"/>
          </w:tcPr>
          <w:p w14:paraId="42DC0B33" w14:textId="6CF4E5BA" w:rsidR="004075F6" w:rsidRDefault="00D33901" w:rsidP="00431821">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In an effort to strengthen the qualification, </w:t>
            </w:r>
            <w:r w:rsidR="004075F6">
              <w:rPr>
                <w:rFonts w:asciiTheme="minorHAnsi" w:hAnsiTheme="minorHAnsi" w:cstheme="minorHAnsi"/>
                <w:szCs w:val="22"/>
              </w:rPr>
              <w:t xml:space="preserve">in Draft Pack </w:t>
            </w:r>
            <w:r w:rsidR="0013402A">
              <w:rPr>
                <w:rFonts w:asciiTheme="minorHAnsi" w:hAnsiTheme="minorHAnsi" w:cstheme="minorHAnsi"/>
                <w:szCs w:val="22"/>
              </w:rPr>
              <w:t>2</w:t>
            </w:r>
            <w:r w:rsidR="004075F6">
              <w:rPr>
                <w:rFonts w:asciiTheme="minorHAnsi" w:hAnsiTheme="minorHAnsi" w:cstheme="minorHAnsi"/>
                <w:szCs w:val="22"/>
              </w:rPr>
              <w:t xml:space="preserve"> </w:t>
            </w:r>
            <w:r w:rsidRPr="000B624C">
              <w:rPr>
                <w:rFonts w:asciiTheme="minorHAnsi" w:hAnsiTheme="minorHAnsi" w:cstheme="minorHAnsi"/>
                <w:i/>
                <w:iCs/>
                <w:szCs w:val="22"/>
              </w:rPr>
              <w:t>CPCCCM2006 Carry out basic levelling</w:t>
            </w:r>
            <w:r w:rsidRPr="000B624C">
              <w:rPr>
                <w:rFonts w:asciiTheme="minorHAnsi" w:hAnsiTheme="minorHAnsi" w:cstheme="minorHAnsi"/>
                <w:szCs w:val="22"/>
              </w:rPr>
              <w:t xml:space="preserve"> was replaced in the core with </w:t>
            </w:r>
            <w:r w:rsidRPr="000B624C">
              <w:rPr>
                <w:rFonts w:asciiTheme="minorHAnsi" w:hAnsiTheme="minorHAnsi" w:cstheme="minorHAnsi"/>
                <w:i/>
                <w:iCs/>
                <w:szCs w:val="22"/>
              </w:rPr>
              <w:t>CPCCCA3023 Carry out levelling requirements</w:t>
            </w:r>
            <w:r w:rsidRPr="000B624C">
              <w:rPr>
                <w:rFonts w:asciiTheme="minorHAnsi" w:hAnsiTheme="minorHAnsi" w:cstheme="minorHAnsi"/>
                <w:szCs w:val="22"/>
              </w:rPr>
              <w:t xml:space="preserve">. </w:t>
            </w:r>
          </w:p>
          <w:p w14:paraId="25271C30" w14:textId="77777777" w:rsidR="004075F6" w:rsidRDefault="004075F6" w:rsidP="00431821">
            <w:pPr>
              <w:keepNext w:val="0"/>
              <w:keepLines w:val="0"/>
              <w:ind w:left="28" w:right="57"/>
              <w:rPr>
                <w:rFonts w:asciiTheme="minorHAnsi" w:hAnsiTheme="minorHAnsi" w:cstheme="minorHAnsi"/>
                <w:szCs w:val="22"/>
              </w:rPr>
            </w:pPr>
          </w:p>
          <w:p w14:paraId="4C0A9563" w14:textId="18F2AA53" w:rsidR="00D33901" w:rsidRPr="000B624C" w:rsidRDefault="00D33901" w:rsidP="00431821">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This decision was overturned and </w:t>
            </w:r>
            <w:r w:rsidR="004075F6">
              <w:rPr>
                <w:rFonts w:asciiTheme="minorHAnsi" w:hAnsiTheme="minorHAnsi" w:cstheme="minorHAnsi"/>
                <w:szCs w:val="22"/>
              </w:rPr>
              <w:t xml:space="preserve">in Draft Pack </w:t>
            </w:r>
            <w:r w:rsidR="0013402A">
              <w:rPr>
                <w:rFonts w:asciiTheme="minorHAnsi" w:hAnsiTheme="minorHAnsi" w:cstheme="minorHAnsi"/>
                <w:szCs w:val="22"/>
              </w:rPr>
              <w:t>3</w:t>
            </w:r>
            <w:r w:rsidR="004075F6">
              <w:rPr>
                <w:rFonts w:asciiTheme="minorHAnsi" w:hAnsiTheme="minorHAnsi" w:cstheme="minorHAnsi"/>
                <w:szCs w:val="22"/>
              </w:rPr>
              <w:t xml:space="preserve">, </w:t>
            </w:r>
            <w:r w:rsidRPr="000B624C">
              <w:rPr>
                <w:rFonts w:asciiTheme="minorHAnsi" w:hAnsiTheme="minorHAnsi" w:cstheme="minorHAnsi"/>
                <w:szCs w:val="22"/>
              </w:rPr>
              <w:t xml:space="preserve">CPCCCM2006 reinstated </w:t>
            </w:r>
            <w:r w:rsidR="004075F6">
              <w:rPr>
                <w:rFonts w:asciiTheme="minorHAnsi" w:hAnsiTheme="minorHAnsi" w:cstheme="minorHAnsi"/>
                <w:szCs w:val="22"/>
              </w:rPr>
              <w:t>because it was</w:t>
            </w:r>
            <w:r w:rsidRPr="000B624C">
              <w:rPr>
                <w:rFonts w:asciiTheme="minorHAnsi" w:hAnsiTheme="minorHAnsi" w:cstheme="minorHAnsi"/>
                <w:szCs w:val="22"/>
              </w:rPr>
              <w:t xml:space="preserve"> evident that CPCCCA3023 contained equipment and levelling methods not used by concreters. </w:t>
            </w:r>
          </w:p>
        </w:tc>
      </w:tr>
      <w:tr w:rsidR="00D33901" w:rsidRPr="000B624C" w14:paraId="31B9CD79" w14:textId="77777777" w:rsidTr="007B798F">
        <w:trPr>
          <w:cantSplit/>
        </w:trPr>
        <w:tc>
          <w:tcPr>
            <w:tcW w:w="9781" w:type="dxa"/>
            <w:tcBorders>
              <w:left w:val="single" w:sz="18" w:space="0" w:color="BFBFBF" w:themeColor="background1" w:themeShade="BF"/>
              <w:right w:val="single" w:sz="18" w:space="0" w:color="BFBFBF" w:themeColor="background1" w:themeShade="BF"/>
            </w:tcBorders>
          </w:tcPr>
          <w:p w14:paraId="28AAD528" w14:textId="02177504" w:rsidR="00D33901" w:rsidRPr="000B624C" w:rsidRDefault="00D33901" w:rsidP="00930157">
            <w:pPr>
              <w:keepNext w:val="0"/>
              <w:keepLines w:val="0"/>
              <w:ind w:left="28" w:right="57"/>
              <w:rPr>
                <w:szCs w:val="22"/>
                <w:lang w:val="en-US"/>
              </w:rPr>
            </w:pPr>
            <w:r w:rsidRPr="000B624C">
              <w:rPr>
                <w:rFonts w:asciiTheme="minorHAnsi" w:hAnsiTheme="minorHAnsi" w:cstheme="minorHAnsi"/>
                <w:szCs w:val="22"/>
              </w:rPr>
              <w:t>CPCCON3034 Cure concrete should be an elective as in the Sydney metropolitan area, curing is done by pest management specialists as they can provide a certificate to the builder - which a concreter cannot. Also, in cold regions, curing is not required.</w:t>
            </w:r>
          </w:p>
        </w:tc>
        <w:tc>
          <w:tcPr>
            <w:tcW w:w="4820" w:type="dxa"/>
            <w:tcBorders>
              <w:left w:val="single" w:sz="18" w:space="0" w:color="BFBFBF" w:themeColor="background1" w:themeShade="BF"/>
            </w:tcBorders>
            <w:vAlign w:val="center"/>
          </w:tcPr>
          <w:p w14:paraId="28181DC8" w14:textId="47112EA7" w:rsidR="004075F6" w:rsidRDefault="00D33901" w:rsidP="00431821">
            <w:pPr>
              <w:keepNext w:val="0"/>
              <w:keepLines w:val="0"/>
              <w:ind w:left="28" w:right="57"/>
              <w:rPr>
                <w:rFonts w:asciiTheme="minorHAnsi" w:hAnsiTheme="minorHAnsi" w:cstheme="minorHAnsi"/>
                <w:szCs w:val="22"/>
              </w:rPr>
            </w:pPr>
            <w:r w:rsidRPr="000B624C">
              <w:rPr>
                <w:rFonts w:asciiTheme="minorHAnsi" w:hAnsiTheme="minorHAnsi" w:cstheme="minorHAnsi"/>
                <w:szCs w:val="22"/>
              </w:rPr>
              <w:t>This was not supported by any other industry stakeholder</w:t>
            </w:r>
            <w:r w:rsidR="004075F6">
              <w:rPr>
                <w:rFonts w:asciiTheme="minorHAnsi" w:hAnsiTheme="minorHAnsi" w:cstheme="minorHAnsi"/>
                <w:szCs w:val="22"/>
              </w:rPr>
              <w:t>s</w:t>
            </w:r>
            <w:r w:rsidRPr="000B624C">
              <w:rPr>
                <w:rFonts w:asciiTheme="minorHAnsi" w:hAnsiTheme="minorHAnsi" w:cstheme="minorHAnsi"/>
                <w:szCs w:val="22"/>
              </w:rPr>
              <w:t xml:space="preserve">. </w:t>
            </w:r>
          </w:p>
          <w:p w14:paraId="3BB41C8A" w14:textId="77777777" w:rsidR="004075F6" w:rsidRDefault="004075F6" w:rsidP="00431821">
            <w:pPr>
              <w:keepNext w:val="0"/>
              <w:keepLines w:val="0"/>
              <w:ind w:left="28" w:right="57"/>
              <w:rPr>
                <w:rFonts w:asciiTheme="minorHAnsi" w:hAnsiTheme="minorHAnsi" w:cstheme="minorHAnsi"/>
                <w:szCs w:val="22"/>
              </w:rPr>
            </w:pPr>
          </w:p>
          <w:p w14:paraId="3CC020DF" w14:textId="403B3D86" w:rsidR="00D33901" w:rsidRPr="000B624C" w:rsidRDefault="00D33901" w:rsidP="00431821">
            <w:pPr>
              <w:keepNext w:val="0"/>
              <w:keepLines w:val="0"/>
              <w:ind w:left="28" w:right="57"/>
              <w:rPr>
                <w:rFonts w:asciiTheme="minorHAnsi" w:hAnsiTheme="minorHAnsi" w:cstheme="minorHAnsi"/>
                <w:szCs w:val="22"/>
              </w:rPr>
            </w:pPr>
            <w:r w:rsidRPr="000B624C">
              <w:rPr>
                <w:rFonts w:asciiTheme="minorHAnsi" w:hAnsiTheme="minorHAnsi" w:cstheme="minorHAnsi"/>
                <w:szCs w:val="22"/>
              </w:rPr>
              <w:t>Cure concrete is considered an essential concreting function and remains in the core listing of the qualification.</w:t>
            </w:r>
          </w:p>
        </w:tc>
      </w:tr>
      <w:tr w:rsidR="00D33901" w:rsidRPr="000B624C" w14:paraId="02198758" w14:textId="77777777" w:rsidTr="007B798F">
        <w:trPr>
          <w:cantSplit/>
        </w:trPr>
        <w:tc>
          <w:tcPr>
            <w:tcW w:w="9781" w:type="dxa"/>
            <w:tcBorders>
              <w:left w:val="single" w:sz="18" w:space="0" w:color="BFBFBF" w:themeColor="background1" w:themeShade="BF"/>
              <w:right w:val="single" w:sz="18" w:space="0" w:color="BFBFBF" w:themeColor="background1" w:themeShade="BF"/>
            </w:tcBorders>
          </w:tcPr>
          <w:p w14:paraId="76CB5EC5" w14:textId="5D3FDD6F" w:rsidR="00D33901" w:rsidRPr="000B624C" w:rsidRDefault="00D33901" w:rsidP="007C7E29">
            <w:pPr>
              <w:keepNext w:val="0"/>
              <w:keepLines w:val="0"/>
              <w:rPr>
                <w:szCs w:val="22"/>
                <w:lang w:val="en-US"/>
              </w:rPr>
            </w:pPr>
            <w:r w:rsidRPr="000B624C">
              <w:rPr>
                <w:szCs w:val="22"/>
                <w:lang w:val="en-US"/>
              </w:rPr>
              <w:t>Suggest that you simplify the wording in the packaging rules, something like:</w:t>
            </w:r>
          </w:p>
          <w:p w14:paraId="56422CBE" w14:textId="71A3321B" w:rsidR="00D33901" w:rsidRPr="000B624C" w:rsidRDefault="00D33901" w:rsidP="00193A41">
            <w:pPr>
              <w:pStyle w:val="ListParagraph"/>
              <w:keepNext w:val="0"/>
              <w:keepLines w:val="0"/>
              <w:numPr>
                <w:ilvl w:val="1"/>
                <w:numId w:val="18"/>
              </w:numPr>
              <w:ind w:left="315" w:hanging="284"/>
              <w:rPr>
                <w:szCs w:val="22"/>
                <w:lang w:val="en-US"/>
              </w:rPr>
            </w:pPr>
            <w:r w:rsidRPr="000B624C">
              <w:rPr>
                <w:szCs w:val="22"/>
                <w:lang w:val="en-US"/>
              </w:rPr>
              <w:t>3 units must be selected from Group A</w:t>
            </w:r>
          </w:p>
          <w:p w14:paraId="69793D0E" w14:textId="1EB0BEF8" w:rsidR="00D33901" w:rsidRPr="000B624C" w:rsidRDefault="00D33901" w:rsidP="00193A41">
            <w:pPr>
              <w:pStyle w:val="ListParagraph"/>
              <w:keepNext w:val="0"/>
              <w:keepLines w:val="0"/>
              <w:numPr>
                <w:ilvl w:val="1"/>
                <w:numId w:val="18"/>
              </w:numPr>
              <w:ind w:left="315" w:hanging="284"/>
              <w:rPr>
                <w:rFonts w:asciiTheme="minorHAnsi" w:hAnsiTheme="minorHAnsi" w:cstheme="minorHAnsi"/>
                <w:szCs w:val="22"/>
              </w:rPr>
            </w:pPr>
            <w:r w:rsidRPr="000B624C">
              <w:rPr>
                <w:szCs w:val="22"/>
                <w:lang w:val="en-US"/>
              </w:rPr>
              <w:t>the remaining 2 elective units may be selected from Group A and/or Group B or from any currently endorsed Training Package or accredited course at Certificate III or IV level</w:t>
            </w:r>
          </w:p>
        </w:tc>
        <w:tc>
          <w:tcPr>
            <w:tcW w:w="4820" w:type="dxa"/>
            <w:tcBorders>
              <w:left w:val="single" w:sz="18" w:space="0" w:color="BFBFBF" w:themeColor="background1" w:themeShade="BF"/>
            </w:tcBorders>
            <w:vAlign w:val="center"/>
          </w:tcPr>
          <w:p w14:paraId="6B283F83" w14:textId="6FFA5531" w:rsidR="00D33901" w:rsidRPr="000B624C" w:rsidRDefault="00D33901" w:rsidP="007C7E29">
            <w:pPr>
              <w:keepNext w:val="0"/>
              <w:keepLines w:val="0"/>
              <w:ind w:left="28" w:right="57"/>
              <w:rPr>
                <w:rFonts w:asciiTheme="minorHAnsi" w:hAnsiTheme="minorHAnsi" w:cstheme="minorHAnsi"/>
                <w:szCs w:val="22"/>
              </w:rPr>
            </w:pPr>
            <w:r w:rsidRPr="000B624C">
              <w:rPr>
                <w:rFonts w:asciiTheme="minorHAnsi" w:hAnsiTheme="minorHAnsi" w:cstheme="minorHAnsi"/>
                <w:szCs w:val="22"/>
              </w:rPr>
              <w:t>Packaging rules have been simplified as suggested.</w:t>
            </w:r>
          </w:p>
        </w:tc>
      </w:tr>
      <w:tr w:rsidR="00C74E5C" w:rsidRPr="000B624C" w14:paraId="5CD4D2DA" w14:textId="77777777" w:rsidTr="007B798F">
        <w:trPr>
          <w:cantSplit/>
        </w:trPr>
        <w:tc>
          <w:tcPr>
            <w:tcW w:w="9781" w:type="dxa"/>
            <w:tcBorders>
              <w:left w:val="single" w:sz="18" w:space="0" w:color="BFBFBF" w:themeColor="background1" w:themeShade="BF"/>
              <w:right w:val="single" w:sz="18" w:space="0" w:color="BFBFBF" w:themeColor="background1" w:themeShade="BF"/>
            </w:tcBorders>
          </w:tcPr>
          <w:p w14:paraId="7BEAF3C6" w14:textId="4A8BC6A6" w:rsidR="00C74E5C" w:rsidRPr="000B624C" w:rsidRDefault="001816D0" w:rsidP="007C7E29">
            <w:pPr>
              <w:keepNext w:val="0"/>
              <w:keepLines w:val="0"/>
              <w:rPr>
                <w:szCs w:val="22"/>
                <w:lang w:val="en-US"/>
              </w:rPr>
            </w:pPr>
            <w:r w:rsidRPr="001816D0">
              <w:rPr>
                <w:szCs w:val="22"/>
                <w:lang w:val="en-US"/>
              </w:rPr>
              <w:t xml:space="preserve">It was raised at the last IRC that the CFMEU does not support the inclusion of the </w:t>
            </w:r>
            <w:proofErr w:type="gramStart"/>
            <w:r w:rsidRPr="001816D0">
              <w:rPr>
                <w:szCs w:val="22"/>
                <w:lang w:val="en-US"/>
              </w:rPr>
              <w:t>higher level</w:t>
            </w:r>
            <w:proofErr w:type="gramEnd"/>
            <w:r w:rsidRPr="001816D0">
              <w:rPr>
                <w:szCs w:val="22"/>
                <w:lang w:val="en-US"/>
              </w:rPr>
              <w:t xml:space="preserve"> formwork units as electives in the concreting qualification, and it does not support the qualification as an apprenticeship. </w:t>
            </w:r>
          </w:p>
        </w:tc>
        <w:tc>
          <w:tcPr>
            <w:tcW w:w="4820" w:type="dxa"/>
            <w:tcBorders>
              <w:left w:val="single" w:sz="18" w:space="0" w:color="BFBFBF" w:themeColor="background1" w:themeShade="BF"/>
            </w:tcBorders>
            <w:vAlign w:val="center"/>
          </w:tcPr>
          <w:p w14:paraId="27385D12" w14:textId="7C6AA743" w:rsidR="00B10A93" w:rsidRDefault="003D7E53" w:rsidP="00703323">
            <w:pPr>
              <w:keepNext w:val="0"/>
              <w:keepLines w:val="0"/>
              <w:ind w:left="28" w:right="57"/>
              <w:rPr>
                <w:rFonts w:asciiTheme="minorHAnsi" w:hAnsiTheme="minorHAnsi" w:cstheme="minorHAnsi"/>
                <w:szCs w:val="22"/>
              </w:rPr>
            </w:pPr>
            <w:r>
              <w:rPr>
                <w:rFonts w:asciiTheme="minorHAnsi" w:hAnsiTheme="minorHAnsi" w:cstheme="minorHAnsi"/>
                <w:szCs w:val="22"/>
              </w:rPr>
              <w:t xml:space="preserve">Formwork units </w:t>
            </w:r>
            <w:r w:rsidR="00703323">
              <w:rPr>
                <w:rFonts w:asciiTheme="minorHAnsi" w:hAnsiTheme="minorHAnsi" w:cstheme="minorHAnsi"/>
                <w:szCs w:val="22"/>
              </w:rPr>
              <w:t xml:space="preserve">initially included in </w:t>
            </w:r>
            <w:r>
              <w:rPr>
                <w:rFonts w:asciiTheme="minorHAnsi" w:hAnsiTheme="minorHAnsi" w:cstheme="minorHAnsi"/>
                <w:szCs w:val="22"/>
              </w:rPr>
              <w:t xml:space="preserve">the elective listing </w:t>
            </w:r>
            <w:r w:rsidR="00703323">
              <w:rPr>
                <w:rFonts w:asciiTheme="minorHAnsi" w:hAnsiTheme="minorHAnsi" w:cstheme="minorHAnsi"/>
                <w:szCs w:val="22"/>
              </w:rPr>
              <w:t xml:space="preserve">to </w:t>
            </w:r>
            <w:r w:rsidR="00D33165">
              <w:rPr>
                <w:rFonts w:asciiTheme="minorHAnsi" w:hAnsiTheme="minorHAnsi" w:cstheme="minorHAnsi"/>
                <w:szCs w:val="22"/>
              </w:rPr>
              <w:t xml:space="preserve">provide flexibility for regional workplaces and pathways for learners </w:t>
            </w:r>
            <w:r w:rsidR="00703323">
              <w:rPr>
                <w:rFonts w:asciiTheme="minorHAnsi" w:hAnsiTheme="minorHAnsi" w:cstheme="minorHAnsi"/>
                <w:szCs w:val="22"/>
              </w:rPr>
              <w:t>were removed in consultation with industry.</w:t>
            </w:r>
          </w:p>
          <w:p w14:paraId="76432303" w14:textId="77777777" w:rsidR="005522D4" w:rsidRDefault="005522D4" w:rsidP="007C7E29">
            <w:pPr>
              <w:keepNext w:val="0"/>
              <w:keepLines w:val="0"/>
              <w:ind w:left="28" w:right="57"/>
              <w:rPr>
                <w:rFonts w:asciiTheme="minorHAnsi" w:hAnsiTheme="minorHAnsi" w:cstheme="minorHAnsi"/>
                <w:szCs w:val="22"/>
              </w:rPr>
            </w:pPr>
          </w:p>
          <w:p w14:paraId="7F96F228" w14:textId="1291A1F5" w:rsidR="005522D4" w:rsidRPr="000B624C" w:rsidRDefault="005522D4" w:rsidP="007C7E29">
            <w:pPr>
              <w:keepNext w:val="0"/>
              <w:keepLines w:val="0"/>
              <w:ind w:left="28" w:right="57"/>
              <w:rPr>
                <w:rFonts w:asciiTheme="minorHAnsi" w:hAnsiTheme="minorHAnsi" w:cstheme="minorHAnsi"/>
                <w:szCs w:val="22"/>
              </w:rPr>
            </w:pPr>
            <w:r>
              <w:rPr>
                <w:rFonts w:asciiTheme="minorHAnsi" w:hAnsiTheme="minorHAnsi" w:cstheme="minorHAnsi"/>
                <w:szCs w:val="22"/>
              </w:rPr>
              <w:t xml:space="preserve">The </w:t>
            </w:r>
            <w:r w:rsidR="005715CF">
              <w:rPr>
                <w:rFonts w:asciiTheme="minorHAnsi" w:hAnsiTheme="minorHAnsi" w:cstheme="minorHAnsi"/>
                <w:szCs w:val="22"/>
              </w:rPr>
              <w:t xml:space="preserve">issue of support for the qualification as an apprenticeship relates to </w:t>
            </w:r>
            <w:r>
              <w:rPr>
                <w:rFonts w:asciiTheme="minorHAnsi" w:hAnsiTheme="minorHAnsi" w:cstheme="minorHAnsi"/>
                <w:szCs w:val="22"/>
              </w:rPr>
              <w:t>implementation.</w:t>
            </w:r>
          </w:p>
        </w:tc>
      </w:tr>
    </w:tbl>
    <w:p w14:paraId="54F6C9AA" w14:textId="77777777" w:rsidR="00F35F61" w:rsidRDefault="00F35F61"/>
    <w:tbl>
      <w:tblPr>
        <w:tblStyle w:val="TableGrid"/>
        <w:tblW w:w="14601" w:type="dxa"/>
        <w:tblInd w:w="-2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072"/>
        <w:gridCol w:w="5529"/>
      </w:tblGrid>
      <w:tr w:rsidR="00F35F61" w:rsidRPr="000B624C" w14:paraId="2DD1C004" w14:textId="77777777" w:rsidTr="002D106F">
        <w:trPr>
          <w:cantSplit/>
          <w:trHeight w:val="284"/>
          <w:tblHeader/>
        </w:trPr>
        <w:tc>
          <w:tcPr>
            <w:tcW w:w="14601" w:type="dxa"/>
            <w:gridSpan w:val="2"/>
            <w:tcBorders>
              <w:left w:val="single" w:sz="18" w:space="0" w:color="BFBFBF" w:themeColor="background1" w:themeShade="BF"/>
            </w:tcBorders>
            <w:shd w:val="clear" w:color="auto" w:fill="F2F2F2" w:themeFill="background1" w:themeFillShade="F2"/>
            <w:vAlign w:val="center"/>
          </w:tcPr>
          <w:p w14:paraId="169A0580" w14:textId="6AB6565A" w:rsidR="00F35F61" w:rsidRPr="000B624C" w:rsidRDefault="00F35F61" w:rsidP="002D106F">
            <w:pPr>
              <w:keepNext w:val="0"/>
              <w:keepLines w:val="0"/>
              <w:spacing w:before="40" w:after="40"/>
              <w:ind w:left="28" w:right="57"/>
              <w:rPr>
                <w:rFonts w:asciiTheme="minorHAnsi" w:hAnsiTheme="minorHAnsi" w:cstheme="minorHAnsi"/>
                <w:b/>
                <w:bCs/>
                <w:color w:val="262626" w:themeColor="text1" w:themeTint="D9"/>
                <w:szCs w:val="22"/>
              </w:rPr>
            </w:pPr>
            <w:r w:rsidRPr="000B624C">
              <w:rPr>
                <w:rFonts w:asciiTheme="minorHAnsi" w:hAnsiTheme="minorHAnsi" w:cstheme="minorHAnsi"/>
                <w:b/>
                <w:bCs/>
                <w:color w:val="262626" w:themeColor="text1" w:themeTint="D9"/>
                <w:szCs w:val="22"/>
              </w:rPr>
              <w:t>Unit of competency issues</w:t>
            </w:r>
          </w:p>
        </w:tc>
      </w:tr>
      <w:tr w:rsidR="00F35F61" w:rsidRPr="000B624C" w14:paraId="09058DC5" w14:textId="77777777" w:rsidTr="008F08BF">
        <w:trPr>
          <w:cantSplit/>
          <w:trHeight w:val="309"/>
          <w:tblHeader/>
        </w:trPr>
        <w:tc>
          <w:tcPr>
            <w:tcW w:w="9072" w:type="dxa"/>
            <w:vMerge w:val="restart"/>
            <w:tcBorders>
              <w:left w:val="single" w:sz="18" w:space="0" w:color="BFBFBF" w:themeColor="background1" w:themeShade="BF"/>
              <w:right w:val="single" w:sz="18" w:space="0" w:color="BFBFBF" w:themeColor="background1" w:themeShade="BF"/>
            </w:tcBorders>
            <w:shd w:val="clear" w:color="auto" w:fill="7F7F7F" w:themeFill="text1" w:themeFillTint="80"/>
            <w:vAlign w:val="center"/>
          </w:tcPr>
          <w:p w14:paraId="62C01BFD" w14:textId="77777777" w:rsidR="00F35F61" w:rsidRPr="000B624C" w:rsidRDefault="00F35F61" w:rsidP="002D106F">
            <w:pPr>
              <w:keepNext w:val="0"/>
              <w:keepLines w:val="0"/>
              <w:spacing w:before="40" w:after="40"/>
              <w:ind w:left="28" w:right="57"/>
              <w:rPr>
                <w:rFonts w:asciiTheme="minorHAnsi" w:hAnsiTheme="minorHAnsi" w:cstheme="minorHAnsi"/>
                <w:color w:val="FFFFFF" w:themeColor="background1"/>
                <w:szCs w:val="22"/>
              </w:rPr>
            </w:pPr>
            <w:r w:rsidRPr="000B624C">
              <w:rPr>
                <w:rFonts w:asciiTheme="minorHAnsi" w:hAnsiTheme="minorHAnsi" w:cstheme="minorHAnsi"/>
                <w:color w:val="FFFFFF" w:themeColor="background1"/>
                <w:szCs w:val="22"/>
              </w:rPr>
              <w:t>Stakeholder feedback</w:t>
            </w:r>
          </w:p>
        </w:tc>
        <w:tc>
          <w:tcPr>
            <w:tcW w:w="5529" w:type="dxa"/>
            <w:vMerge w:val="restart"/>
            <w:tcBorders>
              <w:left w:val="single" w:sz="18" w:space="0" w:color="BFBFBF" w:themeColor="background1" w:themeShade="BF"/>
            </w:tcBorders>
            <w:shd w:val="clear" w:color="auto" w:fill="7F7F7F" w:themeFill="text1" w:themeFillTint="80"/>
            <w:vAlign w:val="center"/>
          </w:tcPr>
          <w:p w14:paraId="7EFE9E22" w14:textId="77777777" w:rsidR="00F35F61" w:rsidRPr="000B624C" w:rsidRDefault="00F35F61" w:rsidP="002D106F">
            <w:pPr>
              <w:keepNext w:val="0"/>
              <w:keepLines w:val="0"/>
              <w:spacing w:before="40" w:after="40"/>
              <w:ind w:left="28" w:right="57"/>
              <w:rPr>
                <w:rFonts w:asciiTheme="minorHAnsi" w:hAnsiTheme="minorHAnsi" w:cstheme="minorHAnsi"/>
                <w:color w:val="FFFFFF" w:themeColor="background1"/>
                <w:szCs w:val="22"/>
              </w:rPr>
            </w:pPr>
            <w:r w:rsidRPr="000B624C">
              <w:rPr>
                <w:rFonts w:asciiTheme="minorHAnsi" w:hAnsiTheme="minorHAnsi" w:cstheme="minorHAnsi"/>
                <w:color w:val="FFFFFF" w:themeColor="background1"/>
                <w:szCs w:val="22"/>
              </w:rPr>
              <w:t>SSO response</w:t>
            </w:r>
          </w:p>
        </w:tc>
      </w:tr>
      <w:tr w:rsidR="00F35F61" w:rsidRPr="000B624C" w14:paraId="3F421151" w14:textId="77777777" w:rsidTr="008F08BF">
        <w:trPr>
          <w:cantSplit/>
          <w:trHeight w:val="349"/>
          <w:tblHeader/>
        </w:trPr>
        <w:tc>
          <w:tcPr>
            <w:tcW w:w="9072" w:type="dxa"/>
            <w:vMerge/>
            <w:tcBorders>
              <w:left w:val="single" w:sz="18" w:space="0" w:color="BFBFBF" w:themeColor="background1" w:themeShade="BF"/>
              <w:right w:val="single" w:sz="18" w:space="0" w:color="BFBFBF" w:themeColor="background1" w:themeShade="BF"/>
            </w:tcBorders>
            <w:shd w:val="clear" w:color="auto" w:fill="7F7F7F" w:themeFill="text1" w:themeFillTint="80"/>
            <w:vAlign w:val="center"/>
          </w:tcPr>
          <w:p w14:paraId="351C6528" w14:textId="77777777" w:rsidR="00F35F61" w:rsidRPr="000B624C" w:rsidRDefault="00F35F61" w:rsidP="002D106F">
            <w:pPr>
              <w:keepNext w:val="0"/>
              <w:keepLines w:val="0"/>
              <w:spacing w:before="40" w:after="40"/>
              <w:ind w:left="28" w:right="57"/>
              <w:rPr>
                <w:rFonts w:asciiTheme="minorHAnsi" w:hAnsiTheme="minorHAnsi" w:cstheme="minorHAnsi"/>
                <w:color w:val="FFFFFF" w:themeColor="background1"/>
                <w:szCs w:val="22"/>
              </w:rPr>
            </w:pPr>
          </w:p>
        </w:tc>
        <w:tc>
          <w:tcPr>
            <w:tcW w:w="5529" w:type="dxa"/>
            <w:vMerge/>
            <w:tcBorders>
              <w:left w:val="single" w:sz="18" w:space="0" w:color="BFBFBF" w:themeColor="background1" w:themeShade="BF"/>
            </w:tcBorders>
            <w:shd w:val="clear" w:color="auto" w:fill="7F7F7F" w:themeFill="text1" w:themeFillTint="80"/>
            <w:vAlign w:val="center"/>
          </w:tcPr>
          <w:p w14:paraId="1D6177EA" w14:textId="77777777" w:rsidR="00F35F61" w:rsidRPr="000B624C" w:rsidRDefault="00F35F61" w:rsidP="002D106F">
            <w:pPr>
              <w:keepNext w:val="0"/>
              <w:keepLines w:val="0"/>
              <w:spacing w:before="40" w:after="40"/>
              <w:ind w:left="28" w:right="57"/>
              <w:rPr>
                <w:rFonts w:asciiTheme="minorHAnsi" w:hAnsiTheme="minorHAnsi" w:cstheme="minorHAnsi"/>
                <w:color w:val="FFFFFF" w:themeColor="background1"/>
                <w:szCs w:val="22"/>
              </w:rPr>
            </w:pPr>
          </w:p>
        </w:tc>
      </w:tr>
      <w:tr w:rsidR="007515AB" w:rsidRPr="000B624C" w14:paraId="013CE0D5" w14:textId="77777777" w:rsidTr="008F08BF">
        <w:trPr>
          <w:cantSplit/>
        </w:trPr>
        <w:tc>
          <w:tcPr>
            <w:tcW w:w="9072" w:type="dxa"/>
            <w:tcBorders>
              <w:left w:val="single" w:sz="18" w:space="0" w:color="BFBFBF" w:themeColor="background1" w:themeShade="BF"/>
              <w:right w:val="single" w:sz="18" w:space="0" w:color="BFBFBF" w:themeColor="background1" w:themeShade="BF"/>
            </w:tcBorders>
          </w:tcPr>
          <w:p w14:paraId="7BC4166D" w14:textId="77777777" w:rsidR="007515AB" w:rsidRPr="000B624C" w:rsidRDefault="007515AB" w:rsidP="007515AB">
            <w:pPr>
              <w:keepNext w:val="0"/>
              <w:keepLines w:val="0"/>
              <w:ind w:left="28" w:right="57"/>
              <w:rPr>
                <w:rFonts w:asciiTheme="minorHAnsi" w:hAnsiTheme="minorHAnsi" w:cstheme="minorHAnsi"/>
                <w:szCs w:val="22"/>
              </w:rPr>
            </w:pPr>
            <w:r w:rsidRPr="000B624C">
              <w:rPr>
                <w:rFonts w:asciiTheme="minorHAnsi" w:hAnsiTheme="minorHAnsi" w:cstheme="minorHAnsi"/>
                <w:szCs w:val="22"/>
              </w:rPr>
              <w:t>A full review of the Foundation Skills field is recommended. There is an attempt to address Oral Communications within the Units of Competency however the full range of skills is not included.</w:t>
            </w:r>
          </w:p>
          <w:p w14:paraId="2C9D55AD" w14:textId="77777777" w:rsidR="007515AB" w:rsidRPr="000B624C" w:rsidRDefault="007515AB" w:rsidP="007515AB">
            <w:pPr>
              <w:keepNext w:val="0"/>
              <w:keepLines w:val="0"/>
              <w:ind w:left="28" w:right="57"/>
              <w:rPr>
                <w:rFonts w:asciiTheme="minorHAnsi" w:hAnsiTheme="minorHAnsi" w:cstheme="minorHAnsi"/>
                <w:szCs w:val="22"/>
              </w:rPr>
            </w:pPr>
            <w:r w:rsidRPr="000B624C">
              <w:rPr>
                <w:rFonts w:asciiTheme="minorHAnsi" w:hAnsiTheme="minorHAnsi" w:cstheme="minorHAnsi"/>
                <w:szCs w:val="22"/>
              </w:rPr>
              <w:t>Example</w:t>
            </w:r>
          </w:p>
          <w:p w14:paraId="2AEC8DEA" w14:textId="77777777" w:rsidR="007515AB" w:rsidRPr="000B624C" w:rsidRDefault="007515AB" w:rsidP="007515AB">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CPCCCO3046 Repair and rectify concrete, could </w:t>
            </w:r>
            <w:proofErr w:type="gramStart"/>
            <w:r w:rsidRPr="000B624C">
              <w:rPr>
                <w:rFonts w:asciiTheme="minorHAnsi" w:hAnsiTheme="minorHAnsi" w:cstheme="minorHAnsi"/>
                <w:szCs w:val="22"/>
              </w:rPr>
              <w:t>include:</w:t>
            </w:r>
            <w:proofErr w:type="gramEnd"/>
            <w:r w:rsidRPr="000B624C">
              <w:rPr>
                <w:rFonts w:asciiTheme="minorHAnsi" w:hAnsiTheme="minorHAnsi" w:cstheme="minorHAnsi"/>
                <w:szCs w:val="22"/>
              </w:rPr>
              <w:t xml:space="preserve"> initiative skills to act on faults with material processes (performance criteria 1.8, 2.5)</w:t>
            </w:r>
          </w:p>
          <w:p w14:paraId="500D0919" w14:textId="77777777" w:rsidR="007515AB" w:rsidRPr="000B624C" w:rsidRDefault="007515AB" w:rsidP="007515AB">
            <w:pPr>
              <w:keepNext w:val="0"/>
              <w:keepLines w:val="0"/>
              <w:ind w:left="28" w:right="57"/>
              <w:rPr>
                <w:rFonts w:asciiTheme="minorHAnsi" w:hAnsiTheme="minorHAnsi" w:cstheme="minorHAnsi"/>
                <w:szCs w:val="22"/>
              </w:rPr>
            </w:pPr>
            <w:r w:rsidRPr="000B624C">
              <w:rPr>
                <w:rFonts w:asciiTheme="minorHAnsi" w:hAnsiTheme="minorHAnsi" w:cstheme="minorHAnsi"/>
                <w:szCs w:val="22"/>
              </w:rPr>
              <w:t>Range of Conditions</w:t>
            </w:r>
          </w:p>
          <w:p w14:paraId="1F22DBAD" w14:textId="77777777" w:rsidR="007515AB" w:rsidRPr="000B624C" w:rsidRDefault="007515AB" w:rsidP="007515AB">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A full review of the Range of Conditions field is recommended. While this is an optional field it has not been populated in any of the developed or reviewed Units of Competency. </w:t>
            </w:r>
          </w:p>
          <w:p w14:paraId="48DF9E73" w14:textId="34B9128B" w:rsidR="007515AB" w:rsidRPr="000B624C" w:rsidRDefault="007515AB" w:rsidP="007515AB">
            <w:pPr>
              <w:keepNext w:val="0"/>
              <w:keepLines w:val="0"/>
              <w:ind w:left="28" w:right="57"/>
              <w:rPr>
                <w:rFonts w:asciiTheme="minorHAnsi" w:hAnsiTheme="minorHAnsi" w:cstheme="minorHAnsi"/>
                <w:szCs w:val="22"/>
              </w:rPr>
            </w:pPr>
            <w:r w:rsidRPr="000B624C">
              <w:rPr>
                <w:rFonts w:asciiTheme="minorHAnsi" w:hAnsiTheme="minorHAnsi" w:cstheme="minorHAnsi"/>
                <w:szCs w:val="22"/>
              </w:rPr>
              <w:t>Example CPCCCO3043 Cure Concrete and CPCCCO3046 Repair and rectify concrete. These Units of Competency relate to work that is only ever conducted outdoors without cover from the elements. This is an essential operating condition.</w:t>
            </w:r>
          </w:p>
          <w:p w14:paraId="45CE8B20" w14:textId="77777777" w:rsidR="007515AB" w:rsidRPr="000B624C" w:rsidRDefault="007515AB" w:rsidP="007515AB">
            <w:pPr>
              <w:keepNext w:val="0"/>
              <w:keepLines w:val="0"/>
              <w:ind w:left="28" w:right="57"/>
              <w:rPr>
                <w:rFonts w:asciiTheme="minorHAnsi" w:hAnsiTheme="minorHAnsi" w:cstheme="minorHAnsi"/>
                <w:szCs w:val="22"/>
              </w:rPr>
            </w:pPr>
            <w:r w:rsidRPr="000B624C">
              <w:rPr>
                <w:rFonts w:asciiTheme="minorHAnsi" w:hAnsiTheme="minorHAnsi" w:cstheme="minorHAnsi"/>
                <w:szCs w:val="22"/>
              </w:rPr>
              <w:t>Knowledge Evidence</w:t>
            </w:r>
          </w:p>
          <w:p w14:paraId="1FBC334D" w14:textId="77777777" w:rsidR="007515AB" w:rsidRPr="000B624C" w:rsidRDefault="007515AB" w:rsidP="007515AB">
            <w:pPr>
              <w:keepNext w:val="0"/>
              <w:keepLines w:val="0"/>
              <w:ind w:left="28" w:right="57"/>
              <w:rPr>
                <w:rFonts w:asciiTheme="minorHAnsi" w:hAnsiTheme="minorHAnsi" w:cstheme="minorHAnsi"/>
                <w:szCs w:val="22"/>
              </w:rPr>
            </w:pPr>
            <w:r w:rsidRPr="000B624C">
              <w:rPr>
                <w:rFonts w:asciiTheme="minorHAnsi" w:hAnsiTheme="minorHAnsi" w:cstheme="minorHAnsi"/>
                <w:szCs w:val="22"/>
              </w:rPr>
              <w:t>A full review of the Knowledge Evidence field is recommended.</w:t>
            </w:r>
          </w:p>
          <w:p w14:paraId="4E42EBF4" w14:textId="773FBA3A" w:rsidR="007515AB" w:rsidRPr="000B624C" w:rsidRDefault="007515AB" w:rsidP="007515AB">
            <w:pPr>
              <w:keepNext w:val="0"/>
              <w:keepLines w:val="0"/>
              <w:ind w:left="28" w:right="57"/>
              <w:rPr>
                <w:rFonts w:asciiTheme="minorHAnsi" w:hAnsiTheme="minorHAnsi" w:cstheme="minorHAnsi"/>
                <w:szCs w:val="22"/>
              </w:rPr>
            </w:pPr>
            <w:r w:rsidRPr="000B624C">
              <w:rPr>
                <w:rFonts w:asciiTheme="minorHAnsi" w:hAnsiTheme="minorHAnsi" w:cstheme="minorHAnsi"/>
                <w:szCs w:val="22"/>
              </w:rPr>
              <w:t>Example CPCCCO3046 Repair and rectify concrete could include dust suppression.</w:t>
            </w:r>
          </w:p>
        </w:tc>
        <w:tc>
          <w:tcPr>
            <w:tcW w:w="5529" w:type="dxa"/>
            <w:tcBorders>
              <w:left w:val="single" w:sz="18" w:space="0" w:color="BFBFBF" w:themeColor="background1" w:themeShade="BF"/>
            </w:tcBorders>
            <w:vAlign w:val="center"/>
          </w:tcPr>
          <w:p w14:paraId="57A91B78" w14:textId="77777777" w:rsidR="007515AB" w:rsidRPr="000B624C" w:rsidRDefault="007515AB" w:rsidP="007515AB">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All units have undergone a detailed review to ensure accuracy and relevance to meet industry needs, </w:t>
            </w:r>
            <w:r w:rsidRPr="001E3C31">
              <w:rPr>
                <w:rFonts w:asciiTheme="minorHAnsi" w:hAnsiTheme="minorHAnsi" w:cstheme="minorHAnsi"/>
                <w:i/>
                <w:iCs/>
                <w:szCs w:val="22"/>
              </w:rPr>
              <w:t>Standards for Training Packages</w:t>
            </w:r>
            <w:r w:rsidRPr="000B624C">
              <w:rPr>
                <w:rFonts w:asciiTheme="minorHAnsi" w:hAnsiTheme="minorHAnsi" w:cstheme="minorHAnsi"/>
                <w:szCs w:val="22"/>
              </w:rPr>
              <w:t xml:space="preserve"> and SSO template requirements.</w:t>
            </w:r>
          </w:p>
          <w:p w14:paraId="0D8FA0D7" w14:textId="5D8D7A84" w:rsidR="007515AB" w:rsidRPr="000B624C" w:rsidRDefault="007515AB" w:rsidP="007515AB">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SSO template requires foundation skills to be made explicit in the performance criteria, only listing essential core skills that are implicit, such as specific numeracy requirements. As an optional field, the Artibus </w:t>
            </w:r>
            <w:r w:rsidR="00C629F2">
              <w:rPr>
                <w:rFonts w:asciiTheme="minorHAnsi" w:hAnsiTheme="minorHAnsi" w:cstheme="minorHAnsi"/>
                <w:szCs w:val="22"/>
              </w:rPr>
              <w:t xml:space="preserve">Innovation </w:t>
            </w:r>
            <w:r w:rsidRPr="000B624C">
              <w:rPr>
                <w:rFonts w:asciiTheme="minorHAnsi" w:hAnsiTheme="minorHAnsi" w:cstheme="minorHAnsi"/>
                <w:szCs w:val="22"/>
              </w:rPr>
              <w:t>template does not include Range of Conditions.</w:t>
            </w:r>
          </w:p>
          <w:p w14:paraId="7862CC19" w14:textId="0CCBAC40" w:rsidR="007515AB" w:rsidRPr="000B624C" w:rsidRDefault="007515AB" w:rsidP="007515AB">
            <w:pPr>
              <w:keepNext w:val="0"/>
              <w:keepLines w:val="0"/>
              <w:ind w:left="28" w:right="57"/>
              <w:rPr>
                <w:rFonts w:asciiTheme="minorHAnsi" w:hAnsiTheme="minorHAnsi" w:cstheme="minorHAnsi"/>
                <w:szCs w:val="22"/>
              </w:rPr>
            </w:pPr>
            <w:r w:rsidRPr="000B624C">
              <w:rPr>
                <w:rFonts w:asciiTheme="minorHAnsi" w:hAnsiTheme="minorHAnsi" w:cstheme="minorHAnsi"/>
                <w:szCs w:val="22"/>
              </w:rPr>
              <w:t>Technical knowledge has been strengthened in units of competency, e</w:t>
            </w:r>
            <w:r w:rsidR="004075F6">
              <w:rPr>
                <w:rFonts w:asciiTheme="minorHAnsi" w:hAnsiTheme="minorHAnsi" w:cstheme="minorHAnsi"/>
                <w:szCs w:val="22"/>
              </w:rPr>
              <w:t>.</w:t>
            </w:r>
            <w:r w:rsidRPr="000B624C">
              <w:rPr>
                <w:rFonts w:asciiTheme="minorHAnsi" w:hAnsiTheme="minorHAnsi" w:cstheme="minorHAnsi"/>
                <w:szCs w:val="22"/>
              </w:rPr>
              <w:t>g</w:t>
            </w:r>
            <w:r w:rsidR="004075F6">
              <w:rPr>
                <w:rFonts w:asciiTheme="minorHAnsi" w:hAnsiTheme="minorHAnsi" w:cstheme="minorHAnsi"/>
                <w:szCs w:val="22"/>
              </w:rPr>
              <w:t>.</w:t>
            </w:r>
            <w:r w:rsidRPr="000B624C">
              <w:rPr>
                <w:rFonts w:asciiTheme="minorHAnsi" w:hAnsiTheme="minorHAnsi" w:cstheme="minorHAnsi"/>
                <w:szCs w:val="22"/>
              </w:rPr>
              <w:t xml:space="preserve"> risks associated with silica dust, impact of adding water to concrete on site, effects of weather and low humidity, basic science of concrete.</w:t>
            </w:r>
          </w:p>
        </w:tc>
      </w:tr>
      <w:tr w:rsidR="00D33901" w:rsidRPr="000B624C" w14:paraId="0D404B9F" w14:textId="77777777" w:rsidTr="008F08BF">
        <w:trPr>
          <w:cantSplit/>
        </w:trPr>
        <w:tc>
          <w:tcPr>
            <w:tcW w:w="9072" w:type="dxa"/>
            <w:tcBorders>
              <w:left w:val="single" w:sz="18" w:space="0" w:color="BFBFBF" w:themeColor="background1" w:themeShade="BF"/>
              <w:right w:val="single" w:sz="18" w:space="0" w:color="BFBFBF" w:themeColor="background1" w:themeShade="BF"/>
            </w:tcBorders>
          </w:tcPr>
          <w:p w14:paraId="4F3A7D03" w14:textId="442AC6D7"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Concreters are watering down concrete – knowledge of the risks associated with watering down concrete needs to be included in key units</w:t>
            </w:r>
          </w:p>
        </w:tc>
        <w:tc>
          <w:tcPr>
            <w:tcW w:w="5529" w:type="dxa"/>
            <w:tcBorders>
              <w:left w:val="single" w:sz="18" w:space="0" w:color="BFBFBF" w:themeColor="background1" w:themeShade="BF"/>
            </w:tcBorders>
            <w:vAlign w:val="center"/>
          </w:tcPr>
          <w:p w14:paraId="11DAAD8A" w14:textId="7FFE1569" w:rsidR="00D33901" w:rsidRPr="000B624C" w:rsidRDefault="00D33901" w:rsidP="008D55DB">
            <w:pPr>
              <w:keepNext w:val="0"/>
              <w:keepLines w:val="0"/>
              <w:ind w:left="28" w:right="57"/>
              <w:rPr>
                <w:rFonts w:asciiTheme="minorHAnsi" w:hAnsiTheme="minorHAnsi" w:cstheme="minorHAnsi"/>
                <w:szCs w:val="22"/>
              </w:rPr>
            </w:pPr>
            <w:r w:rsidRPr="000B624C">
              <w:rPr>
                <w:rFonts w:asciiTheme="minorHAnsi" w:hAnsiTheme="minorHAnsi" w:cstheme="minorHAnsi"/>
                <w:szCs w:val="22"/>
              </w:rPr>
              <w:t>The ‘</w:t>
            </w:r>
            <w:r w:rsidR="004075F6" w:rsidRPr="000B624C">
              <w:rPr>
                <w:rFonts w:asciiTheme="minorHAnsi" w:hAnsiTheme="minorHAnsi" w:cstheme="minorHAnsi"/>
                <w:szCs w:val="22"/>
              </w:rPr>
              <w:t xml:space="preserve">place </w:t>
            </w:r>
            <w:r w:rsidRPr="000B624C">
              <w:rPr>
                <w:rFonts w:asciiTheme="minorHAnsi" w:hAnsiTheme="minorHAnsi" w:cstheme="minorHAnsi"/>
                <w:szCs w:val="22"/>
              </w:rPr>
              <w:t xml:space="preserve">concrete’ unit has a new knowledge point: </w:t>
            </w:r>
            <w:r w:rsidR="004075F6">
              <w:rPr>
                <w:rFonts w:asciiTheme="minorHAnsi" w:hAnsiTheme="minorHAnsi" w:cstheme="minorHAnsi"/>
                <w:szCs w:val="22"/>
              </w:rPr>
              <w:t>‘</w:t>
            </w:r>
            <w:r w:rsidRPr="000B624C">
              <w:rPr>
                <w:rFonts w:asciiTheme="minorHAnsi" w:hAnsiTheme="minorHAnsi" w:cstheme="minorHAnsi"/>
                <w:i/>
                <w:iCs/>
                <w:szCs w:val="22"/>
              </w:rPr>
              <w:t>Purpose and importance of slump testing and the impact to concrete strength and durability of adding water on site: drying, shrinkage, early age strength, density, cracking, discolouration</w:t>
            </w:r>
            <w:r w:rsidR="004075F6">
              <w:rPr>
                <w:rFonts w:asciiTheme="minorHAnsi" w:hAnsiTheme="minorHAnsi" w:cstheme="minorHAnsi"/>
                <w:i/>
                <w:iCs/>
                <w:szCs w:val="22"/>
              </w:rPr>
              <w:t>’</w:t>
            </w:r>
          </w:p>
        </w:tc>
      </w:tr>
      <w:tr w:rsidR="00D33901" w:rsidRPr="000B624C" w14:paraId="6CCF61B9" w14:textId="77777777" w:rsidTr="008F08BF">
        <w:trPr>
          <w:cantSplit/>
        </w:trPr>
        <w:tc>
          <w:tcPr>
            <w:tcW w:w="9072" w:type="dxa"/>
            <w:tcBorders>
              <w:left w:val="single" w:sz="18" w:space="0" w:color="BFBFBF" w:themeColor="background1" w:themeShade="BF"/>
              <w:right w:val="single" w:sz="18" w:space="0" w:color="BFBFBF" w:themeColor="background1" w:themeShade="BF"/>
            </w:tcBorders>
          </w:tcPr>
          <w:p w14:paraId="3E16A8EB" w14:textId="2D012858" w:rsidR="00D33901" w:rsidRPr="000B624C" w:rsidRDefault="00D33901" w:rsidP="00930157">
            <w:pPr>
              <w:keepNext w:val="0"/>
              <w:keepLines w:val="0"/>
              <w:ind w:left="28" w:right="57"/>
              <w:rPr>
                <w:rFonts w:asciiTheme="minorHAnsi" w:hAnsiTheme="minorHAnsi" w:cstheme="minorHAnsi"/>
                <w:szCs w:val="22"/>
              </w:rPr>
            </w:pPr>
            <w:r w:rsidRPr="000B624C">
              <w:rPr>
                <w:szCs w:val="22"/>
                <w:lang w:val="en-US"/>
              </w:rPr>
              <w:t>Review pcs and ensure they are written to a standard and are assessable.</w:t>
            </w:r>
          </w:p>
        </w:tc>
        <w:tc>
          <w:tcPr>
            <w:tcW w:w="5529" w:type="dxa"/>
            <w:tcBorders>
              <w:left w:val="single" w:sz="18" w:space="0" w:color="BFBFBF" w:themeColor="background1" w:themeShade="BF"/>
            </w:tcBorders>
            <w:vAlign w:val="center"/>
          </w:tcPr>
          <w:p w14:paraId="065B04AF" w14:textId="518856C1" w:rsidR="00D33901" w:rsidRPr="000B624C" w:rsidRDefault="00D33901" w:rsidP="008D55DB">
            <w:pPr>
              <w:keepNext w:val="0"/>
              <w:keepLines w:val="0"/>
              <w:ind w:left="28" w:right="57"/>
              <w:rPr>
                <w:rFonts w:asciiTheme="minorHAnsi" w:hAnsiTheme="minorHAnsi" w:cstheme="minorHAnsi"/>
                <w:szCs w:val="22"/>
              </w:rPr>
            </w:pPr>
            <w:r w:rsidRPr="000B624C">
              <w:rPr>
                <w:szCs w:val="22"/>
                <w:lang w:val="en-US"/>
              </w:rPr>
              <w:t xml:space="preserve">All </w:t>
            </w:r>
            <w:r w:rsidR="004075F6">
              <w:rPr>
                <w:szCs w:val="22"/>
                <w:lang w:val="en-US"/>
              </w:rPr>
              <w:t>performance criteria</w:t>
            </w:r>
            <w:r w:rsidR="004075F6" w:rsidRPr="000B624C">
              <w:rPr>
                <w:szCs w:val="22"/>
                <w:lang w:val="en-US"/>
              </w:rPr>
              <w:t xml:space="preserve"> </w:t>
            </w:r>
            <w:r w:rsidRPr="000B624C">
              <w:rPr>
                <w:szCs w:val="22"/>
                <w:lang w:val="en-US"/>
              </w:rPr>
              <w:t>have been edited and approved through an independent quality process.</w:t>
            </w:r>
          </w:p>
        </w:tc>
      </w:tr>
      <w:tr w:rsidR="00D33901" w:rsidRPr="000B624C" w14:paraId="45727D33" w14:textId="77777777" w:rsidTr="008F08BF">
        <w:trPr>
          <w:cantSplit/>
        </w:trPr>
        <w:tc>
          <w:tcPr>
            <w:tcW w:w="9072" w:type="dxa"/>
            <w:tcBorders>
              <w:left w:val="single" w:sz="18" w:space="0" w:color="BFBFBF" w:themeColor="background1" w:themeShade="BF"/>
              <w:right w:val="single" w:sz="18" w:space="0" w:color="BFBFBF" w:themeColor="background1" w:themeShade="BF"/>
            </w:tcBorders>
          </w:tcPr>
          <w:p w14:paraId="6404047A" w14:textId="77777777" w:rsidR="00D33901" w:rsidRPr="000B624C" w:rsidRDefault="00D33901" w:rsidP="00930157">
            <w:pPr>
              <w:keepNext w:val="0"/>
              <w:keepLines w:val="0"/>
              <w:ind w:left="28" w:right="57"/>
              <w:rPr>
                <w:szCs w:val="22"/>
                <w:lang w:val="en-US"/>
              </w:rPr>
            </w:pPr>
            <w:r w:rsidRPr="000B624C">
              <w:rPr>
                <w:szCs w:val="22"/>
                <w:lang w:val="en-US"/>
              </w:rPr>
              <w:t xml:space="preserve">CPCCON3035 Determine concrete supply requirements - application statement requires review as it is contradictory e.g. “with a high degree of self-direction under the direction of a supervisor”. </w:t>
            </w:r>
          </w:p>
          <w:p w14:paraId="426843D7" w14:textId="12E7DC88" w:rsidR="00D33901" w:rsidRPr="000B624C" w:rsidRDefault="00D33901" w:rsidP="00930157">
            <w:pPr>
              <w:keepNext w:val="0"/>
              <w:keepLines w:val="0"/>
              <w:ind w:left="28" w:right="57"/>
              <w:rPr>
                <w:rFonts w:asciiTheme="minorHAnsi" w:hAnsiTheme="minorHAnsi" w:cstheme="minorHAnsi"/>
                <w:szCs w:val="22"/>
              </w:rPr>
            </w:pPr>
            <w:r w:rsidRPr="000B624C">
              <w:rPr>
                <w:szCs w:val="22"/>
                <w:lang w:val="en-US"/>
              </w:rPr>
              <w:t>Performance evidence needs to be less generic and provide a measurable outcome.</w:t>
            </w:r>
          </w:p>
        </w:tc>
        <w:tc>
          <w:tcPr>
            <w:tcW w:w="5529" w:type="dxa"/>
            <w:tcBorders>
              <w:left w:val="single" w:sz="18" w:space="0" w:color="BFBFBF" w:themeColor="background1" w:themeShade="BF"/>
            </w:tcBorders>
            <w:vAlign w:val="center"/>
          </w:tcPr>
          <w:p w14:paraId="34FF692C" w14:textId="08AC7340" w:rsidR="00D33901" w:rsidRPr="000B624C" w:rsidRDefault="00D33901" w:rsidP="008D55DB">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The statement in the application has been modified consistent with other units and based on CWG advice that these workers do not need to be supervised. The </w:t>
            </w:r>
            <w:r w:rsidR="004075F6">
              <w:rPr>
                <w:rFonts w:asciiTheme="minorHAnsi" w:hAnsiTheme="minorHAnsi" w:cstheme="minorHAnsi"/>
                <w:szCs w:val="22"/>
              </w:rPr>
              <w:t>CWG</w:t>
            </w:r>
            <w:r w:rsidR="004075F6" w:rsidRPr="000B624C">
              <w:rPr>
                <w:rFonts w:asciiTheme="minorHAnsi" w:hAnsiTheme="minorHAnsi" w:cstheme="minorHAnsi"/>
                <w:szCs w:val="22"/>
              </w:rPr>
              <w:t xml:space="preserve"> </w:t>
            </w:r>
            <w:r w:rsidRPr="000B624C">
              <w:rPr>
                <w:rFonts w:asciiTheme="minorHAnsi" w:hAnsiTheme="minorHAnsi" w:cstheme="minorHAnsi"/>
                <w:szCs w:val="22"/>
              </w:rPr>
              <w:t xml:space="preserve">also agreed to clarify the performance evidence by removing the words </w:t>
            </w:r>
            <w:r w:rsidR="004075F6">
              <w:rPr>
                <w:rFonts w:asciiTheme="minorHAnsi" w:hAnsiTheme="minorHAnsi" w:cstheme="minorHAnsi"/>
                <w:szCs w:val="22"/>
              </w:rPr>
              <w:t>‘</w:t>
            </w:r>
            <w:r w:rsidRPr="000B624C">
              <w:rPr>
                <w:rFonts w:asciiTheme="minorHAnsi" w:hAnsiTheme="minorHAnsi" w:cstheme="minorHAnsi"/>
                <w:szCs w:val="22"/>
              </w:rPr>
              <w:t>requiring different concrete strengths</w:t>
            </w:r>
            <w:r w:rsidR="004075F6">
              <w:rPr>
                <w:rFonts w:asciiTheme="minorHAnsi" w:hAnsiTheme="minorHAnsi" w:cstheme="minorHAnsi"/>
                <w:szCs w:val="22"/>
              </w:rPr>
              <w:t>’</w:t>
            </w:r>
            <w:r w:rsidRPr="000B624C">
              <w:rPr>
                <w:rFonts w:asciiTheme="minorHAnsi" w:hAnsiTheme="minorHAnsi" w:cstheme="minorHAnsi"/>
                <w:szCs w:val="22"/>
              </w:rPr>
              <w:t xml:space="preserve"> </w:t>
            </w:r>
            <w:r w:rsidR="004075F6">
              <w:rPr>
                <w:rFonts w:asciiTheme="minorHAnsi" w:hAnsiTheme="minorHAnsi" w:cstheme="minorHAnsi"/>
                <w:szCs w:val="22"/>
              </w:rPr>
              <w:t>because</w:t>
            </w:r>
            <w:r w:rsidR="004075F6" w:rsidRPr="000B624C">
              <w:rPr>
                <w:rFonts w:asciiTheme="minorHAnsi" w:hAnsiTheme="minorHAnsi" w:cstheme="minorHAnsi"/>
                <w:szCs w:val="22"/>
              </w:rPr>
              <w:t xml:space="preserve"> </w:t>
            </w:r>
            <w:r w:rsidRPr="000B624C">
              <w:rPr>
                <w:rFonts w:asciiTheme="minorHAnsi" w:hAnsiTheme="minorHAnsi" w:cstheme="minorHAnsi"/>
                <w:szCs w:val="22"/>
              </w:rPr>
              <w:t>three different projects will inevitably involve different products.</w:t>
            </w:r>
          </w:p>
        </w:tc>
      </w:tr>
      <w:tr w:rsidR="00D33901" w:rsidRPr="000B624C" w14:paraId="0794F248" w14:textId="77777777" w:rsidTr="008F08BF">
        <w:trPr>
          <w:cantSplit/>
        </w:trPr>
        <w:tc>
          <w:tcPr>
            <w:tcW w:w="9072" w:type="dxa"/>
            <w:tcBorders>
              <w:left w:val="single" w:sz="18" w:space="0" w:color="BFBFBF" w:themeColor="background1" w:themeShade="BF"/>
              <w:right w:val="single" w:sz="18" w:space="0" w:color="BFBFBF" w:themeColor="background1" w:themeShade="BF"/>
            </w:tcBorders>
          </w:tcPr>
          <w:p w14:paraId="2926FF68" w14:textId="50E2A83B" w:rsidR="00D33901" w:rsidRPr="000B624C" w:rsidRDefault="00D33901" w:rsidP="002D106F">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‘Determine concrete supply requirements’ is a skill demanded by employers. Workers don’t get this training anywhere else. </w:t>
            </w:r>
            <w:r w:rsidR="003D4EEA">
              <w:rPr>
                <w:rFonts w:asciiTheme="minorHAnsi" w:hAnsiTheme="minorHAnsi" w:cstheme="minorHAnsi"/>
                <w:szCs w:val="22"/>
              </w:rPr>
              <w:t>T</w:t>
            </w:r>
            <w:r w:rsidRPr="000B624C">
              <w:rPr>
                <w:rFonts w:asciiTheme="minorHAnsi" w:hAnsiTheme="minorHAnsi" w:cstheme="minorHAnsi"/>
                <w:szCs w:val="22"/>
              </w:rPr>
              <w:t>hey can do this without supervision. It’s about understanding what’s required, reading plans and specs and ordering the correct materials for the job.</w:t>
            </w:r>
          </w:p>
        </w:tc>
        <w:tc>
          <w:tcPr>
            <w:tcW w:w="5529" w:type="dxa"/>
            <w:vMerge w:val="restart"/>
            <w:tcBorders>
              <w:left w:val="single" w:sz="18" w:space="0" w:color="BFBFBF" w:themeColor="background1" w:themeShade="BF"/>
            </w:tcBorders>
            <w:vAlign w:val="center"/>
          </w:tcPr>
          <w:p w14:paraId="582110F8" w14:textId="34E0DA1E" w:rsidR="00D33901" w:rsidRPr="000B624C" w:rsidRDefault="00D33901" w:rsidP="008D55DB">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Having consulted with </w:t>
            </w:r>
            <w:r w:rsidR="004075F6">
              <w:rPr>
                <w:rFonts w:asciiTheme="minorHAnsi" w:hAnsiTheme="minorHAnsi" w:cstheme="minorHAnsi"/>
                <w:szCs w:val="22"/>
              </w:rPr>
              <w:t xml:space="preserve">CWG </w:t>
            </w:r>
            <w:r w:rsidRPr="000B624C">
              <w:rPr>
                <w:rFonts w:asciiTheme="minorHAnsi" w:hAnsiTheme="minorHAnsi" w:cstheme="minorHAnsi"/>
                <w:szCs w:val="22"/>
              </w:rPr>
              <w:t xml:space="preserve">members, feedback is that placing the order, which can be simulated, is a key part of the skill requirement and what separates the unit from </w:t>
            </w:r>
            <w:r w:rsidRPr="000B624C">
              <w:rPr>
                <w:rFonts w:asciiTheme="minorHAnsi" w:hAnsiTheme="minorHAnsi" w:cstheme="minorHAnsi"/>
                <w:szCs w:val="22"/>
              </w:rPr>
              <w:lastRenderedPageBreak/>
              <w:t xml:space="preserve">similar functions included in the </w:t>
            </w:r>
            <w:r w:rsidR="004075F6">
              <w:rPr>
                <w:rFonts w:asciiTheme="minorHAnsi" w:hAnsiTheme="minorHAnsi" w:cstheme="minorHAnsi"/>
                <w:szCs w:val="22"/>
              </w:rPr>
              <w:t>‘</w:t>
            </w:r>
            <w:r w:rsidRPr="000B624C">
              <w:rPr>
                <w:rFonts w:asciiTheme="minorHAnsi" w:hAnsiTheme="minorHAnsi" w:cstheme="minorHAnsi"/>
                <w:szCs w:val="22"/>
              </w:rPr>
              <w:t>place concrete</w:t>
            </w:r>
            <w:r w:rsidR="004075F6">
              <w:rPr>
                <w:rFonts w:asciiTheme="minorHAnsi" w:hAnsiTheme="minorHAnsi" w:cstheme="minorHAnsi"/>
                <w:szCs w:val="22"/>
              </w:rPr>
              <w:t>’</w:t>
            </w:r>
            <w:r w:rsidRPr="000B624C">
              <w:rPr>
                <w:rFonts w:asciiTheme="minorHAnsi" w:hAnsiTheme="minorHAnsi" w:cstheme="minorHAnsi"/>
                <w:szCs w:val="22"/>
              </w:rPr>
              <w:t xml:space="preserve"> unit. Hopefully given the simulation option this will not pose too many difficulties.</w:t>
            </w:r>
          </w:p>
        </w:tc>
      </w:tr>
      <w:tr w:rsidR="00D33901" w:rsidRPr="000B624C" w14:paraId="0BF4F602" w14:textId="77777777" w:rsidTr="008F08BF">
        <w:trPr>
          <w:cantSplit/>
        </w:trPr>
        <w:tc>
          <w:tcPr>
            <w:tcW w:w="9072" w:type="dxa"/>
            <w:tcBorders>
              <w:left w:val="single" w:sz="18" w:space="0" w:color="BFBFBF" w:themeColor="background1" w:themeShade="BF"/>
              <w:right w:val="single" w:sz="18" w:space="0" w:color="BFBFBF" w:themeColor="background1" w:themeShade="BF"/>
            </w:tcBorders>
          </w:tcPr>
          <w:p w14:paraId="69DCEC3E" w14:textId="77777777" w:rsidR="00D33901" w:rsidRPr="000B624C" w:rsidRDefault="00D33901" w:rsidP="002D106F">
            <w:pPr>
              <w:keepNext w:val="0"/>
              <w:keepLines w:val="0"/>
              <w:ind w:left="28" w:right="57"/>
              <w:rPr>
                <w:rFonts w:asciiTheme="minorHAnsi" w:hAnsiTheme="minorHAnsi" w:cstheme="minorHAnsi"/>
                <w:szCs w:val="22"/>
              </w:rPr>
            </w:pPr>
            <w:r w:rsidRPr="000B624C">
              <w:rPr>
                <w:rFonts w:asciiTheme="minorHAnsi" w:hAnsiTheme="minorHAnsi" w:cstheme="minorHAnsi"/>
                <w:szCs w:val="22"/>
              </w:rPr>
              <w:lastRenderedPageBreak/>
              <w:t>Concreters can determine concrete supply requirements but should not place the order with a supplied.</w:t>
            </w:r>
          </w:p>
        </w:tc>
        <w:tc>
          <w:tcPr>
            <w:tcW w:w="5529" w:type="dxa"/>
            <w:vMerge/>
            <w:tcBorders>
              <w:left w:val="single" w:sz="18" w:space="0" w:color="BFBFBF" w:themeColor="background1" w:themeShade="BF"/>
            </w:tcBorders>
            <w:vAlign w:val="center"/>
          </w:tcPr>
          <w:p w14:paraId="5B5FF989" w14:textId="77777777" w:rsidR="00D33901" w:rsidRPr="000B624C" w:rsidRDefault="00D33901" w:rsidP="008D55DB">
            <w:pPr>
              <w:keepNext w:val="0"/>
              <w:keepLines w:val="0"/>
              <w:ind w:left="28" w:right="57"/>
              <w:rPr>
                <w:rFonts w:asciiTheme="minorHAnsi" w:hAnsiTheme="minorHAnsi" w:cstheme="minorHAnsi"/>
                <w:szCs w:val="22"/>
              </w:rPr>
            </w:pPr>
          </w:p>
        </w:tc>
      </w:tr>
      <w:tr w:rsidR="00D33901" w:rsidRPr="000B624C" w14:paraId="0050C7AC" w14:textId="77777777" w:rsidTr="008F08BF">
        <w:trPr>
          <w:cantSplit/>
        </w:trPr>
        <w:tc>
          <w:tcPr>
            <w:tcW w:w="9072" w:type="dxa"/>
            <w:tcBorders>
              <w:left w:val="single" w:sz="18" w:space="0" w:color="BFBFBF" w:themeColor="background1" w:themeShade="BF"/>
              <w:right w:val="single" w:sz="18" w:space="0" w:color="BFBFBF" w:themeColor="background1" w:themeShade="BF"/>
            </w:tcBorders>
          </w:tcPr>
          <w:p w14:paraId="2325898C" w14:textId="77777777" w:rsidR="00D33901" w:rsidRPr="000B624C" w:rsidRDefault="00D33901" w:rsidP="002D106F">
            <w:pPr>
              <w:keepNext w:val="0"/>
              <w:keepLines w:val="0"/>
              <w:ind w:left="28" w:right="57"/>
              <w:rPr>
                <w:rFonts w:asciiTheme="minorHAnsi" w:hAnsiTheme="minorHAnsi" w:cstheme="minorHAnsi"/>
                <w:szCs w:val="22"/>
              </w:rPr>
            </w:pPr>
            <w:r w:rsidRPr="000B624C">
              <w:rPr>
                <w:rFonts w:asciiTheme="minorHAnsi" w:hAnsiTheme="minorHAnsi" w:cstheme="minorHAnsi"/>
                <w:szCs w:val="22"/>
              </w:rPr>
              <w:t>Placing the order with the supplier is key. Otherwise workers don’t learn these skills.</w:t>
            </w:r>
          </w:p>
        </w:tc>
        <w:tc>
          <w:tcPr>
            <w:tcW w:w="5529" w:type="dxa"/>
            <w:vMerge/>
            <w:tcBorders>
              <w:left w:val="single" w:sz="18" w:space="0" w:color="BFBFBF" w:themeColor="background1" w:themeShade="BF"/>
            </w:tcBorders>
            <w:vAlign w:val="center"/>
          </w:tcPr>
          <w:p w14:paraId="721A919A" w14:textId="77777777" w:rsidR="00D33901" w:rsidRPr="000B624C" w:rsidRDefault="00D33901" w:rsidP="008D55DB">
            <w:pPr>
              <w:keepNext w:val="0"/>
              <w:keepLines w:val="0"/>
              <w:ind w:left="28" w:right="57"/>
              <w:rPr>
                <w:rFonts w:asciiTheme="minorHAnsi" w:hAnsiTheme="minorHAnsi" w:cstheme="minorHAnsi"/>
                <w:szCs w:val="22"/>
              </w:rPr>
            </w:pPr>
          </w:p>
        </w:tc>
      </w:tr>
      <w:tr w:rsidR="00D33901" w:rsidRPr="000B624C" w14:paraId="0B9A5999" w14:textId="77777777" w:rsidTr="008F08BF">
        <w:trPr>
          <w:cantSplit/>
        </w:trPr>
        <w:tc>
          <w:tcPr>
            <w:tcW w:w="9072" w:type="dxa"/>
            <w:tcBorders>
              <w:left w:val="single" w:sz="18" w:space="0" w:color="BFBFBF" w:themeColor="background1" w:themeShade="BF"/>
              <w:right w:val="single" w:sz="18" w:space="0" w:color="BFBFBF" w:themeColor="background1" w:themeShade="BF"/>
            </w:tcBorders>
          </w:tcPr>
          <w:p w14:paraId="5C827F58" w14:textId="05253F67" w:rsidR="00D33901" w:rsidRPr="000B624C" w:rsidRDefault="00D33901" w:rsidP="00930157">
            <w:pPr>
              <w:keepNext w:val="0"/>
              <w:keepLines w:val="0"/>
              <w:ind w:left="28" w:right="57"/>
              <w:rPr>
                <w:rFonts w:asciiTheme="minorHAnsi" w:hAnsiTheme="minorHAnsi" w:cstheme="minorHAnsi"/>
                <w:szCs w:val="22"/>
              </w:rPr>
            </w:pPr>
            <w:r w:rsidRPr="000B624C">
              <w:rPr>
                <w:szCs w:val="22"/>
                <w:lang w:val="en-US"/>
              </w:rPr>
              <w:t>CPCCCO3048 Construct tilt panels on site P.C 5.4 is a duplication of P.C 3.3</w:t>
            </w:r>
          </w:p>
        </w:tc>
        <w:tc>
          <w:tcPr>
            <w:tcW w:w="5529" w:type="dxa"/>
            <w:tcBorders>
              <w:left w:val="single" w:sz="18" w:space="0" w:color="BFBFBF" w:themeColor="background1" w:themeShade="BF"/>
            </w:tcBorders>
            <w:vAlign w:val="center"/>
          </w:tcPr>
          <w:p w14:paraId="155C28EA" w14:textId="0C3322ED" w:rsidR="00D33901" w:rsidRPr="000B624C" w:rsidRDefault="00D33901" w:rsidP="008D55DB">
            <w:pPr>
              <w:keepNext w:val="0"/>
              <w:keepLines w:val="0"/>
              <w:ind w:left="28" w:right="57"/>
              <w:rPr>
                <w:rFonts w:asciiTheme="minorHAnsi" w:hAnsiTheme="minorHAnsi" w:cstheme="minorHAnsi"/>
                <w:szCs w:val="22"/>
              </w:rPr>
            </w:pPr>
            <w:r w:rsidRPr="000B624C">
              <w:rPr>
                <w:szCs w:val="22"/>
                <w:lang w:val="en-US"/>
              </w:rPr>
              <w:t>Performance criteria 5.4 has been deleted and 5.5 renumbered accordingly.</w:t>
            </w:r>
          </w:p>
        </w:tc>
      </w:tr>
      <w:tr w:rsidR="00D33901" w:rsidRPr="000B624C" w14:paraId="4517D7AD" w14:textId="77777777" w:rsidTr="008F08BF">
        <w:trPr>
          <w:cantSplit/>
        </w:trPr>
        <w:tc>
          <w:tcPr>
            <w:tcW w:w="9072" w:type="dxa"/>
            <w:tcBorders>
              <w:left w:val="single" w:sz="18" w:space="0" w:color="BFBFBF" w:themeColor="background1" w:themeShade="BF"/>
              <w:right w:val="single" w:sz="18" w:space="0" w:color="BFBFBF" w:themeColor="background1" w:themeShade="BF"/>
            </w:tcBorders>
          </w:tcPr>
          <w:p w14:paraId="424AB361" w14:textId="7C51EF43" w:rsidR="00D33901" w:rsidRPr="000B624C" w:rsidRDefault="00D33901" w:rsidP="00930157">
            <w:pPr>
              <w:keepNext w:val="0"/>
              <w:keepLines w:val="0"/>
              <w:ind w:left="28" w:right="57"/>
              <w:rPr>
                <w:rFonts w:asciiTheme="minorHAnsi" w:hAnsiTheme="minorHAnsi" w:cstheme="minorHAnsi"/>
                <w:szCs w:val="22"/>
              </w:rPr>
            </w:pPr>
            <w:r w:rsidRPr="000B624C">
              <w:rPr>
                <w:szCs w:val="22"/>
                <w:lang w:val="en-US"/>
              </w:rPr>
              <w:t>CPCCCO3049 Apply and finish sprayed concrete: Foundation skills are not explicit related to P.C 2.3</w:t>
            </w:r>
          </w:p>
        </w:tc>
        <w:tc>
          <w:tcPr>
            <w:tcW w:w="5529" w:type="dxa"/>
            <w:tcBorders>
              <w:left w:val="single" w:sz="18" w:space="0" w:color="BFBFBF" w:themeColor="background1" w:themeShade="BF"/>
            </w:tcBorders>
            <w:vAlign w:val="center"/>
          </w:tcPr>
          <w:p w14:paraId="5B4E6518" w14:textId="0F793573" w:rsidR="00D33901" w:rsidRPr="000B624C" w:rsidRDefault="00D33901" w:rsidP="008D55DB">
            <w:pPr>
              <w:rPr>
                <w:szCs w:val="22"/>
                <w:lang w:val="en-US"/>
              </w:rPr>
            </w:pPr>
            <w:r w:rsidRPr="000B624C">
              <w:rPr>
                <w:szCs w:val="22"/>
                <w:lang w:val="en-US"/>
              </w:rPr>
              <w:t xml:space="preserve">Foundation skills </w:t>
            </w:r>
            <w:r w:rsidR="004075F6">
              <w:rPr>
                <w:szCs w:val="22"/>
                <w:lang w:val="en-US"/>
              </w:rPr>
              <w:t>have been</w:t>
            </w:r>
            <w:r w:rsidR="004075F6" w:rsidRPr="000B624C">
              <w:rPr>
                <w:szCs w:val="22"/>
                <w:lang w:val="en-US"/>
              </w:rPr>
              <w:t xml:space="preserve"> </w:t>
            </w:r>
            <w:r w:rsidRPr="000B624C">
              <w:rPr>
                <w:szCs w:val="22"/>
                <w:lang w:val="en-US"/>
              </w:rPr>
              <w:t>modified to incorporate the following</w:t>
            </w:r>
            <w:r w:rsidR="004075F6">
              <w:rPr>
                <w:szCs w:val="22"/>
                <w:lang w:val="en-US"/>
              </w:rPr>
              <w:t>,</w:t>
            </w:r>
            <w:r w:rsidRPr="000B624C">
              <w:rPr>
                <w:szCs w:val="22"/>
                <w:lang w:val="en-US"/>
              </w:rPr>
              <w:t xml:space="preserve"> which is consistent with the ‘</w:t>
            </w:r>
            <w:r w:rsidR="004075F6" w:rsidRPr="000B624C">
              <w:rPr>
                <w:szCs w:val="22"/>
                <w:lang w:val="en-US"/>
              </w:rPr>
              <w:t xml:space="preserve">place </w:t>
            </w:r>
            <w:r w:rsidRPr="000B624C">
              <w:rPr>
                <w:szCs w:val="22"/>
                <w:lang w:val="en-US"/>
              </w:rPr>
              <w:t xml:space="preserve">concrete’ unit: </w:t>
            </w:r>
          </w:p>
          <w:p w14:paraId="46D06DFA" w14:textId="6A3968C7" w:rsidR="00D33901" w:rsidRPr="000B624C" w:rsidRDefault="00D33901" w:rsidP="008D55DB">
            <w:pPr>
              <w:rPr>
                <w:rFonts w:asciiTheme="minorHAnsi" w:hAnsiTheme="minorHAnsi" w:cstheme="minorHAnsi"/>
                <w:szCs w:val="22"/>
              </w:rPr>
            </w:pPr>
            <w:r w:rsidRPr="000B624C">
              <w:rPr>
                <w:szCs w:val="22"/>
                <w:lang w:val="en-US"/>
              </w:rPr>
              <w:t xml:space="preserve">• </w:t>
            </w:r>
            <w:r w:rsidR="004075F6">
              <w:rPr>
                <w:szCs w:val="22"/>
                <w:lang w:val="en-US"/>
              </w:rPr>
              <w:t>‘</w:t>
            </w:r>
            <w:r w:rsidRPr="000B624C">
              <w:rPr>
                <w:i/>
                <w:iCs/>
                <w:szCs w:val="22"/>
                <w:lang w:val="en-US"/>
              </w:rPr>
              <w:t>numeracy skills to calculate concrete volume (m3) and strength grades in megapascals (MPa)</w:t>
            </w:r>
            <w:r w:rsidR="004075F6">
              <w:rPr>
                <w:i/>
                <w:iCs/>
                <w:szCs w:val="22"/>
                <w:lang w:val="en-US"/>
              </w:rPr>
              <w:t>’.</w:t>
            </w:r>
          </w:p>
        </w:tc>
      </w:tr>
      <w:tr w:rsidR="00D33901" w:rsidRPr="000B624C" w14:paraId="516BA033" w14:textId="77777777" w:rsidTr="008F08BF">
        <w:trPr>
          <w:cantSplit/>
        </w:trPr>
        <w:tc>
          <w:tcPr>
            <w:tcW w:w="9072" w:type="dxa"/>
            <w:tcBorders>
              <w:left w:val="single" w:sz="18" w:space="0" w:color="BFBFBF" w:themeColor="background1" w:themeShade="BF"/>
              <w:right w:val="single" w:sz="18" w:space="0" w:color="BFBFBF" w:themeColor="background1" w:themeShade="BF"/>
            </w:tcBorders>
          </w:tcPr>
          <w:p w14:paraId="70A268BF" w14:textId="00FEABE1"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Currently there is no mention of understanding and checking compatibility of curing compounds to specified floor finishes. It could be argued that this is implied, however from a business perspective not understanding this presents risks as certain curing compounds are incompatible with particular types of flooring. This could be added as a performance requirement under element 1 and/or under the Knowledge Evidence</w:t>
            </w:r>
          </w:p>
          <w:p w14:paraId="0DB4AC2D" w14:textId="276534AC"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‘Cure concrete’ needs knowledge of ‘compatibilities of curing compounds with different floor finishes including vinyl, timber and natural stone products’</w:t>
            </w:r>
          </w:p>
        </w:tc>
        <w:tc>
          <w:tcPr>
            <w:tcW w:w="5529" w:type="dxa"/>
            <w:vMerge w:val="restart"/>
            <w:tcBorders>
              <w:left w:val="single" w:sz="18" w:space="0" w:color="BFBFBF" w:themeColor="background1" w:themeShade="BF"/>
            </w:tcBorders>
            <w:vAlign w:val="center"/>
          </w:tcPr>
          <w:p w14:paraId="17D86488" w14:textId="56E97DF1" w:rsidR="00D33901" w:rsidRPr="000B624C" w:rsidRDefault="00D33901" w:rsidP="008D55DB">
            <w:pPr>
              <w:rPr>
                <w:szCs w:val="22"/>
                <w:lang w:val="en-US"/>
              </w:rPr>
            </w:pPr>
            <w:r w:rsidRPr="000B624C">
              <w:rPr>
                <w:szCs w:val="22"/>
                <w:lang w:val="en-US"/>
              </w:rPr>
              <w:t>Performance evidence has been modified to support national application, specify key curing techniques.</w:t>
            </w:r>
          </w:p>
          <w:p w14:paraId="673E05A6" w14:textId="5C366D57" w:rsidR="00D33901" w:rsidRPr="000B624C" w:rsidRDefault="00D33901" w:rsidP="008D55DB">
            <w:pPr>
              <w:ind w:left="28" w:right="57"/>
              <w:rPr>
                <w:rFonts w:asciiTheme="minorHAnsi" w:hAnsiTheme="minorHAnsi" w:cstheme="minorHAnsi"/>
                <w:szCs w:val="22"/>
              </w:rPr>
            </w:pPr>
            <w:r w:rsidRPr="000B624C">
              <w:rPr>
                <w:szCs w:val="22"/>
                <w:lang w:val="en-US"/>
              </w:rPr>
              <w:t>Several new knowledge points have been included to improve technical content e</w:t>
            </w:r>
            <w:r w:rsidR="003D4EEA">
              <w:rPr>
                <w:szCs w:val="22"/>
                <w:lang w:val="en-US"/>
              </w:rPr>
              <w:t>.</w:t>
            </w:r>
            <w:r w:rsidRPr="000B624C">
              <w:rPr>
                <w:szCs w:val="22"/>
                <w:lang w:val="en-US"/>
              </w:rPr>
              <w:t xml:space="preserve">g. </w:t>
            </w:r>
            <w:r w:rsidRPr="000B624C">
              <w:rPr>
                <w:i/>
                <w:iCs/>
                <w:szCs w:val="22"/>
                <w:lang w:val="en-US"/>
              </w:rPr>
              <w:t>‘compatibilities of curing compounds with different floor finishes including vinyl, timber and natural stone products’</w:t>
            </w:r>
            <w:r w:rsidRPr="000B624C">
              <w:rPr>
                <w:szCs w:val="22"/>
                <w:lang w:val="en-US"/>
              </w:rPr>
              <w:t>.</w:t>
            </w:r>
          </w:p>
        </w:tc>
      </w:tr>
      <w:tr w:rsidR="00D33901" w:rsidRPr="000B624C" w14:paraId="2723DAE8" w14:textId="77777777" w:rsidTr="008F08BF">
        <w:trPr>
          <w:cantSplit/>
        </w:trPr>
        <w:tc>
          <w:tcPr>
            <w:tcW w:w="9072" w:type="dxa"/>
            <w:tcBorders>
              <w:left w:val="single" w:sz="18" w:space="0" w:color="BFBFBF" w:themeColor="background1" w:themeShade="BF"/>
              <w:right w:val="single" w:sz="18" w:space="0" w:color="BFBFBF" w:themeColor="background1" w:themeShade="BF"/>
            </w:tcBorders>
          </w:tcPr>
          <w:p w14:paraId="31C952D4" w14:textId="77777777"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Methods of curing concrete are changing, </w:t>
            </w:r>
            <w:proofErr w:type="spellStart"/>
            <w:r w:rsidRPr="000B624C">
              <w:rPr>
                <w:rFonts w:asciiTheme="minorHAnsi" w:hAnsiTheme="minorHAnsi" w:cstheme="minorHAnsi"/>
                <w:szCs w:val="22"/>
              </w:rPr>
              <w:t>eg.</w:t>
            </w:r>
            <w:proofErr w:type="spellEnd"/>
            <w:r w:rsidRPr="000B624C">
              <w:rPr>
                <w:rFonts w:asciiTheme="minorHAnsi" w:hAnsiTheme="minorHAnsi" w:cstheme="minorHAnsi"/>
                <w:szCs w:val="22"/>
              </w:rPr>
              <w:t xml:space="preserve"> using plastic to cure (rather than water</w:t>
            </w:r>
            <w:proofErr w:type="gramStart"/>
            <w:r w:rsidRPr="000B624C">
              <w:rPr>
                <w:rFonts w:asciiTheme="minorHAnsi" w:hAnsiTheme="minorHAnsi" w:cstheme="minorHAnsi"/>
                <w:szCs w:val="22"/>
              </w:rPr>
              <w:t>), and</w:t>
            </w:r>
            <w:proofErr w:type="gramEnd"/>
            <w:r w:rsidRPr="000B624C">
              <w:rPr>
                <w:rFonts w:asciiTheme="minorHAnsi" w:hAnsiTheme="minorHAnsi" w:cstheme="minorHAnsi"/>
                <w:szCs w:val="22"/>
              </w:rPr>
              <w:t xml:space="preserve"> increasing use of additives in concrete.</w:t>
            </w:r>
          </w:p>
        </w:tc>
        <w:tc>
          <w:tcPr>
            <w:tcW w:w="5529" w:type="dxa"/>
            <w:vMerge/>
            <w:tcBorders>
              <w:left w:val="single" w:sz="18" w:space="0" w:color="BFBFBF" w:themeColor="background1" w:themeShade="BF"/>
            </w:tcBorders>
            <w:vAlign w:val="center"/>
          </w:tcPr>
          <w:p w14:paraId="7F34C984" w14:textId="0384C724" w:rsidR="00D33901" w:rsidRPr="000B624C" w:rsidRDefault="00D33901" w:rsidP="008D55DB">
            <w:pPr>
              <w:keepNext w:val="0"/>
              <w:keepLines w:val="0"/>
              <w:ind w:left="28" w:right="57"/>
              <w:rPr>
                <w:rFonts w:asciiTheme="minorHAnsi" w:hAnsiTheme="minorHAnsi" w:cstheme="minorHAnsi"/>
                <w:szCs w:val="22"/>
              </w:rPr>
            </w:pPr>
          </w:p>
        </w:tc>
      </w:tr>
      <w:tr w:rsidR="00D33901" w:rsidRPr="000B624C" w14:paraId="525913A6" w14:textId="77777777" w:rsidTr="008F08BF">
        <w:trPr>
          <w:cantSplit/>
        </w:trPr>
        <w:tc>
          <w:tcPr>
            <w:tcW w:w="9072" w:type="dxa"/>
            <w:tcBorders>
              <w:left w:val="single" w:sz="18" w:space="0" w:color="BFBFBF" w:themeColor="background1" w:themeShade="BF"/>
              <w:right w:val="single" w:sz="18" w:space="0" w:color="BFBFBF" w:themeColor="background1" w:themeShade="BF"/>
            </w:tcBorders>
          </w:tcPr>
          <w:p w14:paraId="49278DCF" w14:textId="41602D1E"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Key knowledge relates to AS 3600 and AS 3972 for durability and strength grades as per the NCC</w:t>
            </w:r>
          </w:p>
        </w:tc>
        <w:tc>
          <w:tcPr>
            <w:tcW w:w="5529" w:type="dxa"/>
            <w:tcBorders>
              <w:left w:val="single" w:sz="18" w:space="0" w:color="BFBFBF" w:themeColor="background1" w:themeShade="BF"/>
            </w:tcBorders>
            <w:vAlign w:val="center"/>
          </w:tcPr>
          <w:p w14:paraId="0D78120C" w14:textId="37759673" w:rsidR="00D33901" w:rsidRPr="000B624C" w:rsidRDefault="00D33901" w:rsidP="008D55DB">
            <w:pPr>
              <w:keepNext w:val="0"/>
              <w:keepLines w:val="0"/>
              <w:ind w:left="28" w:right="57"/>
              <w:rPr>
                <w:rFonts w:asciiTheme="minorHAnsi" w:hAnsiTheme="minorHAnsi" w:cstheme="minorHAnsi"/>
                <w:szCs w:val="22"/>
              </w:rPr>
            </w:pPr>
            <w:r w:rsidRPr="000B624C">
              <w:rPr>
                <w:rFonts w:asciiTheme="minorHAnsi" w:hAnsiTheme="minorHAnsi" w:cstheme="minorHAnsi"/>
                <w:szCs w:val="22"/>
              </w:rPr>
              <w:t>All units have been reviewed to reference Australian Standards and NCC compliance where relevant</w:t>
            </w:r>
            <w:r w:rsidR="004075F6">
              <w:rPr>
                <w:rFonts w:asciiTheme="minorHAnsi" w:hAnsiTheme="minorHAnsi" w:cstheme="minorHAnsi"/>
                <w:szCs w:val="22"/>
              </w:rPr>
              <w:t>.</w:t>
            </w:r>
          </w:p>
        </w:tc>
      </w:tr>
      <w:tr w:rsidR="00D33901" w:rsidRPr="000B624C" w14:paraId="77317CA9" w14:textId="77777777" w:rsidTr="008F08BF">
        <w:trPr>
          <w:cantSplit/>
        </w:trPr>
        <w:tc>
          <w:tcPr>
            <w:tcW w:w="9072" w:type="dxa"/>
            <w:tcBorders>
              <w:left w:val="single" w:sz="18" w:space="0" w:color="BFBFBF" w:themeColor="background1" w:themeShade="BF"/>
              <w:right w:val="single" w:sz="18" w:space="0" w:color="BFBFBF" w:themeColor="background1" w:themeShade="BF"/>
            </w:tcBorders>
          </w:tcPr>
          <w:p w14:paraId="6F63ED72" w14:textId="21C4D9EF" w:rsidR="00D33901" w:rsidRPr="000B624C" w:rsidRDefault="00D33901" w:rsidP="00930157">
            <w:pPr>
              <w:keepNext w:val="0"/>
              <w:keepLines w:val="0"/>
              <w:ind w:left="28" w:right="57"/>
              <w:rPr>
                <w:rFonts w:asciiTheme="minorHAnsi" w:hAnsiTheme="minorHAnsi" w:cstheme="minorHAnsi"/>
                <w:szCs w:val="22"/>
              </w:rPr>
            </w:pPr>
            <w:r w:rsidRPr="000B624C">
              <w:rPr>
                <w:szCs w:val="22"/>
                <w:lang w:val="en-US"/>
              </w:rPr>
              <w:t>CPCCCO3055 Install topping slabs pc 2.2 duplicate of pc 1.5, Elements 2 and 3 could be combined.</w:t>
            </w:r>
          </w:p>
        </w:tc>
        <w:tc>
          <w:tcPr>
            <w:tcW w:w="5529" w:type="dxa"/>
            <w:tcBorders>
              <w:left w:val="single" w:sz="18" w:space="0" w:color="BFBFBF" w:themeColor="background1" w:themeShade="BF"/>
            </w:tcBorders>
            <w:vAlign w:val="center"/>
          </w:tcPr>
          <w:p w14:paraId="679917C3" w14:textId="351992CB" w:rsidR="00D33901" w:rsidRPr="000B624C" w:rsidRDefault="00D33901" w:rsidP="008D55DB">
            <w:pPr>
              <w:keepNext w:val="0"/>
              <w:keepLines w:val="0"/>
              <w:ind w:left="28" w:right="57"/>
              <w:rPr>
                <w:rFonts w:asciiTheme="minorHAnsi" w:hAnsiTheme="minorHAnsi" w:cstheme="minorHAnsi"/>
                <w:szCs w:val="22"/>
              </w:rPr>
            </w:pPr>
            <w:r w:rsidRPr="000B624C">
              <w:rPr>
                <w:szCs w:val="22"/>
                <w:lang w:val="en-US"/>
              </w:rPr>
              <w:t>Edits made as suggested</w:t>
            </w:r>
            <w:r w:rsidR="004075F6">
              <w:rPr>
                <w:szCs w:val="22"/>
                <w:lang w:val="en-US"/>
              </w:rPr>
              <w:t>.</w:t>
            </w:r>
          </w:p>
        </w:tc>
      </w:tr>
      <w:tr w:rsidR="00D33901" w:rsidRPr="000B624C" w14:paraId="47A2FFC7" w14:textId="77777777" w:rsidTr="008F08BF">
        <w:trPr>
          <w:cantSplit/>
        </w:trPr>
        <w:tc>
          <w:tcPr>
            <w:tcW w:w="9072" w:type="dxa"/>
            <w:tcBorders>
              <w:left w:val="single" w:sz="18" w:space="0" w:color="BFBFBF" w:themeColor="background1" w:themeShade="BF"/>
              <w:right w:val="single" w:sz="18" w:space="0" w:color="BFBFBF" w:themeColor="background1" w:themeShade="BF"/>
            </w:tcBorders>
          </w:tcPr>
          <w:p w14:paraId="1E92BF5E" w14:textId="2872D269" w:rsidR="00D33901" w:rsidRPr="000B624C" w:rsidRDefault="00D33901" w:rsidP="00930157">
            <w:pPr>
              <w:keepNext w:val="0"/>
              <w:keepLines w:val="0"/>
              <w:ind w:left="28" w:right="57"/>
              <w:rPr>
                <w:rFonts w:asciiTheme="minorHAnsi" w:hAnsiTheme="minorHAnsi" w:cstheme="minorHAnsi"/>
                <w:szCs w:val="22"/>
              </w:rPr>
            </w:pPr>
            <w:r w:rsidRPr="000B624C">
              <w:rPr>
                <w:szCs w:val="22"/>
                <w:lang w:val="en-US"/>
              </w:rPr>
              <w:t>CPCCON3056 Conduct concrete pump delivery operations, volume and frequency related to P.C 5.3 is problematic and not clear that it is captured in the Performance Evidence.</w:t>
            </w:r>
          </w:p>
        </w:tc>
        <w:tc>
          <w:tcPr>
            <w:tcW w:w="5529" w:type="dxa"/>
            <w:tcBorders>
              <w:left w:val="single" w:sz="18" w:space="0" w:color="BFBFBF" w:themeColor="background1" w:themeShade="BF"/>
            </w:tcBorders>
            <w:vAlign w:val="center"/>
          </w:tcPr>
          <w:p w14:paraId="7EC43144" w14:textId="6DA28946" w:rsidR="00D33901" w:rsidRPr="000B624C" w:rsidRDefault="00D33901" w:rsidP="008D55DB">
            <w:pPr>
              <w:keepNext w:val="0"/>
              <w:keepLines w:val="0"/>
              <w:ind w:left="28" w:right="57"/>
              <w:rPr>
                <w:rFonts w:asciiTheme="minorHAnsi" w:hAnsiTheme="minorHAnsi" w:cstheme="minorHAnsi"/>
                <w:szCs w:val="22"/>
              </w:rPr>
            </w:pPr>
            <w:r w:rsidRPr="000B624C">
              <w:rPr>
                <w:szCs w:val="22"/>
                <w:lang w:val="en-US"/>
              </w:rPr>
              <w:t xml:space="preserve">No change made. Unit is consistent with requirements in recently endorsed </w:t>
            </w:r>
            <w:r w:rsidR="00BE0EB4" w:rsidRPr="000B624C">
              <w:rPr>
                <w:szCs w:val="22"/>
                <w:lang w:val="en-US"/>
              </w:rPr>
              <w:t>high</w:t>
            </w:r>
            <w:r w:rsidR="00BE0EB4">
              <w:rPr>
                <w:szCs w:val="22"/>
                <w:lang w:val="en-US"/>
              </w:rPr>
              <w:t>-</w:t>
            </w:r>
            <w:r w:rsidRPr="000B624C">
              <w:rPr>
                <w:szCs w:val="22"/>
                <w:lang w:val="en-US"/>
              </w:rPr>
              <w:t xml:space="preserve">risk unit </w:t>
            </w:r>
            <w:r w:rsidRPr="000B624C">
              <w:rPr>
                <w:i/>
                <w:iCs/>
                <w:szCs w:val="22"/>
                <w:lang w:val="en-US"/>
              </w:rPr>
              <w:t>CPCCCO3052 Conduct concrete boom delivery operations</w:t>
            </w:r>
            <w:r w:rsidRPr="000B624C">
              <w:rPr>
                <w:szCs w:val="22"/>
                <w:lang w:val="en-US"/>
              </w:rPr>
              <w:t>. Performance evidence requires the candidate to meet ‘the elements and performance criteria of this unit …’ which inherently requires a minimum of one defective part to be removed and replaced (PC 5.3).</w:t>
            </w:r>
          </w:p>
        </w:tc>
      </w:tr>
      <w:tr w:rsidR="00D33901" w:rsidRPr="000B624C" w14:paraId="296D7279" w14:textId="77777777" w:rsidTr="008F08BF">
        <w:trPr>
          <w:cantSplit/>
        </w:trPr>
        <w:tc>
          <w:tcPr>
            <w:tcW w:w="9072" w:type="dxa"/>
            <w:tcBorders>
              <w:left w:val="single" w:sz="18" w:space="0" w:color="BFBFBF" w:themeColor="background1" w:themeShade="BF"/>
              <w:right w:val="single" w:sz="18" w:space="0" w:color="BFBFBF" w:themeColor="background1" w:themeShade="BF"/>
            </w:tcBorders>
          </w:tcPr>
          <w:p w14:paraId="12CCEFC7" w14:textId="128AA87D" w:rsidR="00D33901" w:rsidRPr="000B624C" w:rsidRDefault="00D33901" w:rsidP="00930157">
            <w:pPr>
              <w:keepNext w:val="0"/>
              <w:keepLines w:val="0"/>
              <w:ind w:left="28" w:right="57"/>
              <w:rPr>
                <w:rFonts w:asciiTheme="minorHAnsi" w:hAnsiTheme="minorHAnsi" w:cstheme="minorHAnsi"/>
                <w:szCs w:val="22"/>
              </w:rPr>
            </w:pPr>
            <w:r w:rsidRPr="000B624C">
              <w:rPr>
                <w:szCs w:val="22"/>
                <w:lang w:val="en-US"/>
              </w:rPr>
              <w:t>CPCCON3049 Apply and finish sprayed concrete, Element 2 only covers the apply and does not cover the finishing aspect, reword the element to reflect apply and finish as per unit title and application.</w:t>
            </w:r>
          </w:p>
        </w:tc>
        <w:tc>
          <w:tcPr>
            <w:tcW w:w="5529" w:type="dxa"/>
            <w:tcBorders>
              <w:left w:val="single" w:sz="18" w:space="0" w:color="BFBFBF" w:themeColor="background1" w:themeShade="BF"/>
            </w:tcBorders>
            <w:vAlign w:val="center"/>
          </w:tcPr>
          <w:p w14:paraId="5B1756E5" w14:textId="2CFE9AE9" w:rsidR="00D33901" w:rsidRPr="000B624C" w:rsidRDefault="00D33901" w:rsidP="008D55DB">
            <w:pPr>
              <w:keepNext w:val="0"/>
              <w:keepLines w:val="0"/>
              <w:ind w:left="28" w:right="57"/>
              <w:rPr>
                <w:rFonts w:asciiTheme="minorHAnsi" w:hAnsiTheme="minorHAnsi" w:cstheme="minorHAnsi"/>
                <w:szCs w:val="22"/>
              </w:rPr>
            </w:pPr>
            <w:r w:rsidRPr="000B624C">
              <w:rPr>
                <w:szCs w:val="22"/>
                <w:lang w:val="en-US"/>
              </w:rPr>
              <w:t>Element 2 has been modified as suggested to cover finishing.</w:t>
            </w:r>
          </w:p>
        </w:tc>
      </w:tr>
      <w:tr w:rsidR="00F6013B" w:rsidRPr="000B624C" w14:paraId="690F1B80" w14:textId="77777777" w:rsidTr="0000480A">
        <w:trPr>
          <w:cantSplit/>
        </w:trPr>
        <w:tc>
          <w:tcPr>
            <w:tcW w:w="9072" w:type="dxa"/>
            <w:tcBorders>
              <w:left w:val="single" w:sz="18" w:space="0" w:color="BFBFBF" w:themeColor="background1" w:themeShade="BF"/>
              <w:right w:val="single" w:sz="18" w:space="0" w:color="BFBFBF" w:themeColor="background1" w:themeShade="BF"/>
            </w:tcBorders>
          </w:tcPr>
          <w:p w14:paraId="69CBAAC9" w14:textId="77777777" w:rsidR="00F6013B" w:rsidRPr="000B624C" w:rsidRDefault="00F6013B" w:rsidP="0000480A">
            <w:pPr>
              <w:keepNext w:val="0"/>
              <w:keepLines w:val="0"/>
              <w:ind w:left="28" w:right="57"/>
              <w:rPr>
                <w:rFonts w:asciiTheme="minorHAnsi" w:hAnsiTheme="minorHAnsi" w:cstheme="minorHAnsi"/>
                <w:szCs w:val="22"/>
              </w:rPr>
            </w:pPr>
            <w:r w:rsidRPr="000B624C">
              <w:rPr>
                <w:rFonts w:asciiTheme="minorHAnsi" w:hAnsiTheme="minorHAnsi" w:cstheme="minorHAnsi"/>
                <w:szCs w:val="22"/>
              </w:rPr>
              <w:lastRenderedPageBreak/>
              <w:t xml:space="preserve">Knowledge of the basic science of concrete needs to be embedded in key units such as place, finish and cure concrete </w:t>
            </w:r>
          </w:p>
          <w:p w14:paraId="4563C473" w14:textId="77777777" w:rsidR="00F6013B" w:rsidRPr="000B624C" w:rsidRDefault="00F6013B" w:rsidP="0000480A">
            <w:pPr>
              <w:keepNext w:val="0"/>
              <w:keepLines w:val="0"/>
              <w:ind w:left="28" w:right="57"/>
              <w:rPr>
                <w:rFonts w:asciiTheme="minorHAnsi" w:hAnsiTheme="minorHAnsi" w:cstheme="minorHAnsi"/>
                <w:szCs w:val="22"/>
              </w:rPr>
            </w:pPr>
            <w:r w:rsidRPr="000B624C">
              <w:rPr>
                <w:rFonts w:asciiTheme="minorHAnsi" w:hAnsiTheme="minorHAnsi" w:cstheme="minorHAnsi"/>
                <w:szCs w:val="22"/>
              </w:rPr>
              <w:t>Knowledge of the impact of weather, climate, humidity etc needs to be embedded in key units</w:t>
            </w:r>
          </w:p>
        </w:tc>
        <w:tc>
          <w:tcPr>
            <w:tcW w:w="5529" w:type="dxa"/>
            <w:vMerge w:val="restart"/>
            <w:tcBorders>
              <w:left w:val="single" w:sz="18" w:space="0" w:color="BFBFBF" w:themeColor="background1" w:themeShade="BF"/>
            </w:tcBorders>
            <w:vAlign w:val="center"/>
          </w:tcPr>
          <w:p w14:paraId="1F744B0B" w14:textId="3121477E" w:rsidR="00F6013B" w:rsidRPr="000B624C" w:rsidRDefault="00F6013B" w:rsidP="0000480A">
            <w:pPr>
              <w:keepNext w:val="0"/>
              <w:keepLines w:val="0"/>
              <w:ind w:left="28" w:right="57"/>
              <w:rPr>
                <w:rFonts w:asciiTheme="minorHAnsi" w:hAnsiTheme="minorHAnsi" w:cstheme="minorHAnsi"/>
                <w:szCs w:val="22"/>
              </w:rPr>
            </w:pPr>
            <w:r w:rsidRPr="000B624C">
              <w:rPr>
                <w:rFonts w:asciiTheme="minorHAnsi" w:hAnsiTheme="minorHAnsi" w:cstheme="minorHAnsi"/>
                <w:szCs w:val="22"/>
              </w:rPr>
              <w:t>New knowledge items have been included in all units</w:t>
            </w:r>
            <w:r w:rsidR="004075F6">
              <w:rPr>
                <w:rFonts w:asciiTheme="minorHAnsi" w:hAnsiTheme="minorHAnsi" w:cstheme="minorHAnsi"/>
                <w:szCs w:val="22"/>
              </w:rPr>
              <w:t>,</w:t>
            </w:r>
            <w:r w:rsidRPr="000B624C">
              <w:rPr>
                <w:rFonts w:asciiTheme="minorHAnsi" w:hAnsiTheme="minorHAnsi" w:cstheme="minorHAnsi"/>
                <w:szCs w:val="22"/>
              </w:rPr>
              <w:t xml:space="preserve"> including the following in units where concrete is being placed, finished and/or cured:</w:t>
            </w:r>
          </w:p>
          <w:p w14:paraId="4B6FA19D" w14:textId="12590B41" w:rsidR="00F6013B" w:rsidRPr="000B624C" w:rsidRDefault="00F6013B" w:rsidP="0000480A">
            <w:pPr>
              <w:keepNext w:val="0"/>
              <w:keepLines w:val="0"/>
              <w:spacing w:line="259" w:lineRule="auto"/>
              <w:ind w:left="28"/>
              <w:rPr>
                <w:i/>
                <w:iCs/>
                <w:szCs w:val="22"/>
              </w:rPr>
            </w:pPr>
            <w:r w:rsidRPr="000B624C">
              <w:rPr>
                <w:i/>
                <w:iCs/>
                <w:szCs w:val="22"/>
                <w:lang w:val="en-US"/>
              </w:rPr>
              <w:t xml:space="preserve">• </w:t>
            </w:r>
            <w:r w:rsidR="004075F6">
              <w:rPr>
                <w:i/>
                <w:iCs/>
                <w:szCs w:val="22"/>
                <w:lang w:val="en-US"/>
              </w:rPr>
              <w:t>‘</w:t>
            </w:r>
            <w:r w:rsidRPr="000B624C">
              <w:rPr>
                <w:i/>
                <w:iCs/>
                <w:szCs w:val="22"/>
              </w:rPr>
              <w:t xml:space="preserve">basic science of concrete involving cement chemical reaction (hydration) dependent on water content, temperature and time: </w:t>
            </w:r>
          </w:p>
          <w:p w14:paraId="1497DBDB" w14:textId="77777777" w:rsidR="00F6013B" w:rsidRPr="000B624C" w:rsidRDefault="00F6013B" w:rsidP="0000480A">
            <w:pPr>
              <w:keepNext w:val="0"/>
              <w:keepLines w:val="0"/>
              <w:spacing w:line="259" w:lineRule="auto"/>
              <w:ind w:left="312"/>
              <w:rPr>
                <w:i/>
                <w:iCs/>
                <w:szCs w:val="22"/>
              </w:rPr>
            </w:pPr>
            <w:r w:rsidRPr="000B624C">
              <w:rPr>
                <w:i/>
                <w:iCs/>
                <w:szCs w:val="22"/>
              </w:rPr>
              <w:t>- effect on plastic state performance (benefits and non-benefits of admixture types and doses; plastic shrinkage cracking risk</w:t>
            </w:r>
          </w:p>
          <w:p w14:paraId="20DA0F8A" w14:textId="7D1172B5" w:rsidR="00F6013B" w:rsidRPr="000B624C" w:rsidRDefault="00F6013B" w:rsidP="0000480A">
            <w:pPr>
              <w:keepNext w:val="0"/>
              <w:keepLines w:val="0"/>
              <w:spacing w:line="259" w:lineRule="auto"/>
              <w:ind w:left="312"/>
              <w:rPr>
                <w:i/>
                <w:iCs/>
                <w:szCs w:val="22"/>
              </w:rPr>
            </w:pPr>
            <w:r w:rsidRPr="000B624C">
              <w:rPr>
                <w:i/>
                <w:iCs/>
                <w:szCs w:val="22"/>
              </w:rPr>
              <w:t>- effect on hardened state performance: early age and later age strength development; drying shrinkage and cracking</w:t>
            </w:r>
            <w:r w:rsidR="004075F6">
              <w:rPr>
                <w:i/>
                <w:iCs/>
                <w:szCs w:val="22"/>
              </w:rPr>
              <w:t>’</w:t>
            </w:r>
          </w:p>
          <w:p w14:paraId="6892F6B3" w14:textId="1010042F" w:rsidR="00F6013B" w:rsidRPr="000B624C" w:rsidRDefault="00F6013B" w:rsidP="0000480A">
            <w:pPr>
              <w:keepNext w:val="0"/>
              <w:keepLines w:val="0"/>
              <w:spacing w:line="259" w:lineRule="auto"/>
              <w:ind w:left="28"/>
              <w:rPr>
                <w:rFonts w:asciiTheme="minorHAnsi" w:hAnsiTheme="minorHAnsi" w:cstheme="minorHAnsi"/>
                <w:szCs w:val="22"/>
              </w:rPr>
            </w:pPr>
            <w:r w:rsidRPr="000B624C">
              <w:rPr>
                <w:i/>
                <w:iCs/>
                <w:szCs w:val="22"/>
                <w:lang w:val="en-US"/>
              </w:rPr>
              <w:t xml:space="preserve">• </w:t>
            </w:r>
            <w:r w:rsidR="004075F6">
              <w:rPr>
                <w:i/>
                <w:iCs/>
                <w:szCs w:val="22"/>
                <w:lang w:val="en-US"/>
              </w:rPr>
              <w:t>‘</w:t>
            </w:r>
            <w:r w:rsidRPr="000B624C">
              <w:rPr>
                <w:i/>
                <w:iCs/>
                <w:szCs w:val="22"/>
              </w:rPr>
              <w:t>effects of temperature, wind and low humidity on the properties of concrete: detrimental effect of water addition to concrete properties; precautions that should be taken to minimise any potential adverse effects when placing concrete</w:t>
            </w:r>
            <w:r w:rsidR="004075F6">
              <w:rPr>
                <w:i/>
                <w:iCs/>
                <w:szCs w:val="22"/>
              </w:rPr>
              <w:t>’</w:t>
            </w:r>
            <w:r w:rsidRPr="000B624C">
              <w:rPr>
                <w:i/>
                <w:iCs/>
                <w:szCs w:val="22"/>
              </w:rPr>
              <w:t xml:space="preserve"> </w:t>
            </w:r>
          </w:p>
        </w:tc>
      </w:tr>
      <w:tr w:rsidR="00F6013B" w:rsidRPr="000B624C" w14:paraId="4D3643DC" w14:textId="77777777" w:rsidTr="0000480A">
        <w:trPr>
          <w:cantSplit/>
        </w:trPr>
        <w:tc>
          <w:tcPr>
            <w:tcW w:w="9072" w:type="dxa"/>
            <w:tcBorders>
              <w:left w:val="single" w:sz="18" w:space="0" w:color="BFBFBF" w:themeColor="background1" w:themeShade="BF"/>
              <w:right w:val="single" w:sz="18" w:space="0" w:color="BFBFBF" w:themeColor="background1" w:themeShade="BF"/>
            </w:tcBorders>
          </w:tcPr>
          <w:p w14:paraId="039EDB9D" w14:textId="77777777" w:rsidR="00F6013B" w:rsidRPr="000B624C" w:rsidRDefault="00F6013B" w:rsidP="0000480A">
            <w:pPr>
              <w:keepNext w:val="0"/>
              <w:keepLines w:val="0"/>
              <w:ind w:left="28" w:right="57"/>
              <w:rPr>
                <w:rFonts w:asciiTheme="minorHAnsi" w:hAnsiTheme="minorHAnsi" w:cstheme="minorHAnsi"/>
                <w:szCs w:val="22"/>
              </w:rPr>
            </w:pPr>
            <w:r w:rsidRPr="000B624C">
              <w:rPr>
                <w:rFonts w:asciiTheme="minorHAnsi" w:hAnsiTheme="minorHAnsi" w:cstheme="minorHAnsi"/>
                <w:szCs w:val="22"/>
              </w:rPr>
              <w:t>Need skills/knowledge around managing weather and time constraints when placing, finishing and curing concrete</w:t>
            </w:r>
          </w:p>
          <w:p w14:paraId="005BCEE9" w14:textId="77777777" w:rsidR="00F6013B" w:rsidRPr="000B624C" w:rsidRDefault="00F6013B" w:rsidP="0000480A">
            <w:pPr>
              <w:keepNext w:val="0"/>
              <w:keepLines w:val="0"/>
              <w:ind w:left="28" w:right="57"/>
              <w:rPr>
                <w:rFonts w:asciiTheme="minorHAnsi" w:hAnsiTheme="minorHAnsi" w:cstheme="minorHAnsi"/>
                <w:szCs w:val="22"/>
              </w:rPr>
            </w:pPr>
            <w:r w:rsidRPr="000B624C">
              <w:rPr>
                <w:rFonts w:asciiTheme="minorHAnsi" w:hAnsiTheme="minorHAnsi" w:cstheme="minorHAnsi"/>
                <w:szCs w:val="22"/>
              </w:rPr>
              <w:t>Important for concreters to know the impact of weather, eg wind, shrinkage – products to mitigate risks such as use of alcohol</w:t>
            </w:r>
          </w:p>
        </w:tc>
        <w:tc>
          <w:tcPr>
            <w:tcW w:w="5529" w:type="dxa"/>
            <w:vMerge/>
            <w:tcBorders>
              <w:left w:val="single" w:sz="18" w:space="0" w:color="BFBFBF" w:themeColor="background1" w:themeShade="BF"/>
            </w:tcBorders>
            <w:vAlign w:val="center"/>
          </w:tcPr>
          <w:p w14:paraId="5D1D6EF3" w14:textId="77777777" w:rsidR="00F6013B" w:rsidRPr="000B624C" w:rsidRDefault="00F6013B" w:rsidP="0000480A">
            <w:pPr>
              <w:keepNext w:val="0"/>
              <w:keepLines w:val="0"/>
              <w:ind w:left="28" w:right="57"/>
              <w:rPr>
                <w:rFonts w:asciiTheme="minorHAnsi" w:hAnsiTheme="minorHAnsi" w:cstheme="minorHAnsi"/>
                <w:szCs w:val="22"/>
              </w:rPr>
            </w:pPr>
          </w:p>
        </w:tc>
      </w:tr>
      <w:tr w:rsidR="00D33901" w:rsidRPr="000B624C" w14:paraId="51B82CCC" w14:textId="77777777" w:rsidTr="008F08BF">
        <w:trPr>
          <w:cantSplit/>
        </w:trPr>
        <w:tc>
          <w:tcPr>
            <w:tcW w:w="9072" w:type="dxa"/>
            <w:tcBorders>
              <w:left w:val="single" w:sz="18" w:space="0" w:color="BFBFBF" w:themeColor="background1" w:themeShade="BF"/>
              <w:right w:val="single" w:sz="18" w:space="0" w:color="BFBFBF" w:themeColor="background1" w:themeShade="BF"/>
            </w:tcBorders>
          </w:tcPr>
          <w:p w14:paraId="644E47B0" w14:textId="66E6CBCA"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In all the units, there is a knowledge component that relates to ‘compliance requirements ... work health and safety’. Where CPCWHS2001 is a prerequisite, is this really required in every unit additionally? Also, the way it sits as a hanging list, from a compliance perspective, we are required to cover the compliance requirements of legislation AND regulations AND codes AND Australian Standards relating to each item.</w:t>
            </w:r>
          </w:p>
        </w:tc>
        <w:tc>
          <w:tcPr>
            <w:tcW w:w="5529" w:type="dxa"/>
            <w:tcBorders>
              <w:left w:val="single" w:sz="18" w:space="0" w:color="BFBFBF" w:themeColor="background1" w:themeShade="BF"/>
            </w:tcBorders>
          </w:tcPr>
          <w:p w14:paraId="2A2111E4" w14:textId="00F51BF4" w:rsidR="00D33901" w:rsidRPr="000B624C" w:rsidRDefault="00D33901" w:rsidP="00930157">
            <w:pPr>
              <w:rPr>
                <w:rFonts w:asciiTheme="minorHAnsi" w:hAnsiTheme="minorHAnsi" w:cstheme="minorHAnsi"/>
                <w:szCs w:val="22"/>
              </w:rPr>
            </w:pPr>
            <w:r w:rsidRPr="000B624C">
              <w:rPr>
                <w:szCs w:val="22"/>
                <w:lang w:val="en-US"/>
              </w:rPr>
              <w:t xml:space="preserve">In all units where CPCWHS2001 is a prerequisite this knowledge point has been revised and simplified, consistent with units in other CPC </w:t>
            </w:r>
            <w:r w:rsidR="00695FF4" w:rsidRPr="00695FF4">
              <w:rPr>
                <w:szCs w:val="22"/>
                <w:lang w:val="en-US"/>
              </w:rPr>
              <w:t xml:space="preserve">Construction, Plumbing and Services </w:t>
            </w:r>
            <w:r w:rsidRPr="000B624C">
              <w:rPr>
                <w:szCs w:val="22"/>
                <w:lang w:val="en-US"/>
              </w:rPr>
              <w:t>Training Package qualifications such as carpentry.</w:t>
            </w:r>
          </w:p>
        </w:tc>
      </w:tr>
      <w:tr w:rsidR="00D33901" w:rsidRPr="000B624C" w14:paraId="3F8934ED" w14:textId="77777777" w:rsidTr="008F08BF">
        <w:trPr>
          <w:cantSplit/>
        </w:trPr>
        <w:tc>
          <w:tcPr>
            <w:tcW w:w="9072" w:type="dxa"/>
            <w:tcBorders>
              <w:left w:val="single" w:sz="18" w:space="0" w:color="BFBFBF" w:themeColor="background1" w:themeShade="BF"/>
              <w:right w:val="single" w:sz="18" w:space="0" w:color="BFBFBF" w:themeColor="background1" w:themeShade="BF"/>
            </w:tcBorders>
          </w:tcPr>
          <w:p w14:paraId="414DF2AA" w14:textId="77777777" w:rsidR="00D33901" w:rsidRPr="000B624C" w:rsidRDefault="00D33901" w:rsidP="00606CA6">
            <w:pPr>
              <w:keepNext w:val="0"/>
              <w:keepLines w:val="0"/>
              <w:rPr>
                <w:szCs w:val="22"/>
                <w:lang w:val="en-US"/>
              </w:rPr>
            </w:pPr>
            <w:r w:rsidRPr="000B624C">
              <w:rPr>
                <w:szCs w:val="22"/>
                <w:lang w:val="en-US"/>
              </w:rPr>
              <w:lastRenderedPageBreak/>
              <w:t>CPCCON2022 Select, use and maintain concreting plant, tools and equipment</w:t>
            </w:r>
          </w:p>
          <w:p w14:paraId="66634191" w14:textId="77777777" w:rsidR="00D33901" w:rsidRPr="000B624C" w:rsidRDefault="00D33901" w:rsidP="00606CA6">
            <w:pPr>
              <w:keepNext w:val="0"/>
              <w:keepLines w:val="0"/>
              <w:rPr>
                <w:szCs w:val="22"/>
                <w:lang w:val="en-US"/>
              </w:rPr>
            </w:pPr>
            <w:r w:rsidRPr="000B624C">
              <w:rPr>
                <w:szCs w:val="22"/>
                <w:lang w:val="en-US"/>
              </w:rPr>
              <w:t>Knowledge evidence:</w:t>
            </w:r>
          </w:p>
          <w:p w14:paraId="08D74167" w14:textId="3F24E258" w:rsidR="00D33901" w:rsidRPr="000B624C" w:rsidRDefault="00D33901" w:rsidP="00930157">
            <w:pPr>
              <w:rPr>
                <w:szCs w:val="22"/>
                <w:lang w:val="en-US"/>
              </w:rPr>
            </w:pPr>
            <w:r w:rsidRPr="000B624C">
              <w:rPr>
                <w:szCs w:val="22"/>
                <w:lang w:val="en-US"/>
              </w:rPr>
              <w:t>Request that the following tools are removed from the list. They are not specific to concreting and to be assessed on the uses, maintenance and limitations of all of these common tools does not value for the student and will consume a large proportion of time</w:t>
            </w:r>
          </w:p>
          <w:p w14:paraId="44F4CB35" w14:textId="77777777" w:rsidR="00D33901" w:rsidRPr="000B624C" w:rsidRDefault="00D33901" w:rsidP="00193A41">
            <w:pPr>
              <w:pStyle w:val="ListParagraph"/>
              <w:keepNext w:val="0"/>
              <w:keepLines w:val="0"/>
              <w:numPr>
                <w:ilvl w:val="1"/>
                <w:numId w:val="19"/>
              </w:numPr>
              <w:spacing w:after="160" w:line="259" w:lineRule="auto"/>
              <w:rPr>
                <w:szCs w:val="22"/>
              </w:rPr>
            </w:pPr>
            <w:r w:rsidRPr="000B624C">
              <w:rPr>
                <w:szCs w:val="22"/>
              </w:rPr>
              <w:t>hand tools:</w:t>
            </w:r>
          </w:p>
          <w:p w14:paraId="7E249255" w14:textId="77777777" w:rsidR="00D33901" w:rsidRPr="000B624C" w:rsidRDefault="00D33901" w:rsidP="00193A41">
            <w:pPr>
              <w:pStyle w:val="ListParagraph"/>
              <w:keepNext w:val="0"/>
              <w:keepLines w:val="0"/>
              <w:numPr>
                <w:ilvl w:val="2"/>
                <w:numId w:val="19"/>
              </w:numPr>
              <w:ind w:left="1797" w:hanging="357"/>
              <w:contextualSpacing w:val="0"/>
              <w:rPr>
                <w:szCs w:val="22"/>
              </w:rPr>
            </w:pPr>
            <w:r w:rsidRPr="000B624C">
              <w:rPr>
                <w:szCs w:val="22"/>
              </w:rPr>
              <w:t>bolt cutters</w:t>
            </w:r>
          </w:p>
          <w:p w14:paraId="5C0EBE2A" w14:textId="77777777" w:rsidR="00D33901" w:rsidRPr="000B624C" w:rsidRDefault="00D33901" w:rsidP="00193A41">
            <w:pPr>
              <w:pStyle w:val="ListParagraph"/>
              <w:keepNext w:val="0"/>
              <w:keepLines w:val="0"/>
              <w:numPr>
                <w:ilvl w:val="2"/>
                <w:numId w:val="19"/>
              </w:numPr>
              <w:ind w:left="1797" w:hanging="357"/>
              <w:contextualSpacing w:val="0"/>
              <w:rPr>
                <w:strike/>
                <w:szCs w:val="22"/>
              </w:rPr>
            </w:pPr>
            <w:r w:rsidRPr="000B624C">
              <w:rPr>
                <w:strike/>
                <w:szCs w:val="22"/>
              </w:rPr>
              <w:t>crow bars</w:t>
            </w:r>
          </w:p>
          <w:p w14:paraId="3CA231B1" w14:textId="77777777" w:rsidR="00D33901" w:rsidRPr="000B624C" w:rsidRDefault="00D33901" w:rsidP="00193A41">
            <w:pPr>
              <w:pStyle w:val="ListParagraph"/>
              <w:keepNext w:val="0"/>
              <w:keepLines w:val="0"/>
              <w:numPr>
                <w:ilvl w:val="2"/>
                <w:numId w:val="19"/>
              </w:numPr>
              <w:ind w:left="1797" w:hanging="357"/>
              <w:contextualSpacing w:val="0"/>
              <w:rPr>
                <w:strike/>
                <w:szCs w:val="22"/>
              </w:rPr>
            </w:pPr>
            <w:r w:rsidRPr="000B624C">
              <w:rPr>
                <w:strike/>
                <w:szCs w:val="22"/>
              </w:rPr>
              <w:t>cutting knives</w:t>
            </w:r>
          </w:p>
          <w:p w14:paraId="35592460" w14:textId="77777777" w:rsidR="00D33901" w:rsidRPr="000B624C" w:rsidRDefault="00D33901" w:rsidP="00193A41">
            <w:pPr>
              <w:pStyle w:val="ListParagraph"/>
              <w:keepNext w:val="0"/>
              <w:keepLines w:val="0"/>
              <w:numPr>
                <w:ilvl w:val="2"/>
                <w:numId w:val="19"/>
              </w:numPr>
              <w:ind w:left="1797" w:hanging="357"/>
              <w:contextualSpacing w:val="0"/>
              <w:rPr>
                <w:szCs w:val="22"/>
              </w:rPr>
            </w:pPr>
            <w:r w:rsidRPr="000B624C">
              <w:rPr>
                <w:szCs w:val="22"/>
              </w:rPr>
              <w:t>edging tools</w:t>
            </w:r>
          </w:p>
          <w:p w14:paraId="37D53EE2" w14:textId="77777777" w:rsidR="00D33901" w:rsidRPr="000B624C" w:rsidRDefault="00D33901" w:rsidP="00193A41">
            <w:pPr>
              <w:pStyle w:val="ListParagraph"/>
              <w:keepNext w:val="0"/>
              <w:keepLines w:val="0"/>
              <w:numPr>
                <w:ilvl w:val="2"/>
                <w:numId w:val="19"/>
              </w:numPr>
              <w:ind w:left="1797" w:hanging="357"/>
              <w:contextualSpacing w:val="0"/>
              <w:rPr>
                <w:szCs w:val="22"/>
              </w:rPr>
            </w:pPr>
            <w:r w:rsidRPr="000B624C">
              <w:rPr>
                <w:szCs w:val="22"/>
              </w:rPr>
              <w:t>floats</w:t>
            </w:r>
          </w:p>
          <w:p w14:paraId="0ADA2CEF" w14:textId="77777777" w:rsidR="00D33901" w:rsidRPr="000B624C" w:rsidRDefault="00D33901" w:rsidP="00193A41">
            <w:pPr>
              <w:pStyle w:val="ListParagraph"/>
              <w:keepNext w:val="0"/>
              <w:keepLines w:val="0"/>
              <w:numPr>
                <w:ilvl w:val="2"/>
                <w:numId w:val="19"/>
              </w:numPr>
              <w:ind w:left="1797" w:hanging="357"/>
              <w:contextualSpacing w:val="0"/>
              <w:rPr>
                <w:strike/>
                <w:szCs w:val="22"/>
              </w:rPr>
            </w:pPr>
            <w:r w:rsidRPr="000B624C">
              <w:rPr>
                <w:strike/>
                <w:szCs w:val="22"/>
              </w:rPr>
              <w:t>grinders</w:t>
            </w:r>
          </w:p>
          <w:p w14:paraId="6EFA9594" w14:textId="77777777" w:rsidR="00D33901" w:rsidRPr="000B624C" w:rsidRDefault="00D33901" w:rsidP="00193A41">
            <w:pPr>
              <w:pStyle w:val="ListParagraph"/>
              <w:keepNext w:val="0"/>
              <w:keepLines w:val="0"/>
              <w:numPr>
                <w:ilvl w:val="2"/>
                <w:numId w:val="19"/>
              </w:numPr>
              <w:ind w:left="1797" w:hanging="357"/>
              <w:contextualSpacing w:val="0"/>
              <w:rPr>
                <w:strike/>
                <w:szCs w:val="22"/>
              </w:rPr>
            </w:pPr>
            <w:r w:rsidRPr="000B624C">
              <w:rPr>
                <w:strike/>
                <w:szCs w:val="22"/>
              </w:rPr>
              <w:t>hammers</w:t>
            </w:r>
          </w:p>
          <w:p w14:paraId="1E4936EB" w14:textId="77777777" w:rsidR="00D33901" w:rsidRPr="000B624C" w:rsidRDefault="00D33901" w:rsidP="00193A41">
            <w:pPr>
              <w:pStyle w:val="ListParagraph"/>
              <w:keepNext w:val="0"/>
              <w:keepLines w:val="0"/>
              <w:numPr>
                <w:ilvl w:val="2"/>
                <w:numId w:val="19"/>
              </w:numPr>
              <w:ind w:left="1797" w:hanging="357"/>
              <w:contextualSpacing w:val="0"/>
              <w:rPr>
                <w:szCs w:val="22"/>
              </w:rPr>
            </w:pPr>
            <w:r w:rsidRPr="000B624C">
              <w:rPr>
                <w:szCs w:val="22"/>
              </w:rPr>
              <w:t>jointers</w:t>
            </w:r>
          </w:p>
          <w:p w14:paraId="79CC9B6D" w14:textId="77777777" w:rsidR="00D33901" w:rsidRPr="000B624C" w:rsidRDefault="00D33901" w:rsidP="00193A41">
            <w:pPr>
              <w:pStyle w:val="ListParagraph"/>
              <w:keepNext w:val="0"/>
              <w:keepLines w:val="0"/>
              <w:numPr>
                <w:ilvl w:val="2"/>
                <w:numId w:val="19"/>
              </w:numPr>
              <w:ind w:left="1797" w:hanging="357"/>
              <w:contextualSpacing w:val="0"/>
              <w:rPr>
                <w:szCs w:val="22"/>
              </w:rPr>
            </w:pPr>
            <w:r w:rsidRPr="000B624C">
              <w:rPr>
                <w:szCs w:val="22"/>
              </w:rPr>
              <w:t>kneel boards</w:t>
            </w:r>
          </w:p>
          <w:p w14:paraId="39739E6F" w14:textId="77777777" w:rsidR="00D33901" w:rsidRPr="000B624C" w:rsidRDefault="00D33901" w:rsidP="00193A41">
            <w:pPr>
              <w:pStyle w:val="ListParagraph"/>
              <w:keepNext w:val="0"/>
              <w:keepLines w:val="0"/>
              <w:numPr>
                <w:ilvl w:val="2"/>
                <w:numId w:val="19"/>
              </w:numPr>
              <w:ind w:left="1797" w:hanging="357"/>
              <w:contextualSpacing w:val="0"/>
              <w:rPr>
                <w:strike/>
                <w:szCs w:val="22"/>
              </w:rPr>
            </w:pPr>
            <w:r w:rsidRPr="000B624C">
              <w:rPr>
                <w:strike/>
                <w:szCs w:val="22"/>
              </w:rPr>
              <w:t>levelling equipment</w:t>
            </w:r>
          </w:p>
          <w:p w14:paraId="2391C94A" w14:textId="77777777" w:rsidR="00D33901" w:rsidRPr="000B624C" w:rsidRDefault="00D33901" w:rsidP="00193A41">
            <w:pPr>
              <w:pStyle w:val="ListParagraph"/>
              <w:keepNext w:val="0"/>
              <w:keepLines w:val="0"/>
              <w:numPr>
                <w:ilvl w:val="2"/>
                <w:numId w:val="19"/>
              </w:numPr>
              <w:ind w:left="1797" w:hanging="357"/>
              <w:contextualSpacing w:val="0"/>
              <w:rPr>
                <w:strike/>
                <w:szCs w:val="22"/>
              </w:rPr>
            </w:pPr>
            <w:r w:rsidRPr="000B624C">
              <w:rPr>
                <w:strike/>
                <w:szCs w:val="22"/>
              </w:rPr>
              <w:t>long handled shovels</w:t>
            </w:r>
          </w:p>
          <w:p w14:paraId="2AE3E1DE" w14:textId="77777777" w:rsidR="00D33901" w:rsidRPr="000B624C" w:rsidRDefault="00D33901" w:rsidP="00193A41">
            <w:pPr>
              <w:pStyle w:val="ListParagraph"/>
              <w:keepNext w:val="0"/>
              <w:keepLines w:val="0"/>
              <w:numPr>
                <w:ilvl w:val="2"/>
                <w:numId w:val="19"/>
              </w:numPr>
              <w:ind w:left="1797" w:hanging="357"/>
              <w:contextualSpacing w:val="0"/>
              <w:rPr>
                <w:strike/>
                <w:szCs w:val="22"/>
              </w:rPr>
            </w:pPr>
            <w:r w:rsidRPr="000B624C">
              <w:rPr>
                <w:strike/>
                <w:szCs w:val="22"/>
              </w:rPr>
              <w:t>measuring tapes</w:t>
            </w:r>
          </w:p>
          <w:p w14:paraId="035CCE27" w14:textId="77777777" w:rsidR="00D33901" w:rsidRPr="000B624C" w:rsidRDefault="00D33901" w:rsidP="00193A41">
            <w:pPr>
              <w:pStyle w:val="ListParagraph"/>
              <w:keepNext w:val="0"/>
              <w:keepLines w:val="0"/>
              <w:numPr>
                <w:ilvl w:val="2"/>
                <w:numId w:val="19"/>
              </w:numPr>
              <w:ind w:left="1797" w:hanging="357"/>
              <w:contextualSpacing w:val="0"/>
              <w:rPr>
                <w:strike/>
                <w:szCs w:val="22"/>
              </w:rPr>
            </w:pPr>
            <w:r w:rsidRPr="000B624C">
              <w:rPr>
                <w:strike/>
                <w:szCs w:val="22"/>
              </w:rPr>
              <w:t>nail bags</w:t>
            </w:r>
          </w:p>
          <w:p w14:paraId="1A5D731B" w14:textId="77777777" w:rsidR="00D33901" w:rsidRPr="000B624C" w:rsidRDefault="00D33901" w:rsidP="00193A41">
            <w:pPr>
              <w:pStyle w:val="ListParagraph"/>
              <w:keepNext w:val="0"/>
              <w:keepLines w:val="0"/>
              <w:numPr>
                <w:ilvl w:val="2"/>
                <w:numId w:val="19"/>
              </w:numPr>
              <w:ind w:left="1797" w:hanging="357"/>
              <w:contextualSpacing w:val="0"/>
              <w:rPr>
                <w:strike/>
                <w:szCs w:val="22"/>
              </w:rPr>
            </w:pPr>
            <w:r w:rsidRPr="000B624C">
              <w:rPr>
                <w:strike/>
                <w:szCs w:val="22"/>
              </w:rPr>
              <w:t>picks</w:t>
            </w:r>
          </w:p>
          <w:p w14:paraId="0E158A7C" w14:textId="77777777" w:rsidR="00D33901" w:rsidRPr="000B624C" w:rsidRDefault="00D33901" w:rsidP="00193A41">
            <w:pPr>
              <w:pStyle w:val="ListParagraph"/>
              <w:keepNext w:val="0"/>
              <w:keepLines w:val="0"/>
              <w:numPr>
                <w:ilvl w:val="2"/>
                <w:numId w:val="19"/>
              </w:numPr>
              <w:ind w:left="1797" w:hanging="357"/>
              <w:contextualSpacing w:val="0"/>
              <w:rPr>
                <w:strike/>
                <w:szCs w:val="22"/>
              </w:rPr>
            </w:pPr>
            <w:r w:rsidRPr="000B624C">
              <w:rPr>
                <w:strike/>
                <w:szCs w:val="22"/>
              </w:rPr>
              <w:t>pinch bars</w:t>
            </w:r>
          </w:p>
          <w:p w14:paraId="6B6E68F2" w14:textId="77777777" w:rsidR="00D33901" w:rsidRPr="000B624C" w:rsidRDefault="00D33901" w:rsidP="00193A41">
            <w:pPr>
              <w:pStyle w:val="ListParagraph"/>
              <w:keepNext w:val="0"/>
              <w:keepLines w:val="0"/>
              <w:numPr>
                <w:ilvl w:val="2"/>
                <w:numId w:val="19"/>
              </w:numPr>
              <w:ind w:left="1797" w:hanging="357"/>
              <w:contextualSpacing w:val="0"/>
              <w:rPr>
                <w:strike/>
                <w:szCs w:val="22"/>
              </w:rPr>
            </w:pPr>
            <w:r w:rsidRPr="000B624C">
              <w:rPr>
                <w:strike/>
                <w:szCs w:val="22"/>
              </w:rPr>
              <w:t>pliers</w:t>
            </w:r>
          </w:p>
          <w:p w14:paraId="05BD0B12" w14:textId="77777777" w:rsidR="00D33901" w:rsidRPr="000B624C" w:rsidRDefault="00D33901" w:rsidP="00193A41">
            <w:pPr>
              <w:pStyle w:val="ListParagraph"/>
              <w:keepNext w:val="0"/>
              <w:keepLines w:val="0"/>
              <w:numPr>
                <w:ilvl w:val="2"/>
                <w:numId w:val="19"/>
              </w:numPr>
              <w:ind w:left="1797" w:hanging="357"/>
              <w:contextualSpacing w:val="0"/>
              <w:rPr>
                <w:szCs w:val="22"/>
              </w:rPr>
            </w:pPr>
            <w:r w:rsidRPr="000B624C">
              <w:rPr>
                <w:szCs w:val="22"/>
              </w:rPr>
              <w:t>rakes</w:t>
            </w:r>
          </w:p>
          <w:p w14:paraId="405E6E75" w14:textId="77777777" w:rsidR="00D33901" w:rsidRPr="000B624C" w:rsidRDefault="00D33901" w:rsidP="00193A41">
            <w:pPr>
              <w:pStyle w:val="ListParagraph"/>
              <w:keepNext w:val="0"/>
              <w:keepLines w:val="0"/>
              <w:numPr>
                <w:ilvl w:val="2"/>
                <w:numId w:val="19"/>
              </w:numPr>
              <w:ind w:left="1797" w:hanging="357"/>
              <w:contextualSpacing w:val="0"/>
              <w:rPr>
                <w:strike/>
                <w:szCs w:val="22"/>
              </w:rPr>
            </w:pPr>
            <w:proofErr w:type="gramStart"/>
            <w:r w:rsidRPr="000B624C">
              <w:rPr>
                <w:strike/>
                <w:szCs w:val="22"/>
              </w:rPr>
              <w:t>sledge hammers</w:t>
            </w:r>
            <w:proofErr w:type="gramEnd"/>
          </w:p>
          <w:p w14:paraId="01C04BD6" w14:textId="77777777" w:rsidR="00D33901" w:rsidRPr="000B624C" w:rsidRDefault="00D33901" w:rsidP="00193A41">
            <w:pPr>
              <w:pStyle w:val="ListParagraph"/>
              <w:keepNext w:val="0"/>
              <w:keepLines w:val="0"/>
              <w:numPr>
                <w:ilvl w:val="2"/>
                <w:numId w:val="19"/>
              </w:numPr>
              <w:ind w:left="1797" w:hanging="357"/>
              <w:contextualSpacing w:val="0"/>
              <w:rPr>
                <w:szCs w:val="22"/>
              </w:rPr>
            </w:pPr>
            <w:r w:rsidRPr="000B624C">
              <w:rPr>
                <w:szCs w:val="22"/>
              </w:rPr>
              <w:t>steel fixing reels</w:t>
            </w:r>
          </w:p>
          <w:p w14:paraId="4929EF3D" w14:textId="77777777" w:rsidR="00D33901" w:rsidRPr="000B624C" w:rsidRDefault="00D33901" w:rsidP="00193A41">
            <w:pPr>
              <w:pStyle w:val="ListParagraph"/>
              <w:keepNext w:val="0"/>
              <w:keepLines w:val="0"/>
              <w:numPr>
                <w:ilvl w:val="2"/>
                <w:numId w:val="19"/>
              </w:numPr>
              <w:ind w:left="1797" w:hanging="357"/>
              <w:contextualSpacing w:val="0"/>
              <w:rPr>
                <w:strike/>
                <w:szCs w:val="22"/>
              </w:rPr>
            </w:pPr>
            <w:r w:rsidRPr="000B624C">
              <w:rPr>
                <w:strike/>
                <w:szCs w:val="22"/>
              </w:rPr>
              <w:t>string lines</w:t>
            </w:r>
          </w:p>
          <w:p w14:paraId="68CBCE3A" w14:textId="77777777" w:rsidR="00D33901" w:rsidRPr="000B624C" w:rsidRDefault="00D33901" w:rsidP="00193A41">
            <w:pPr>
              <w:pStyle w:val="ListParagraph"/>
              <w:keepNext w:val="0"/>
              <w:keepLines w:val="0"/>
              <w:numPr>
                <w:ilvl w:val="2"/>
                <w:numId w:val="19"/>
              </w:numPr>
              <w:ind w:left="1797" w:hanging="357"/>
              <w:contextualSpacing w:val="0"/>
              <w:rPr>
                <w:strike/>
                <w:szCs w:val="22"/>
              </w:rPr>
            </w:pPr>
            <w:r w:rsidRPr="000B624C">
              <w:rPr>
                <w:strike/>
                <w:szCs w:val="22"/>
              </w:rPr>
              <w:t>wire brushes</w:t>
            </w:r>
          </w:p>
          <w:p w14:paraId="4B936433" w14:textId="6DB37A75" w:rsidR="00D33901" w:rsidRPr="000B624C" w:rsidRDefault="00D33901" w:rsidP="00930157">
            <w:pPr>
              <w:keepNext w:val="0"/>
              <w:keepLines w:val="0"/>
              <w:ind w:left="28" w:right="57"/>
              <w:rPr>
                <w:rFonts w:asciiTheme="minorHAnsi" w:hAnsiTheme="minorHAnsi" w:cstheme="minorHAnsi"/>
                <w:szCs w:val="22"/>
              </w:rPr>
            </w:pPr>
            <w:r w:rsidRPr="000B624C">
              <w:rPr>
                <w:szCs w:val="22"/>
                <w:lang w:val="en-US"/>
              </w:rPr>
              <w:t>Workplace requirements for selecting, using and maintaining … (This is covered by the list above where you are required to identify the uses, maintenance and limitations)</w:t>
            </w:r>
          </w:p>
        </w:tc>
        <w:tc>
          <w:tcPr>
            <w:tcW w:w="5529" w:type="dxa"/>
            <w:tcBorders>
              <w:left w:val="single" w:sz="18" w:space="0" w:color="BFBFBF" w:themeColor="background1" w:themeShade="BF"/>
            </w:tcBorders>
            <w:vAlign w:val="center"/>
          </w:tcPr>
          <w:p w14:paraId="038AEDB2" w14:textId="050C1B45" w:rsidR="00D33901" w:rsidRPr="000B624C" w:rsidRDefault="00D33901" w:rsidP="00606CA6">
            <w:pPr>
              <w:rPr>
                <w:szCs w:val="22"/>
                <w:lang w:val="en-US"/>
              </w:rPr>
            </w:pPr>
            <w:r w:rsidRPr="000B624C">
              <w:rPr>
                <w:szCs w:val="22"/>
                <w:lang w:val="en-US"/>
              </w:rPr>
              <w:t>No change. This listing of hand tools was discussed by the CWG. It was agreed that while the listing is extensive, all of the tools are used by concreters.</w:t>
            </w:r>
          </w:p>
          <w:p w14:paraId="03CD6F1A" w14:textId="77777777" w:rsidR="00D33901" w:rsidRPr="000B624C" w:rsidRDefault="00D33901" w:rsidP="00606CA6">
            <w:pPr>
              <w:rPr>
                <w:szCs w:val="22"/>
                <w:lang w:val="en-US"/>
              </w:rPr>
            </w:pPr>
          </w:p>
          <w:p w14:paraId="7077D091" w14:textId="50E0E0D1" w:rsidR="00D33901" w:rsidRPr="000B624C" w:rsidRDefault="00D33901" w:rsidP="00606CA6">
            <w:pPr>
              <w:keepNext w:val="0"/>
              <w:keepLines w:val="0"/>
              <w:ind w:left="28" w:right="57"/>
              <w:rPr>
                <w:rFonts w:asciiTheme="minorHAnsi" w:hAnsiTheme="minorHAnsi" w:cstheme="minorHAnsi"/>
                <w:szCs w:val="22"/>
              </w:rPr>
            </w:pPr>
            <w:r w:rsidRPr="000B624C">
              <w:rPr>
                <w:szCs w:val="22"/>
                <w:lang w:val="en-US"/>
              </w:rPr>
              <w:t>Knowledge of ‘</w:t>
            </w:r>
            <w:r w:rsidRPr="000B624C">
              <w:rPr>
                <w:i/>
                <w:iCs/>
                <w:szCs w:val="22"/>
                <w:lang w:val="en-US"/>
              </w:rPr>
              <w:t>workplace requirements for selecting, using and maintaining …</w:t>
            </w:r>
            <w:r w:rsidRPr="000B624C">
              <w:rPr>
                <w:szCs w:val="22"/>
                <w:lang w:val="en-US"/>
              </w:rPr>
              <w:t>’ is different to the knowledge associated with the ‘</w:t>
            </w:r>
            <w:r w:rsidRPr="000B624C">
              <w:rPr>
                <w:i/>
                <w:iCs/>
                <w:szCs w:val="22"/>
                <w:lang w:val="en-US"/>
              </w:rPr>
              <w:t>uses, maintenance and limitations of …</w:t>
            </w:r>
            <w:r w:rsidRPr="000B624C">
              <w:rPr>
                <w:szCs w:val="22"/>
                <w:lang w:val="en-US"/>
              </w:rPr>
              <w:t>’ tools and equipment required for the function.</w:t>
            </w:r>
          </w:p>
        </w:tc>
      </w:tr>
      <w:tr w:rsidR="00606CA6" w:rsidRPr="000B624C" w14:paraId="0102A547" w14:textId="77777777" w:rsidTr="00730901">
        <w:trPr>
          <w:cantSplit/>
        </w:trPr>
        <w:tc>
          <w:tcPr>
            <w:tcW w:w="9072" w:type="dxa"/>
            <w:tcBorders>
              <w:left w:val="single" w:sz="18" w:space="0" w:color="BFBFBF" w:themeColor="background1" w:themeShade="BF"/>
              <w:right w:val="single" w:sz="18" w:space="0" w:color="BFBFBF" w:themeColor="background1" w:themeShade="BF"/>
            </w:tcBorders>
          </w:tcPr>
          <w:p w14:paraId="455BF344" w14:textId="529BAECD" w:rsidR="00606CA6" w:rsidRPr="000B624C" w:rsidRDefault="00606CA6" w:rsidP="00730901">
            <w:pPr>
              <w:keepLines w:val="0"/>
              <w:ind w:left="28" w:right="57"/>
              <w:rPr>
                <w:rFonts w:asciiTheme="minorHAnsi" w:hAnsiTheme="minorHAnsi" w:cstheme="minorHAnsi"/>
                <w:szCs w:val="22"/>
              </w:rPr>
            </w:pPr>
            <w:r w:rsidRPr="000B624C">
              <w:rPr>
                <w:rFonts w:asciiTheme="minorHAnsi" w:hAnsiTheme="minorHAnsi" w:cstheme="minorHAnsi"/>
                <w:szCs w:val="22"/>
              </w:rPr>
              <w:lastRenderedPageBreak/>
              <w:t>Repair and rectify concrete contains ambiguities – what is a ‘minor’ and a ‘major’ repair?</w:t>
            </w:r>
          </w:p>
        </w:tc>
        <w:tc>
          <w:tcPr>
            <w:tcW w:w="5529" w:type="dxa"/>
            <w:vMerge w:val="restart"/>
            <w:tcBorders>
              <w:left w:val="single" w:sz="18" w:space="0" w:color="BFBFBF" w:themeColor="background1" w:themeShade="BF"/>
            </w:tcBorders>
            <w:vAlign w:val="center"/>
          </w:tcPr>
          <w:p w14:paraId="2F7E5BC0" w14:textId="3C7EDC9D" w:rsidR="00606CA6" w:rsidRPr="000B624C" w:rsidRDefault="00606CA6" w:rsidP="00730901">
            <w:pPr>
              <w:keepNext w:val="0"/>
              <w:keepLines w:val="0"/>
              <w:ind w:left="28" w:right="57"/>
              <w:rPr>
                <w:rFonts w:asciiTheme="minorHAnsi" w:hAnsiTheme="minorHAnsi" w:cstheme="minorHAnsi"/>
                <w:szCs w:val="22"/>
              </w:rPr>
            </w:pPr>
            <w:r w:rsidRPr="000B624C">
              <w:rPr>
                <w:rFonts w:asciiTheme="minorHAnsi" w:hAnsiTheme="minorHAnsi" w:cstheme="minorHAnsi"/>
                <w:szCs w:val="22"/>
              </w:rPr>
              <w:t>Unit has been modified to clarify ambiguity in the processes for repairing and rectifying concrete and to ensure quality and safety. Performance evidence has been changed to specify the types of defects that must be repaired and rectified. Application specifies the unit does not cover structural defects requiring underpinning concrete or specialist works involving highly engineered solutions.</w:t>
            </w:r>
          </w:p>
          <w:p w14:paraId="1F9404C7" w14:textId="77777777" w:rsidR="00131646" w:rsidRPr="000B624C" w:rsidRDefault="00131646" w:rsidP="00730901">
            <w:pPr>
              <w:keepNext w:val="0"/>
              <w:keepLines w:val="0"/>
              <w:ind w:left="28" w:right="57"/>
              <w:rPr>
                <w:rFonts w:asciiTheme="minorHAnsi" w:hAnsiTheme="minorHAnsi" w:cstheme="minorHAnsi"/>
                <w:szCs w:val="22"/>
              </w:rPr>
            </w:pPr>
          </w:p>
          <w:p w14:paraId="7390470D" w14:textId="6C4127F7" w:rsidR="00131646" w:rsidRPr="000B624C" w:rsidRDefault="00131646" w:rsidP="00730901">
            <w:pPr>
              <w:keepNext w:val="0"/>
              <w:keepLines w:val="0"/>
              <w:ind w:left="28" w:right="57"/>
              <w:rPr>
                <w:rFonts w:asciiTheme="minorHAnsi" w:hAnsiTheme="minorHAnsi" w:cstheme="minorHAnsi"/>
                <w:szCs w:val="22"/>
              </w:rPr>
            </w:pPr>
            <w:r w:rsidRPr="000B624C">
              <w:rPr>
                <w:rFonts w:asciiTheme="minorHAnsi" w:hAnsiTheme="minorHAnsi" w:cstheme="minorHAnsi"/>
                <w:szCs w:val="22"/>
              </w:rPr>
              <w:t>‘Place concrete’ covers skills and knowledge required for correct vibration.</w:t>
            </w:r>
          </w:p>
        </w:tc>
      </w:tr>
      <w:tr w:rsidR="00606CA6" w:rsidRPr="000B624C" w14:paraId="32D03E82" w14:textId="77777777" w:rsidTr="008F08BF">
        <w:trPr>
          <w:cantSplit/>
        </w:trPr>
        <w:tc>
          <w:tcPr>
            <w:tcW w:w="9072" w:type="dxa"/>
            <w:tcBorders>
              <w:left w:val="single" w:sz="18" w:space="0" w:color="BFBFBF" w:themeColor="background1" w:themeShade="BF"/>
              <w:right w:val="single" w:sz="18" w:space="0" w:color="BFBFBF" w:themeColor="background1" w:themeShade="BF"/>
            </w:tcBorders>
          </w:tcPr>
          <w:p w14:paraId="48736F56" w14:textId="25C3BD41" w:rsidR="00606CA6" w:rsidRPr="000B624C" w:rsidRDefault="00606CA6"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Repairing and rectifying concrete should be limited to not include “underpinning concrete”. This is highly engineered/specialised and beyond the scope of the unit – this is where the line in the sand could be drawn in terms of what the unit does not cover, </w:t>
            </w:r>
            <w:proofErr w:type="spellStart"/>
            <w:r w:rsidRPr="000B624C">
              <w:rPr>
                <w:rFonts w:asciiTheme="minorHAnsi" w:hAnsiTheme="minorHAnsi" w:cstheme="minorHAnsi"/>
                <w:szCs w:val="22"/>
              </w:rPr>
              <w:t>ie</w:t>
            </w:r>
            <w:proofErr w:type="spellEnd"/>
            <w:r w:rsidRPr="000B624C">
              <w:rPr>
                <w:rFonts w:asciiTheme="minorHAnsi" w:hAnsiTheme="minorHAnsi" w:cstheme="minorHAnsi"/>
                <w:szCs w:val="22"/>
              </w:rPr>
              <w:t xml:space="preserve"> major structural repairs and underpinning concrete. The unit should require repairs and rectifications to meet manufacturer or engineer specifications.</w:t>
            </w:r>
          </w:p>
        </w:tc>
        <w:tc>
          <w:tcPr>
            <w:tcW w:w="5529" w:type="dxa"/>
            <w:vMerge/>
            <w:tcBorders>
              <w:left w:val="single" w:sz="18" w:space="0" w:color="BFBFBF" w:themeColor="background1" w:themeShade="BF"/>
            </w:tcBorders>
          </w:tcPr>
          <w:p w14:paraId="0F83152E" w14:textId="77777777" w:rsidR="00606CA6" w:rsidRPr="000B624C" w:rsidRDefault="00606CA6" w:rsidP="00930157">
            <w:pPr>
              <w:keepNext w:val="0"/>
              <w:keepLines w:val="0"/>
              <w:ind w:left="28" w:right="57"/>
              <w:rPr>
                <w:rFonts w:asciiTheme="minorHAnsi" w:hAnsiTheme="minorHAnsi" w:cstheme="minorHAnsi"/>
                <w:szCs w:val="22"/>
              </w:rPr>
            </w:pPr>
          </w:p>
        </w:tc>
      </w:tr>
      <w:tr w:rsidR="00606CA6" w:rsidRPr="000B624C" w14:paraId="24C966A2" w14:textId="77777777" w:rsidTr="008F08BF">
        <w:trPr>
          <w:cantSplit/>
        </w:trPr>
        <w:tc>
          <w:tcPr>
            <w:tcW w:w="9072" w:type="dxa"/>
            <w:tcBorders>
              <w:left w:val="single" w:sz="18" w:space="0" w:color="BFBFBF" w:themeColor="background1" w:themeShade="BF"/>
              <w:right w:val="single" w:sz="18" w:space="0" w:color="BFBFBF" w:themeColor="background1" w:themeShade="BF"/>
            </w:tcBorders>
          </w:tcPr>
          <w:p w14:paraId="137553F5" w14:textId="69E255DD" w:rsidR="00606CA6" w:rsidRPr="000B624C" w:rsidRDefault="00606CA6"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Would like to see inaccuracies removed from some units, eg repair and rectify concrete. PE should be 3 minor repairs selected from refinishing, resurfacing and </w:t>
            </w:r>
            <w:proofErr w:type="spellStart"/>
            <w:r w:rsidRPr="000B624C">
              <w:rPr>
                <w:rFonts w:asciiTheme="minorHAnsi" w:hAnsiTheme="minorHAnsi" w:cstheme="minorHAnsi"/>
                <w:szCs w:val="22"/>
              </w:rPr>
              <w:t>retopping</w:t>
            </w:r>
            <w:proofErr w:type="spellEnd"/>
            <w:r w:rsidRPr="000B624C">
              <w:rPr>
                <w:rFonts w:asciiTheme="minorHAnsi" w:hAnsiTheme="minorHAnsi" w:cstheme="minorHAnsi"/>
                <w:szCs w:val="22"/>
              </w:rPr>
              <w:t xml:space="preserve"> as the other options are not readily available in WA</w:t>
            </w:r>
          </w:p>
        </w:tc>
        <w:tc>
          <w:tcPr>
            <w:tcW w:w="5529" w:type="dxa"/>
            <w:vMerge/>
            <w:tcBorders>
              <w:left w:val="single" w:sz="18" w:space="0" w:color="BFBFBF" w:themeColor="background1" w:themeShade="BF"/>
            </w:tcBorders>
          </w:tcPr>
          <w:p w14:paraId="17229561" w14:textId="77777777" w:rsidR="00606CA6" w:rsidRPr="000B624C" w:rsidRDefault="00606CA6" w:rsidP="00930157">
            <w:pPr>
              <w:keepNext w:val="0"/>
              <w:keepLines w:val="0"/>
              <w:ind w:left="28" w:right="57"/>
              <w:rPr>
                <w:rFonts w:asciiTheme="minorHAnsi" w:hAnsiTheme="minorHAnsi" w:cstheme="minorHAnsi"/>
                <w:szCs w:val="22"/>
              </w:rPr>
            </w:pPr>
          </w:p>
        </w:tc>
      </w:tr>
      <w:tr w:rsidR="00606CA6" w:rsidRPr="000B624C" w14:paraId="75F0788B" w14:textId="77777777" w:rsidTr="008F08BF">
        <w:trPr>
          <w:cantSplit/>
        </w:trPr>
        <w:tc>
          <w:tcPr>
            <w:tcW w:w="9072" w:type="dxa"/>
            <w:tcBorders>
              <w:left w:val="single" w:sz="18" w:space="0" w:color="BFBFBF" w:themeColor="background1" w:themeShade="BF"/>
              <w:right w:val="single" w:sz="18" w:space="0" w:color="BFBFBF" w:themeColor="background1" w:themeShade="BF"/>
            </w:tcBorders>
          </w:tcPr>
          <w:p w14:paraId="13FB30FD" w14:textId="4C1CCA91" w:rsidR="00606CA6" w:rsidRPr="000B624C" w:rsidRDefault="00606CA6"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Concreters shouldn't be 'assessing' concrete defects to determine possible causes etc.</w:t>
            </w:r>
          </w:p>
        </w:tc>
        <w:tc>
          <w:tcPr>
            <w:tcW w:w="5529" w:type="dxa"/>
            <w:vMerge/>
            <w:tcBorders>
              <w:left w:val="single" w:sz="18" w:space="0" w:color="BFBFBF" w:themeColor="background1" w:themeShade="BF"/>
            </w:tcBorders>
          </w:tcPr>
          <w:p w14:paraId="2693249E" w14:textId="77777777" w:rsidR="00606CA6" w:rsidRPr="000B624C" w:rsidRDefault="00606CA6" w:rsidP="00930157">
            <w:pPr>
              <w:keepNext w:val="0"/>
              <w:keepLines w:val="0"/>
              <w:ind w:left="28" w:right="57"/>
              <w:rPr>
                <w:rFonts w:asciiTheme="minorHAnsi" w:hAnsiTheme="minorHAnsi" w:cstheme="minorHAnsi"/>
                <w:szCs w:val="22"/>
              </w:rPr>
            </w:pPr>
          </w:p>
        </w:tc>
      </w:tr>
      <w:tr w:rsidR="00606CA6" w:rsidRPr="000B624C" w14:paraId="0B435AA4" w14:textId="77777777" w:rsidTr="008F08BF">
        <w:trPr>
          <w:cantSplit/>
        </w:trPr>
        <w:tc>
          <w:tcPr>
            <w:tcW w:w="9072" w:type="dxa"/>
            <w:tcBorders>
              <w:left w:val="single" w:sz="18" w:space="0" w:color="BFBFBF" w:themeColor="background1" w:themeShade="BF"/>
              <w:right w:val="single" w:sz="18" w:space="0" w:color="BFBFBF" w:themeColor="background1" w:themeShade="BF"/>
            </w:tcBorders>
          </w:tcPr>
          <w:p w14:paraId="5DF8A390" w14:textId="6F276A54" w:rsidR="00606CA6" w:rsidRPr="000B624C" w:rsidRDefault="00606CA6"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It’s critical that concreters can conduct aesthetic repairs and structural repairs to engineer's specifications.</w:t>
            </w:r>
          </w:p>
        </w:tc>
        <w:tc>
          <w:tcPr>
            <w:tcW w:w="5529" w:type="dxa"/>
            <w:vMerge/>
            <w:tcBorders>
              <w:left w:val="single" w:sz="18" w:space="0" w:color="BFBFBF" w:themeColor="background1" w:themeShade="BF"/>
            </w:tcBorders>
          </w:tcPr>
          <w:p w14:paraId="26A7B7CF" w14:textId="77777777" w:rsidR="00606CA6" w:rsidRPr="000B624C" w:rsidRDefault="00606CA6" w:rsidP="00930157">
            <w:pPr>
              <w:keepNext w:val="0"/>
              <w:keepLines w:val="0"/>
              <w:ind w:left="28" w:right="57"/>
              <w:rPr>
                <w:rFonts w:asciiTheme="minorHAnsi" w:hAnsiTheme="minorHAnsi" w:cstheme="minorHAnsi"/>
                <w:szCs w:val="22"/>
              </w:rPr>
            </w:pPr>
          </w:p>
        </w:tc>
      </w:tr>
      <w:tr w:rsidR="00606CA6" w:rsidRPr="000B624C" w14:paraId="7F764B0E" w14:textId="77777777" w:rsidTr="008F08BF">
        <w:trPr>
          <w:cantSplit/>
        </w:trPr>
        <w:tc>
          <w:tcPr>
            <w:tcW w:w="9072" w:type="dxa"/>
            <w:tcBorders>
              <w:left w:val="single" w:sz="18" w:space="0" w:color="BFBFBF" w:themeColor="background1" w:themeShade="BF"/>
              <w:right w:val="single" w:sz="18" w:space="0" w:color="BFBFBF" w:themeColor="background1" w:themeShade="BF"/>
            </w:tcBorders>
          </w:tcPr>
          <w:p w14:paraId="33B74E18" w14:textId="5072E74B" w:rsidR="00606CA6" w:rsidRPr="000B624C" w:rsidRDefault="00606CA6"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It's the concreter's role to look at the problem and decide what needs to be done and what advice should be sought</w:t>
            </w:r>
          </w:p>
        </w:tc>
        <w:tc>
          <w:tcPr>
            <w:tcW w:w="5529" w:type="dxa"/>
            <w:vMerge/>
            <w:tcBorders>
              <w:left w:val="single" w:sz="18" w:space="0" w:color="BFBFBF" w:themeColor="background1" w:themeShade="BF"/>
            </w:tcBorders>
          </w:tcPr>
          <w:p w14:paraId="1A3BB408" w14:textId="77777777" w:rsidR="00606CA6" w:rsidRPr="000B624C" w:rsidRDefault="00606CA6" w:rsidP="00930157">
            <w:pPr>
              <w:keepNext w:val="0"/>
              <w:keepLines w:val="0"/>
              <w:ind w:left="28" w:right="57"/>
              <w:rPr>
                <w:rFonts w:asciiTheme="minorHAnsi" w:hAnsiTheme="minorHAnsi" w:cstheme="minorHAnsi"/>
                <w:szCs w:val="22"/>
              </w:rPr>
            </w:pPr>
          </w:p>
        </w:tc>
      </w:tr>
      <w:tr w:rsidR="00606CA6" w:rsidRPr="000B624C" w14:paraId="2E048BA9" w14:textId="77777777" w:rsidTr="008F08BF">
        <w:trPr>
          <w:cantSplit/>
        </w:trPr>
        <w:tc>
          <w:tcPr>
            <w:tcW w:w="9072" w:type="dxa"/>
            <w:tcBorders>
              <w:left w:val="single" w:sz="18" w:space="0" w:color="BFBFBF" w:themeColor="background1" w:themeShade="BF"/>
              <w:right w:val="single" w:sz="18" w:space="0" w:color="BFBFBF" w:themeColor="background1" w:themeShade="BF"/>
            </w:tcBorders>
          </w:tcPr>
          <w:p w14:paraId="67D0475D" w14:textId="77777777" w:rsidR="00606CA6" w:rsidRPr="000B624C" w:rsidRDefault="00606CA6"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It is important for concreters to know rectification procedures – how to minimise the need for rectification, not over-vibrating (burn). </w:t>
            </w:r>
          </w:p>
        </w:tc>
        <w:tc>
          <w:tcPr>
            <w:tcW w:w="5529" w:type="dxa"/>
            <w:vMerge/>
            <w:tcBorders>
              <w:left w:val="single" w:sz="18" w:space="0" w:color="BFBFBF" w:themeColor="background1" w:themeShade="BF"/>
            </w:tcBorders>
          </w:tcPr>
          <w:p w14:paraId="3C4E9706" w14:textId="77777777" w:rsidR="00606CA6" w:rsidRPr="000B624C" w:rsidRDefault="00606CA6" w:rsidP="00930157">
            <w:pPr>
              <w:keepNext w:val="0"/>
              <w:keepLines w:val="0"/>
              <w:ind w:left="28" w:right="57"/>
              <w:rPr>
                <w:rFonts w:asciiTheme="minorHAnsi" w:hAnsiTheme="minorHAnsi" w:cstheme="minorHAnsi"/>
                <w:szCs w:val="22"/>
              </w:rPr>
            </w:pPr>
          </w:p>
        </w:tc>
      </w:tr>
      <w:tr w:rsidR="00D33901" w:rsidRPr="000B624C" w14:paraId="3F158D04" w14:textId="77777777" w:rsidTr="008F08BF">
        <w:trPr>
          <w:cantSplit/>
        </w:trPr>
        <w:tc>
          <w:tcPr>
            <w:tcW w:w="9072" w:type="dxa"/>
            <w:tcBorders>
              <w:left w:val="single" w:sz="18" w:space="0" w:color="BFBFBF" w:themeColor="background1" w:themeShade="BF"/>
              <w:right w:val="single" w:sz="18" w:space="0" w:color="BFBFBF" w:themeColor="background1" w:themeShade="BF"/>
            </w:tcBorders>
          </w:tcPr>
          <w:p w14:paraId="5E355C12" w14:textId="77777777"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Key skills and knowledge relate to impact of the weather and cracking, maths skills to understand tolerances, and curing methods (eg using alcohol) especially for coloured concrete.</w:t>
            </w:r>
          </w:p>
        </w:tc>
        <w:tc>
          <w:tcPr>
            <w:tcW w:w="5529" w:type="dxa"/>
            <w:tcBorders>
              <w:left w:val="single" w:sz="18" w:space="0" w:color="BFBFBF" w:themeColor="background1" w:themeShade="BF"/>
            </w:tcBorders>
          </w:tcPr>
          <w:p w14:paraId="4019F695" w14:textId="0358D2C7" w:rsidR="00D33901" w:rsidRPr="000B624C" w:rsidRDefault="002655B3"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Relevant units have been updated to incorporate comments.</w:t>
            </w:r>
          </w:p>
        </w:tc>
      </w:tr>
      <w:tr w:rsidR="00606CA6" w:rsidRPr="000B624C" w14:paraId="713010C6" w14:textId="77777777" w:rsidTr="008F08BF">
        <w:trPr>
          <w:cantSplit/>
        </w:trPr>
        <w:tc>
          <w:tcPr>
            <w:tcW w:w="9072" w:type="dxa"/>
            <w:tcBorders>
              <w:left w:val="single" w:sz="18" w:space="0" w:color="BFBFBF" w:themeColor="background1" w:themeShade="BF"/>
              <w:right w:val="single" w:sz="18" w:space="0" w:color="BFBFBF" w:themeColor="background1" w:themeShade="BF"/>
            </w:tcBorders>
          </w:tcPr>
          <w:p w14:paraId="6F776D1B" w14:textId="037C9CA9" w:rsidR="00606CA6" w:rsidRPr="000B624C" w:rsidRDefault="00606CA6" w:rsidP="002D106F">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Cutting and coring concrete are two separate functions. The cut and core concrete unit is unusable as most concreters do not core concrete </w:t>
            </w:r>
            <w:r w:rsidR="003D4EEA">
              <w:rPr>
                <w:rFonts w:asciiTheme="minorHAnsi" w:hAnsiTheme="minorHAnsi" w:cstheme="minorHAnsi"/>
                <w:szCs w:val="22"/>
              </w:rPr>
              <w:t>–</w:t>
            </w:r>
            <w:r w:rsidRPr="000B624C">
              <w:rPr>
                <w:rFonts w:asciiTheme="minorHAnsi" w:hAnsiTheme="minorHAnsi" w:cstheme="minorHAnsi"/>
                <w:szCs w:val="22"/>
              </w:rPr>
              <w:t xml:space="preserve"> there</w:t>
            </w:r>
            <w:r w:rsidR="003D4EEA">
              <w:rPr>
                <w:rFonts w:asciiTheme="minorHAnsi" w:hAnsiTheme="minorHAnsi" w:cstheme="minorHAnsi"/>
                <w:szCs w:val="22"/>
              </w:rPr>
              <w:t xml:space="preserve"> </w:t>
            </w:r>
            <w:r w:rsidRPr="000B624C">
              <w:rPr>
                <w:rFonts w:asciiTheme="minorHAnsi" w:hAnsiTheme="minorHAnsi" w:cstheme="minorHAnsi"/>
                <w:szCs w:val="22"/>
              </w:rPr>
              <w:t>are whole businesses specialising in this function and it requires specialist equipment.</w:t>
            </w:r>
          </w:p>
          <w:p w14:paraId="53A189BC" w14:textId="77777777" w:rsidR="00606CA6" w:rsidRPr="000B624C" w:rsidRDefault="00606CA6" w:rsidP="002D106F">
            <w:pPr>
              <w:keepNext w:val="0"/>
              <w:keepLines w:val="0"/>
              <w:ind w:left="28" w:right="57"/>
              <w:rPr>
                <w:rFonts w:asciiTheme="minorHAnsi" w:hAnsiTheme="minorHAnsi" w:cstheme="minorHAnsi"/>
                <w:szCs w:val="22"/>
              </w:rPr>
            </w:pPr>
            <w:r w:rsidRPr="000B624C">
              <w:rPr>
                <w:rFonts w:asciiTheme="minorHAnsi" w:hAnsiTheme="minorHAnsi" w:cstheme="minorHAnsi"/>
                <w:szCs w:val="22"/>
              </w:rPr>
              <w:t>The cutting unit should include knowledge of soft cutting and expansion cutting techniques</w:t>
            </w:r>
          </w:p>
          <w:p w14:paraId="772DE4E8" w14:textId="77777777" w:rsidR="00606CA6" w:rsidRPr="000B624C" w:rsidRDefault="00606CA6" w:rsidP="002D106F">
            <w:pPr>
              <w:keepNext w:val="0"/>
              <w:keepLines w:val="0"/>
              <w:ind w:left="28" w:right="57"/>
              <w:rPr>
                <w:rFonts w:asciiTheme="minorHAnsi" w:hAnsiTheme="minorHAnsi" w:cstheme="minorHAnsi"/>
                <w:szCs w:val="22"/>
              </w:rPr>
            </w:pPr>
            <w:r w:rsidRPr="000B624C">
              <w:rPr>
                <w:rFonts w:asciiTheme="minorHAnsi" w:hAnsiTheme="minorHAnsi" w:cstheme="minorHAnsi"/>
                <w:szCs w:val="22"/>
              </w:rPr>
              <w:t>New trends include using soft cut saws.</w:t>
            </w:r>
          </w:p>
        </w:tc>
        <w:tc>
          <w:tcPr>
            <w:tcW w:w="5529" w:type="dxa"/>
            <w:vMerge w:val="restart"/>
            <w:tcBorders>
              <w:left w:val="single" w:sz="18" w:space="0" w:color="BFBFBF" w:themeColor="background1" w:themeShade="BF"/>
            </w:tcBorders>
            <w:vAlign w:val="center"/>
          </w:tcPr>
          <w:p w14:paraId="36B3A2E6" w14:textId="6A1CA0BD" w:rsidR="00606CA6" w:rsidRPr="000B624C" w:rsidRDefault="00606CA6" w:rsidP="008F08BF">
            <w:pPr>
              <w:keepNext w:val="0"/>
              <w:keepLines w:val="0"/>
              <w:ind w:left="28" w:right="57"/>
              <w:rPr>
                <w:rFonts w:asciiTheme="minorHAnsi" w:hAnsiTheme="minorHAnsi" w:cstheme="minorHAnsi"/>
                <w:szCs w:val="22"/>
              </w:rPr>
            </w:pPr>
            <w:r w:rsidRPr="000B624C">
              <w:rPr>
                <w:rFonts w:asciiTheme="minorHAnsi" w:hAnsiTheme="minorHAnsi" w:cstheme="minorHAnsi"/>
                <w:szCs w:val="22"/>
              </w:rPr>
              <w:t>The unit ‘</w:t>
            </w:r>
            <w:r w:rsidR="00695FF4" w:rsidRPr="000B624C">
              <w:rPr>
                <w:rFonts w:asciiTheme="minorHAnsi" w:hAnsiTheme="minorHAnsi" w:cstheme="minorHAnsi"/>
                <w:szCs w:val="22"/>
              </w:rPr>
              <w:t xml:space="preserve">cut </w:t>
            </w:r>
            <w:r w:rsidRPr="000B624C">
              <w:rPr>
                <w:rFonts w:asciiTheme="minorHAnsi" w:hAnsiTheme="minorHAnsi" w:cstheme="minorHAnsi"/>
                <w:szCs w:val="22"/>
              </w:rPr>
              <w:t>and core concrete’ has been split into two discrete functions as elective options in the qualification: ‘</w:t>
            </w:r>
            <w:r w:rsidR="00695FF4" w:rsidRPr="000B624C">
              <w:rPr>
                <w:rFonts w:asciiTheme="minorHAnsi" w:hAnsiTheme="minorHAnsi" w:cstheme="minorHAnsi"/>
                <w:szCs w:val="22"/>
              </w:rPr>
              <w:t xml:space="preserve">cut </w:t>
            </w:r>
            <w:r w:rsidRPr="000B624C">
              <w:rPr>
                <w:rFonts w:asciiTheme="minorHAnsi" w:hAnsiTheme="minorHAnsi" w:cstheme="minorHAnsi"/>
                <w:szCs w:val="22"/>
              </w:rPr>
              <w:t>concrete’ and ‘</w:t>
            </w:r>
            <w:r w:rsidR="00695FF4" w:rsidRPr="000B624C">
              <w:rPr>
                <w:rFonts w:asciiTheme="minorHAnsi" w:hAnsiTheme="minorHAnsi" w:cstheme="minorHAnsi"/>
                <w:szCs w:val="22"/>
              </w:rPr>
              <w:t xml:space="preserve">core </w:t>
            </w:r>
            <w:r w:rsidRPr="000B624C">
              <w:rPr>
                <w:rFonts w:asciiTheme="minorHAnsi" w:hAnsiTheme="minorHAnsi" w:cstheme="minorHAnsi"/>
                <w:szCs w:val="22"/>
              </w:rPr>
              <w:t>concrete’.</w:t>
            </w:r>
          </w:p>
          <w:p w14:paraId="247D2CE5" w14:textId="69A3FA4E" w:rsidR="00606CA6" w:rsidRPr="000B624C" w:rsidRDefault="00606CA6" w:rsidP="008F08BF">
            <w:pPr>
              <w:keepNext w:val="0"/>
              <w:keepLines w:val="0"/>
              <w:ind w:left="28" w:right="57"/>
              <w:rPr>
                <w:rFonts w:asciiTheme="minorHAnsi" w:hAnsiTheme="minorHAnsi" w:cstheme="minorHAnsi"/>
                <w:szCs w:val="22"/>
              </w:rPr>
            </w:pPr>
            <w:r w:rsidRPr="000B624C">
              <w:rPr>
                <w:rFonts w:asciiTheme="minorHAnsi" w:hAnsiTheme="minorHAnsi" w:cstheme="minorHAnsi"/>
                <w:szCs w:val="22"/>
              </w:rPr>
              <w:t>Technical knowledge in the units has been enhanced including safety requirements and soft cutting and expansion cutting techniques in ‘</w:t>
            </w:r>
            <w:r w:rsidR="00695FF4" w:rsidRPr="000B624C">
              <w:rPr>
                <w:rFonts w:asciiTheme="minorHAnsi" w:hAnsiTheme="minorHAnsi" w:cstheme="minorHAnsi"/>
                <w:szCs w:val="22"/>
              </w:rPr>
              <w:t xml:space="preserve">cut </w:t>
            </w:r>
            <w:r w:rsidRPr="000B624C">
              <w:rPr>
                <w:rFonts w:asciiTheme="minorHAnsi" w:hAnsiTheme="minorHAnsi" w:cstheme="minorHAnsi"/>
                <w:szCs w:val="22"/>
              </w:rPr>
              <w:t>concrete’.</w:t>
            </w:r>
          </w:p>
        </w:tc>
      </w:tr>
      <w:tr w:rsidR="00606CA6" w:rsidRPr="000B624C" w14:paraId="62AE1267" w14:textId="77777777" w:rsidTr="008F08BF">
        <w:trPr>
          <w:cantSplit/>
        </w:trPr>
        <w:tc>
          <w:tcPr>
            <w:tcW w:w="9072" w:type="dxa"/>
            <w:tcBorders>
              <w:left w:val="single" w:sz="18" w:space="0" w:color="BFBFBF" w:themeColor="background1" w:themeShade="BF"/>
              <w:right w:val="single" w:sz="18" w:space="0" w:color="BFBFBF" w:themeColor="background1" w:themeShade="BF"/>
            </w:tcBorders>
          </w:tcPr>
          <w:p w14:paraId="5C0075FD" w14:textId="77777777" w:rsidR="00606CA6" w:rsidRPr="000B624C" w:rsidRDefault="00606CA6" w:rsidP="002D106F">
            <w:pPr>
              <w:keepNext w:val="0"/>
              <w:keepLines w:val="0"/>
              <w:ind w:left="28" w:right="57"/>
              <w:rPr>
                <w:rFonts w:asciiTheme="minorHAnsi" w:hAnsiTheme="minorHAnsi" w:cstheme="minorHAnsi"/>
                <w:szCs w:val="22"/>
              </w:rPr>
            </w:pPr>
            <w:r w:rsidRPr="000B624C">
              <w:rPr>
                <w:rFonts w:asciiTheme="minorHAnsi" w:hAnsiTheme="minorHAnsi" w:cstheme="minorHAnsi"/>
                <w:szCs w:val="22"/>
              </w:rPr>
              <w:t>Cutting concrete is important and dangerous – check WHS requirements. Coring is a specialist function.</w:t>
            </w:r>
          </w:p>
        </w:tc>
        <w:tc>
          <w:tcPr>
            <w:tcW w:w="5529" w:type="dxa"/>
            <w:vMerge/>
            <w:tcBorders>
              <w:left w:val="single" w:sz="18" w:space="0" w:color="BFBFBF" w:themeColor="background1" w:themeShade="BF"/>
            </w:tcBorders>
            <w:vAlign w:val="center"/>
          </w:tcPr>
          <w:p w14:paraId="18BB40B5" w14:textId="77777777" w:rsidR="00606CA6" w:rsidRPr="000B624C" w:rsidRDefault="00606CA6" w:rsidP="008F08BF">
            <w:pPr>
              <w:keepNext w:val="0"/>
              <w:keepLines w:val="0"/>
              <w:ind w:left="28" w:right="57"/>
              <w:rPr>
                <w:rFonts w:asciiTheme="minorHAnsi" w:hAnsiTheme="minorHAnsi" w:cstheme="minorHAnsi"/>
                <w:szCs w:val="22"/>
              </w:rPr>
            </w:pPr>
          </w:p>
        </w:tc>
      </w:tr>
      <w:tr w:rsidR="00D33901" w:rsidRPr="000B624C" w14:paraId="469CA027" w14:textId="77777777" w:rsidTr="008F08BF">
        <w:trPr>
          <w:cantSplit/>
        </w:trPr>
        <w:tc>
          <w:tcPr>
            <w:tcW w:w="9072" w:type="dxa"/>
            <w:tcBorders>
              <w:left w:val="single" w:sz="18" w:space="0" w:color="BFBFBF" w:themeColor="background1" w:themeShade="BF"/>
              <w:right w:val="single" w:sz="18" w:space="0" w:color="BFBFBF" w:themeColor="background1" w:themeShade="BF"/>
            </w:tcBorders>
          </w:tcPr>
          <w:p w14:paraId="7353EE7D" w14:textId="77777777" w:rsidR="00D33901" w:rsidRPr="000B624C" w:rsidRDefault="00D33901" w:rsidP="00730901">
            <w:pPr>
              <w:keepLines w:val="0"/>
              <w:ind w:left="28" w:right="57"/>
              <w:rPr>
                <w:rFonts w:asciiTheme="minorHAnsi" w:hAnsiTheme="minorHAnsi" w:cstheme="minorHAnsi"/>
                <w:szCs w:val="22"/>
              </w:rPr>
            </w:pPr>
            <w:r w:rsidRPr="000B624C">
              <w:rPr>
                <w:rFonts w:asciiTheme="minorHAnsi" w:hAnsiTheme="minorHAnsi" w:cstheme="minorHAnsi"/>
                <w:szCs w:val="22"/>
              </w:rPr>
              <w:lastRenderedPageBreak/>
              <w:t xml:space="preserve">Need skills/knowledge to see heights/manage gradient when placing concrete and techniques for pouring concrete on slopes. </w:t>
            </w:r>
          </w:p>
          <w:p w14:paraId="690BA10B" w14:textId="7765EBA0" w:rsidR="00D33901" w:rsidRPr="000B624C" w:rsidRDefault="00D33901" w:rsidP="00730901">
            <w:pPr>
              <w:keepLines w:val="0"/>
              <w:ind w:left="28" w:right="57"/>
              <w:rPr>
                <w:rFonts w:asciiTheme="minorHAnsi" w:hAnsiTheme="minorHAnsi" w:cstheme="minorHAnsi"/>
                <w:szCs w:val="22"/>
              </w:rPr>
            </w:pPr>
            <w:r w:rsidRPr="000B624C">
              <w:rPr>
                <w:rFonts w:asciiTheme="minorHAnsi" w:hAnsiTheme="minorHAnsi" w:cstheme="minorHAnsi"/>
                <w:szCs w:val="22"/>
              </w:rPr>
              <w:t>It is essential to ensure that any water on a concrete surface will run toward a specified drainage point instead of forming a puddle. The standard states that it’s 10 mm per metre - as long as it’s at least this but needs to be accurate due to not creating a hazard for wheelchair access where applicable.</w:t>
            </w:r>
          </w:p>
        </w:tc>
        <w:tc>
          <w:tcPr>
            <w:tcW w:w="5529" w:type="dxa"/>
            <w:vMerge w:val="restart"/>
            <w:tcBorders>
              <w:left w:val="single" w:sz="18" w:space="0" w:color="BFBFBF" w:themeColor="background1" w:themeShade="BF"/>
            </w:tcBorders>
            <w:vAlign w:val="center"/>
          </w:tcPr>
          <w:p w14:paraId="240BF9E8" w14:textId="4C4DEE48" w:rsidR="00D33901" w:rsidRPr="000B624C" w:rsidRDefault="00D33901" w:rsidP="008F08BF">
            <w:pPr>
              <w:keepNext w:val="0"/>
              <w:keepLines w:val="0"/>
              <w:ind w:left="28" w:right="57"/>
              <w:rPr>
                <w:rFonts w:asciiTheme="minorHAnsi" w:hAnsiTheme="minorHAnsi" w:cstheme="minorHAnsi"/>
                <w:szCs w:val="22"/>
              </w:rPr>
            </w:pPr>
            <w:r w:rsidRPr="000B624C">
              <w:rPr>
                <w:rFonts w:asciiTheme="minorHAnsi" w:hAnsiTheme="minorHAnsi" w:cstheme="minorHAnsi"/>
                <w:szCs w:val="22"/>
              </w:rPr>
              <w:t>Performance evidence in the ‘</w:t>
            </w:r>
            <w:r w:rsidR="00695FF4" w:rsidRPr="000B624C">
              <w:rPr>
                <w:rFonts w:asciiTheme="minorHAnsi" w:hAnsiTheme="minorHAnsi" w:cstheme="minorHAnsi"/>
                <w:szCs w:val="22"/>
              </w:rPr>
              <w:t xml:space="preserve">place </w:t>
            </w:r>
            <w:r w:rsidRPr="000B624C">
              <w:rPr>
                <w:rFonts w:asciiTheme="minorHAnsi" w:hAnsiTheme="minorHAnsi" w:cstheme="minorHAnsi"/>
                <w:szCs w:val="22"/>
              </w:rPr>
              <w:t xml:space="preserve">concrete’ unit now includes the requirement that one site must be placed with </w:t>
            </w:r>
            <w:r w:rsidR="00695FF4">
              <w:rPr>
                <w:rFonts w:asciiTheme="minorHAnsi" w:hAnsiTheme="minorHAnsi" w:cstheme="minorHAnsi"/>
                <w:szCs w:val="22"/>
              </w:rPr>
              <w:t>‘</w:t>
            </w:r>
            <w:r w:rsidRPr="000B624C">
              <w:rPr>
                <w:rFonts w:asciiTheme="minorHAnsi" w:hAnsiTheme="minorHAnsi" w:cstheme="minorHAnsi"/>
                <w:szCs w:val="22"/>
              </w:rPr>
              <w:t>a fall of 25</w:t>
            </w:r>
            <w:r w:rsidR="00695FF4">
              <w:rPr>
                <w:rFonts w:asciiTheme="minorHAnsi" w:hAnsiTheme="minorHAnsi" w:cstheme="minorHAnsi"/>
                <w:szCs w:val="22"/>
              </w:rPr>
              <w:t xml:space="preserve"> </w:t>
            </w:r>
            <w:r w:rsidRPr="000B624C">
              <w:rPr>
                <w:rFonts w:asciiTheme="minorHAnsi" w:hAnsiTheme="minorHAnsi" w:cstheme="minorHAnsi"/>
                <w:szCs w:val="22"/>
              </w:rPr>
              <w:t>mm over 1 metre in distance</w:t>
            </w:r>
            <w:r w:rsidR="00695FF4">
              <w:rPr>
                <w:rFonts w:asciiTheme="minorHAnsi" w:hAnsiTheme="minorHAnsi" w:cstheme="minorHAnsi"/>
                <w:szCs w:val="22"/>
              </w:rPr>
              <w:t>’</w:t>
            </w:r>
          </w:p>
          <w:p w14:paraId="76A32E3A" w14:textId="77777777" w:rsidR="00D33901" w:rsidRPr="000B624C" w:rsidRDefault="00D33901" w:rsidP="008F08BF">
            <w:pPr>
              <w:keepNext w:val="0"/>
              <w:keepLines w:val="0"/>
              <w:ind w:left="28" w:right="57"/>
              <w:rPr>
                <w:rFonts w:asciiTheme="minorHAnsi" w:hAnsiTheme="minorHAnsi" w:cstheme="minorHAnsi"/>
                <w:szCs w:val="22"/>
              </w:rPr>
            </w:pPr>
          </w:p>
          <w:p w14:paraId="7E2E05AC" w14:textId="59A979A1" w:rsidR="00D33901" w:rsidRPr="000B624C" w:rsidRDefault="00D33901" w:rsidP="008F08BF">
            <w:pPr>
              <w:keepNext w:val="0"/>
              <w:keepLines w:val="0"/>
              <w:ind w:left="28" w:right="57"/>
              <w:rPr>
                <w:rFonts w:asciiTheme="minorHAnsi" w:hAnsiTheme="minorHAnsi" w:cstheme="minorHAnsi"/>
                <w:szCs w:val="22"/>
              </w:rPr>
            </w:pPr>
            <w:r w:rsidRPr="000B624C">
              <w:rPr>
                <w:rFonts w:asciiTheme="minorHAnsi" w:hAnsiTheme="minorHAnsi" w:cstheme="minorHAnsi"/>
                <w:szCs w:val="22"/>
              </w:rPr>
              <w:t>Units of competency reference Australian Standard where relevant.</w:t>
            </w:r>
          </w:p>
        </w:tc>
      </w:tr>
      <w:tr w:rsidR="00D33901" w:rsidRPr="000B624C" w14:paraId="4ECACFB1" w14:textId="77777777" w:rsidTr="008F08BF">
        <w:trPr>
          <w:cantSplit/>
        </w:trPr>
        <w:tc>
          <w:tcPr>
            <w:tcW w:w="9072" w:type="dxa"/>
            <w:tcBorders>
              <w:left w:val="single" w:sz="18" w:space="0" w:color="BFBFBF" w:themeColor="background1" w:themeShade="BF"/>
              <w:right w:val="single" w:sz="18" w:space="0" w:color="BFBFBF" w:themeColor="background1" w:themeShade="BF"/>
            </w:tcBorders>
          </w:tcPr>
          <w:p w14:paraId="0C9B0EA3" w14:textId="5E92AA8D"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In commercial concreting the focus is on placing and finishing. Issues focus on skills/knowledge required to understand percentages of falls, maximum grades on driveways, where to start and finish, levels and tolerances etc</w:t>
            </w:r>
          </w:p>
        </w:tc>
        <w:tc>
          <w:tcPr>
            <w:tcW w:w="5529" w:type="dxa"/>
            <w:vMerge/>
            <w:tcBorders>
              <w:left w:val="single" w:sz="18" w:space="0" w:color="BFBFBF" w:themeColor="background1" w:themeShade="BF"/>
            </w:tcBorders>
            <w:vAlign w:val="center"/>
          </w:tcPr>
          <w:p w14:paraId="338D4CDF" w14:textId="77777777" w:rsidR="00D33901" w:rsidRPr="000B624C" w:rsidRDefault="00D33901" w:rsidP="008F08BF">
            <w:pPr>
              <w:keepNext w:val="0"/>
              <w:keepLines w:val="0"/>
              <w:ind w:left="28" w:right="57"/>
              <w:rPr>
                <w:rFonts w:asciiTheme="minorHAnsi" w:hAnsiTheme="minorHAnsi" w:cstheme="minorHAnsi"/>
                <w:szCs w:val="22"/>
              </w:rPr>
            </w:pPr>
          </w:p>
        </w:tc>
      </w:tr>
      <w:tr w:rsidR="00D33901" w:rsidRPr="000B624C" w14:paraId="7C3BC6C1" w14:textId="77777777" w:rsidTr="00DD4000">
        <w:trPr>
          <w:cantSplit/>
        </w:trPr>
        <w:tc>
          <w:tcPr>
            <w:tcW w:w="9072" w:type="dxa"/>
            <w:tcBorders>
              <w:left w:val="single" w:sz="18" w:space="0" w:color="BFBFBF" w:themeColor="background1" w:themeShade="BF"/>
              <w:right w:val="single" w:sz="18" w:space="0" w:color="BFBFBF" w:themeColor="background1" w:themeShade="BF"/>
            </w:tcBorders>
          </w:tcPr>
          <w:p w14:paraId="61F85E01" w14:textId="77777777" w:rsidR="00D33901" w:rsidRPr="000B624C" w:rsidRDefault="00D33901" w:rsidP="008F08BF">
            <w:pPr>
              <w:keepNext w:val="0"/>
              <w:keepLines w:val="0"/>
              <w:rPr>
                <w:szCs w:val="22"/>
                <w:lang w:val="en-US"/>
              </w:rPr>
            </w:pPr>
            <w:r w:rsidRPr="000B624C">
              <w:rPr>
                <w:szCs w:val="22"/>
                <w:lang w:val="en-US"/>
              </w:rPr>
              <w:t>CPCCON3041 Place concrete</w:t>
            </w:r>
          </w:p>
          <w:p w14:paraId="48AB4543" w14:textId="70BF8B32" w:rsidR="00D33901" w:rsidRPr="000B624C" w:rsidRDefault="00D33901" w:rsidP="008F08BF">
            <w:pPr>
              <w:keepNext w:val="0"/>
              <w:keepLines w:val="0"/>
              <w:rPr>
                <w:szCs w:val="22"/>
                <w:lang w:val="en-US"/>
              </w:rPr>
            </w:pPr>
            <w:r w:rsidRPr="000B624C">
              <w:rPr>
                <w:szCs w:val="22"/>
                <w:lang w:val="en-US"/>
              </w:rPr>
              <w:t>Performance evidence:</w:t>
            </w:r>
            <w:r w:rsidR="009B33C4">
              <w:rPr>
                <w:szCs w:val="22"/>
                <w:lang w:val="en-US"/>
              </w:rPr>
              <w:t xml:space="preserve">  </w:t>
            </w:r>
            <w:r w:rsidRPr="000B624C">
              <w:rPr>
                <w:szCs w:val="22"/>
                <w:lang w:val="en-US"/>
              </w:rPr>
              <w:t>Suggest reducing the size of the project to align with majority of work in metro areas where large numbers of granny flats are being built and block sizes are reducing, making 100 square metres harder to meet. Granny flats can be a maximum of 60 square metres and we believe that reducing the size to this, would not reduce the technical requirements but would allow more flexibility to students.</w:t>
            </w:r>
          </w:p>
          <w:p w14:paraId="064465DA" w14:textId="12D53D06" w:rsidR="00D33901" w:rsidRPr="000B624C" w:rsidRDefault="00D33901" w:rsidP="009B33C4">
            <w:pPr>
              <w:keepNext w:val="0"/>
              <w:keepLines w:val="0"/>
              <w:rPr>
                <w:rFonts w:asciiTheme="minorHAnsi" w:hAnsiTheme="minorHAnsi" w:cstheme="minorHAnsi"/>
                <w:szCs w:val="22"/>
              </w:rPr>
            </w:pPr>
            <w:r w:rsidRPr="000B624C">
              <w:rPr>
                <w:szCs w:val="22"/>
                <w:lang w:val="en-US"/>
              </w:rPr>
              <w:t>Knowledge evidence:</w:t>
            </w:r>
            <w:r w:rsidR="009B33C4">
              <w:rPr>
                <w:szCs w:val="22"/>
                <w:lang w:val="en-US"/>
              </w:rPr>
              <w:t xml:space="preserve">  </w:t>
            </w:r>
            <w:r w:rsidRPr="000B624C">
              <w:rPr>
                <w:szCs w:val="22"/>
                <w:lang w:val="en-US"/>
              </w:rPr>
              <w:t>Types, characteristics, uses and limitations of plant, tools, equipment and materials used to place concrete (Is this required where it has already been covered in CPCCON2022 Select, use and maintain concreting plant, tools and equipment?)</w:t>
            </w:r>
          </w:p>
        </w:tc>
        <w:tc>
          <w:tcPr>
            <w:tcW w:w="5529" w:type="dxa"/>
            <w:vMerge w:val="restart"/>
            <w:tcBorders>
              <w:left w:val="single" w:sz="18" w:space="0" w:color="BFBFBF" w:themeColor="background1" w:themeShade="BF"/>
            </w:tcBorders>
            <w:vAlign w:val="center"/>
          </w:tcPr>
          <w:p w14:paraId="3DC9912F" w14:textId="648D3B8B" w:rsidR="00D33901" w:rsidRPr="000B624C" w:rsidRDefault="00D33901" w:rsidP="00DD4000">
            <w:pPr>
              <w:rPr>
                <w:szCs w:val="22"/>
                <w:lang w:val="en-US"/>
              </w:rPr>
            </w:pPr>
            <w:r w:rsidRPr="000B624C">
              <w:rPr>
                <w:szCs w:val="22"/>
                <w:lang w:val="en-US"/>
              </w:rPr>
              <w:t>No change to performance evidence. This issue was discussed by the CWG with a view to identifying the potential for a reduction in the square meterage or a compromise. Members felt strongly that 100 square metres is the minimum industry standard for competence in placing/finishing/curing concrete over more than one load (i</w:t>
            </w:r>
            <w:r w:rsidR="00695FF4">
              <w:rPr>
                <w:szCs w:val="22"/>
                <w:lang w:val="en-US"/>
              </w:rPr>
              <w:t>.</w:t>
            </w:r>
            <w:r w:rsidRPr="000B624C">
              <w:rPr>
                <w:szCs w:val="22"/>
                <w:lang w:val="en-US"/>
              </w:rPr>
              <w:t>e</w:t>
            </w:r>
            <w:r w:rsidR="00695FF4">
              <w:rPr>
                <w:szCs w:val="22"/>
                <w:lang w:val="en-US"/>
              </w:rPr>
              <w:t>.</w:t>
            </w:r>
            <w:r w:rsidRPr="000B624C">
              <w:rPr>
                <w:szCs w:val="22"/>
                <w:lang w:val="en-US"/>
              </w:rPr>
              <w:t xml:space="preserve"> 60 cubic metres per load) and to justify use of mechanical </w:t>
            </w:r>
            <w:r w:rsidR="00695FF4" w:rsidRPr="000B624C">
              <w:rPr>
                <w:szCs w:val="22"/>
                <w:lang w:val="en-US"/>
              </w:rPr>
              <w:t>troweling</w:t>
            </w:r>
            <w:r w:rsidRPr="000B624C">
              <w:rPr>
                <w:szCs w:val="22"/>
                <w:lang w:val="en-US"/>
              </w:rPr>
              <w:t xml:space="preserve"> (essential for competence). Any concreter </w:t>
            </w:r>
            <w:r w:rsidR="00695FF4">
              <w:rPr>
                <w:szCs w:val="22"/>
                <w:lang w:val="en-US"/>
              </w:rPr>
              <w:t xml:space="preserve">only </w:t>
            </w:r>
            <w:r w:rsidRPr="000B624C">
              <w:rPr>
                <w:szCs w:val="22"/>
                <w:lang w:val="en-US"/>
              </w:rPr>
              <w:t>assessed against 60 square metres would be considered unemployable by major employers.</w:t>
            </w:r>
          </w:p>
          <w:p w14:paraId="48BC3C34" w14:textId="3E7F2B73" w:rsidR="00D33901" w:rsidRPr="000B624C" w:rsidRDefault="00D33901" w:rsidP="00DD4000">
            <w:pPr>
              <w:rPr>
                <w:szCs w:val="22"/>
                <w:lang w:val="en-US"/>
              </w:rPr>
            </w:pPr>
            <w:r w:rsidRPr="000B624C">
              <w:rPr>
                <w:szCs w:val="22"/>
                <w:lang w:val="en-US"/>
              </w:rPr>
              <w:t>The CWG felt that 100 square metres was essential for a learner to ‘read’ the concrete between loads (check for hot spots, ensure it doesn’t ‘go off’ between loads) etc. Members stated that reducing the minimum of 100 square metres would be to the detriment of industry and counter to major objectives of strengthening the qualification reflect the current job done by all concreters nationally.</w:t>
            </w:r>
          </w:p>
          <w:p w14:paraId="08225C32" w14:textId="5D9F2615" w:rsidR="00D33901" w:rsidRPr="000B624C" w:rsidRDefault="00D33901" w:rsidP="00DD4000">
            <w:pPr>
              <w:rPr>
                <w:szCs w:val="22"/>
                <w:lang w:val="en-US"/>
              </w:rPr>
            </w:pPr>
          </w:p>
          <w:p w14:paraId="09041239" w14:textId="6FFC69FE" w:rsidR="00D33901" w:rsidRPr="000B624C" w:rsidRDefault="00D33901" w:rsidP="00DD4000">
            <w:pPr>
              <w:rPr>
                <w:rFonts w:asciiTheme="minorHAnsi" w:hAnsiTheme="minorHAnsi" w:cstheme="minorHAnsi"/>
                <w:szCs w:val="22"/>
              </w:rPr>
            </w:pPr>
            <w:r w:rsidRPr="000B624C">
              <w:rPr>
                <w:szCs w:val="22"/>
                <w:lang w:val="en-US"/>
              </w:rPr>
              <w:t>No change to knowledge evidence as units must stand alone. Therefore</w:t>
            </w:r>
            <w:r w:rsidR="00695FF4">
              <w:rPr>
                <w:szCs w:val="22"/>
                <w:lang w:val="en-US"/>
              </w:rPr>
              <w:t>,</w:t>
            </w:r>
            <w:r w:rsidRPr="000B624C">
              <w:rPr>
                <w:szCs w:val="22"/>
                <w:lang w:val="en-US"/>
              </w:rPr>
              <w:t xml:space="preserve"> knowledge of the types, characteristics, uses and limitations of plant, tools, equipment and materials must be included in a unit if that underpinning knowledge is required for the outcome, e</w:t>
            </w:r>
            <w:r w:rsidR="00695FF4">
              <w:rPr>
                <w:szCs w:val="22"/>
                <w:lang w:val="en-US"/>
              </w:rPr>
              <w:t>.</w:t>
            </w:r>
            <w:r w:rsidRPr="000B624C">
              <w:rPr>
                <w:szCs w:val="22"/>
                <w:lang w:val="en-US"/>
              </w:rPr>
              <w:t>g</w:t>
            </w:r>
            <w:r w:rsidR="00695FF4">
              <w:rPr>
                <w:szCs w:val="22"/>
                <w:lang w:val="en-US"/>
              </w:rPr>
              <w:t>.</w:t>
            </w:r>
            <w:r w:rsidRPr="000B624C">
              <w:rPr>
                <w:szCs w:val="22"/>
                <w:lang w:val="en-US"/>
              </w:rPr>
              <w:t xml:space="preserve"> to place concrete</w:t>
            </w:r>
            <w:r w:rsidR="00695FF4">
              <w:rPr>
                <w:szCs w:val="22"/>
                <w:lang w:val="en-US"/>
              </w:rPr>
              <w:t>.</w:t>
            </w:r>
          </w:p>
        </w:tc>
      </w:tr>
      <w:tr w:rsidR="00D33901" w:rsidRPr="000B624C" w14:paraId="402FB2CA" w14:textId="77777777" w:rsidTr="008F08BF">
        <w:trPr>
          <w:cantSplit/>
        </w:trPr>
        <w:tc>
          <w:tcPr>
            <w:tcW w:w="9072" w:type="dxa"/>
            <w:tcBorders>
              <w:left w:val="single" w:sz="18" w:space="0" w:color="BFBFBF" w:themeColor="background1" w:themeShade="BF"/>
              <w:right w:val="single" w:sz="18" w:space="0" w:color="BFBFBF" w:themeColor="background1" w:themeShade="BF"/>
            </w:tcBorders>
          </w:tcPr>
          <w:p w14:paraId="437700B6" w14:textId="77777777" w:rsidR="00D33901" w:rsidRPr="000B624C" w:rsidRDefault="00D33901" w:rsidP="008F08BF">
            <w:pPr>
              <w:keepNext w:val="0"/>
              <w:keepLines w:val="0"/>
              <w:ind w:left="28" w:right="57"/>
              <w:rPr>
                <w:rFonts w:asciiTheme="minorHAnsi" w:hAnsiTheme="minorHAnsi" w:cstheme="minorHAnsi"/>
                <w:szCs w:val="22"/>
              </w:rPr>
            </w:pPr>
            <w:r w:rsidRPr="000B624C">
              <w:rPr>
                <w:szCs w:val="22"/>
                <w:lang w:val="en-US"/>
              </w:rPr>
              <w:lastRenderedPageBreak/>
              <w:t>The unit CPCCCO3041 Place concrete requires performance evidence of placing concrete at five different sites and each site must measure at least 100 square metres. Although the current unit also requires this same performance evidence feedback was provided that this could become cost prohibitive for RTOs to deliver.</w:t>
            </w:r>
          </w:p>
        </w:tc>
        <w:tc>
          <w:tcPr>
            <w:tcW w:w="5529" w:type="dxa"/>
            <w:vMerge/>
            <w:tcBorders>
              <w:left w:val="single" w:sz="18" w:space="0" w:color="BFBFBF" w:themeColor="background1" w:themeShade="BF"/>
            </w:tcBorders>
          </w:tcPr>
          <w:p w14:paraId="47631BD6" w14:textId="77777777" w:rsidR="00D33901" w:rsidRPr="000B624C" w:rsidRDefault="00D33901" w:rsidP="002D106F">
            <w:pPr>
              <w:keepNext w:val="0"/>
              <w:keepLines w:val="0"/>
              <w:ind w:left="28" w:right="57"/>
              <w:rPr>
                <w:rFonts w:asciiTheme="minorHAnsi" w:hAnsiTheme="minorHAnsi" w:cstheme="minorHAnsi"/>
                <w:szCs w:val="22"/>
              </w:rPr>
            </w:pPr>
          </w:p>
        </w:tc>
      </w:tr>
      <w:tr w:rsidR="00D33901" w:rsidRPr="000B624C" w14:paraId="2F42FB1D" w14:textId="77777777" w:rsidTr="00DD4000">
        <w:trPr>
          <w:cantSplit/>
        </w:trPr>
        <w:tc>
          <w:tcPr>
            <w:tcW w:w="9072" w:type="dxa"/>
            <w:tcBorders>
              <w:left w:val="single" w:sz="18" w:space="0" w:color="BFBFBF" w:themeColor="background1" w:themeShade="BF"/>
              <w:right w:val="single" w:sz="18" w:space="0" w:color="BFBFBF" w:themeColor="background1" w:themeShade="BF"/>
            </w:tcBorders>
          </w:tcPr>
          <w:p w14:paraId="1E417BA5" w14:textId="77777777" w:rsidR="00D33901" w:rsidRPr="000B624C" w:rsidRDefault="00D33901" w:rsidP="00F6013B">
            <w:pPr>
              <w:keepNext w:val="0"/>
              <w:keepLines w:val="0"/>
              <w:rPr>
                <w:szCs w:val="22"/>
                <w:lang w:val="en-US"/>
              </w:rPr>
            </w:pPr>
            <w:r w:rsidRPr="000B624C">
              <w:rPr>
                <w:szCs w:val="22"/>
                <w:lang w:val="en-US"/>
              </w:rPr>
              <w:t>CPCCON3042 Finish concrete</w:t>
            </w:r>
          </w:p>
          <w:p w14:paraId="513125B5" w14:textId="77777777" w:rsidR="00D33901" w:rsidRPr="000B624C" w:rsidRDefault="00D33901" w:rsidP="00F6013B">
            <w:pPr>
              <w:keepNext w:val="0"/>
              <w:keepLines w:val="0"/>
              <w:rPr>
                <w:szCs w:val="22"/>
                <w:lang w:val="en-US"/>
              </w:rPr>
            </w:pPr>
            <w:r w:rsidRPr="000B624C">
              <w:rPr>
                <w:szCs w:val="22"/>
                <w:lang w:val="en-US"/>
              </w:rPr>
              <w:t>Performance evidence:</w:t>
            </w:r>
          </w:p>
          <w:p w14:paraId="12922CE0" w14:textId="65807681" w:rsidR="00D33901" w:rsidRPr="000B624C" w:rsidRDefault="00D33901" w:rsidP="00F6013B">
            <w:pPr>
              <w:keepNext w:val="0"/>
              <w:keepLines w:val="0"/>
              <w:ind w:left="28" w:right="57"/>
              <w:rPr>
                <w:rFonts w:asciiTheme="minorHAnsi" w:hAnsiTheme="minorHAnsi" w:cstheme="minorHAnsi"/>
                <w:szCs w:val="22"/>
              </w:rPr>
            </w:pPr>
            <w:r w:rsidRPr="000B624C">
              <w:rPr>
                <w:szCs w:val="22"/>
                <w:lang w:val="en-US"/>
              </w:rPr>
              <w:t>Suggest reducing the size of the project to align with majority of work in metro areas where large numbers of granny flats are being built and block sizes are reducing, making 100 square metres harder to meet. Granny flats can be a maximum of 60 square metres and we believe that reducing the size to this, would not reduce the technical requirements but would allow more flexibility to students.</w:t>
            </w:r>
          </w:p>
        </w:tc>
        <w:tc>
          <w:tcPr>
            <w:tcW w:w="5529" w:type="dxa"/>
            <w:tcBorders>
              <w:left w:val="single" w:sz="18" w:space="0" w:color="BFBFBF" w:themeColor="background1" w:themeShade="BF"/>
            </w:tcBorders>
            <w:vAlign w:val="center"/>
          </w:tcPr>
          <w:p w14:paraId="0CD05469" w14:textId="2E81B226" w:rsidR="00D33901" w:rsidRPr="000B624C" w:rsidRDefault="00D33901" w:rsidP="00F6013B">
            <w:pPr>
              <w:keepNext w:val="0"/>
              <w:keepLines w:val="0"/>
              <w:rPr>
                <w:szCs w:val="22"/>
                <w:lang w:val="en-US"/>
              </w:rPr>
            </w:pPr>
            <w:r w:rsidRPr="000B624C">
              <w:rPr>
                <w:szCs w:val="22"/>
                <w:lang w:val="en-US"/>
              </w:rPr>
              <w:t>No change to performance evidence</w:t>
            </w:r>
            <w:r w:rsidR="00D53636" w:rsidRPr="000B624C">
              <w:rPr>
                <w:szCs w:val="22"/>
                <w:lang w:val="en-US"/>
              </w:rPr>
              <w:t xml:space="preserve"> (see comments above)</w:t>
            </w:r>
            <w:r w:rsidRPr="000B624C">
              <w:rPr>
                <w:szCs w:val="22"/>
                <w:lang w:val="en-US"/>
              </w:rPr>
              <w:t>.</w:t>
            </w:r>
          </w:p>
        </w:tc>
      </w:tr>
      <w:tr w:rsidR="00D33901" w:rsidRPr="000B624C" w14:paraId="0F45C238" w14:textId="77777777" w:rsidTr="00DD4000">
        <w:trPr>
          <w:cantSplit/>
        </w:trPr>
        <w:tc>
          <w:tcPr>
            <w:tcW w:w="9072" w:type="dxa"/>
            <w:tcBorders>
              <w:left w:val="single" w:sz="18" w:space="0" w:color="BFBFBF" w:themeColor="background1" w:themeShade="BF"/>
              <w:right w:val="single" w:sz="18" w:space="0" w:color="BFBFBF" w:themeColor="background1" w:themeShade="BF"/>
            </w:tcBorders>
          </w:tcPr>
          <w:p w14:paraId="537E3AD5" w14:textId="77777777" w:rsidR="00D33901" w:rsidRPr="000B624C" w:rsidRDefault="00D33901" w:rsidP="00F6013B">
            <w:pPr>
              <w:keepNext w:val="0"/>
              <w:keepLines w:val="0"/>
              <w:rPr>
                <w:szCs w:val="22"/>
                <w:lang w:val="en-US"/>
              </w:rPr>
            </w:pPr>
            <w:r w:rsidRPr="000B624C">
              <w:rPr>
                <w:szCs w:val="22"/>
                <w:lang w:val="en-US"/>
              </w:rPr>
              <w:lastRenderedPageBreak/>
              <w:t>CPCCON3043 Cure concrete</w:t>
            </w:r>
          </w:p>
          <w:p w14:paraId="2CA3E0CF" w14:textId="77777777" w:rsidR="00D33901" w:rsidRPr="000B624C" w:rsidRDefault="00D33901" w:rsidP="00F6013B">
            <w:pPr>
              <w:keepNext w:val="0"/>
              <w:keepLines w:val="0"/>
              <w:rPr>
                <w:szCs w:val="22"/>
                <w:lang w:val="en-US"/>
              </w:rPr>
            </w:pPr>
            <w:r w:rsidRPr="000B624C">
              <w:rPr>
                <w:szCs w:val="22"/>
                <w:lang w:val="en-US"/>
              </w:rPr>
              <w:t>Performance evidence:</w:t>
            </w:r>
          </w:p>
          <w:p w14:paraId="25F44077" w14:textId="77777777" w:rsidR="00D33901" w:rsidRPr="000B624C" w:rsidRDefault="00D33901" w:rsidP="00F6013B">
            <w:pPr>
              <w:keepNext w:val="0"/>
              <w:keepLines w:val="0"/>
              <w:rPr>
                <w:szCs w:val="22"/>
                <w:lang w:val="en-US"/>
              </w:rPr>
            </w:pPr>
            <w:r w:rsidRPr="000B624C">
              <w:rPr>
                <w:szCs w:val="22"/>
                <w:lang w:val="en-US"/>
              </w:rPr>
              <w:t>Suggest reducing the size of the project to align with majority of work in metro areas where large numbers of granny flats are being built and block sizes are reducing, making 100 square metres harder to meet. Granny flats can be a maximum of 60 square metres and we believe that reducing the size to this, would not reduce the technical requirements but would allow more flexibility to students.</w:t>
            </w:r>
          </w:p>
          <w:p w14:paraId="1CCB1E66" w14:textId="2659D1D9" w:rsidR="00D33901" w:rsidRPr="000B624C" w:rsidRDefault="00D33901" w:rsidP="00F6013B">
            <w:pPr>
              <w:keepNext w:val="0"/>
              <w:keepLines w:val="0"/>
              <w:ind w:left="28" w:right="57"/>
              <w:rPr>
                <w:rFonts w:asciiTheme="minorHAnsi" w:hAnsiTheme="minorHAnsi" w:cstheme="minorHAnsi"/>
                <w:szCs w:val="22"/>
              </w:rPr>
            </w:pPr>
            <w:r w:rsidRPr="000B624C">
              <w:rPr>
                <w:szCs w:val="22"/>
                <w:lang w:val="en-US"/>
              </w:rPr>
              <w:t>Duplicated knowledge point on requirements of Commonwealth …</w:t>
            </w:r>
          </w:p>
        </w:tc>
        <w:tc>
          <w:tcPr>
            <w:tcW w:w="5529" w:type="dxa"/>
            <w:tcBorders>
              <w:left w:val="single" w:sz="18" w:space="0" w:color="BFBFBF" w:themeColor="background1" w:themeShade="BF"/>
            </w:tcBorders>
            <w:vAlign w:val="center"/>
          </w:tcPr>
          <w:p w14:paraId="6AEEFACA" w14:textId="6144F426" w:rsidR="00D33901" w:rsidRPr="000B624C" w:rsidRDefault="00D33901" w:rsidP="00F6013B">
            <w:pPr>
              <w:keepNext w:val="0"/>
              <w:keepLines w:val="0"/>
              <w:rPr>
                <w:szCs w:val="22"/>
                <w:lang w:val="en-US"/>
              </w:rPr>
            </w:pPr>
            <w:r w:rsidRPr="000B624C">
              <w:rPr>
                <w:szCs w:val="22"/>
                <w:lang w:val="en-US"/>
              </w:rPr>
              <w:t>No change to performance evidence</w:t>
            </w:r>
            <w:r w:rsidR="00DD4000" w:rsidRPr="000B624C">
              <w:rPr>
                <w:szCs w:val="22"/>
                <w:lang w:val="en-US"/>
              </w:rPr>
              <w:t xml:space="preserve"> (see comments above)</w:t>
            </w:r>
            <w:r w:rsidRPr="000B624C">
              <w:rPr>
                <w:szCs w:val="22"/>
                <w:lang w:val="en-US"/>
              </w:rPr>
              <w:t>.</w:t>
            </w:r>
          </w:p>
          <w:p w14:paraId="111A3AA7" w14:textId="6D181256" w:rsidR="00D33901" w:rsidRPr="000B624C" w:rsidRDefault="00D33901" w:rsidP="00F6013B">
            <w:pPr>
              <w:keepNext w:val="0"/>
              <w:keepLines w:val="0"/>
              <w:rPr>
                <w:szCs w:val="22"/>
                <w:lang w:val="en-US"/>
              </w:rPr>
            </w:pPr>
          </w:p>
          <w:p w14:paraId="3759E8D3" w14:textId="44B6D68C" w:rsidR="00D33901" w:rsidRPr="000B624C" w:rsidRDefault="00D33901" w:rsidP="00F6013B">
            <w:pPr>
              <w:keepNext w:val="0"/>
              <w:keepLines w:val="0"/>
              <w:rPr>
                <w:szCs w:val="22"/>
                <w:highlight w:val="yellow"/>
                <w:lang w:val="en-US"/>
              </w:rPr>
            </w:pPr>
            <w:r w:rsidRPr="000B624C">
              <w:rPr>
                <w:szCs w:val="22"/>
                <w:lang w:val="en-US"/>
              </w:rPr>
              <w:t>Duplicated knowledge point removed from knowledge evidence.</w:t>
            </w:r>
          </w:p>
        </w:tc>
      </w:tr>
      <w:tr w:rsidR="00D33901" w:rsidRPr="000B624C" w14:paraId="6578EF80" w14:textId="77777777" w:rsidTr="00DD4000">
        <w:trPr>
          <w:cantSplit/>
        </w:trPr>
        <w:tc>
          <w:tcPr>
            <w:tcW w:w="9072" w:type="dxa"/>
            <w:tcBorders>
              <w:left w:val="single" w:sz="18" w:space="0" w:color="BFBFBF" w:themeColor="background1" w:themeShade="BF"/>
              <w:right w:val="single" w:sz="18" w:space="0" w:color="BFBFBF" w:themeColor="background1" w:themeShade="BF"/>
            </w:tcBorders>
          </w:tcPr>
          <w:p w14:paraId="1B556356" w14:textId="5DCDFFC5" w:rsidR="00D33901" w:rsidRPr="000B624C" w:rsidRDefault="00D33901" w:rsidP="00F9453E">
            <w:pPr>
              <w:keepNext w:val="0"/>
              <w:keepLines w:val="0"/>
              <w:shd w:val="clear" w:color="auto" w:fill="FFFFFF"/>
              <w:rPr>
                <w:szCs w:val="22"/>
                <w:lang w:val="en-US"/>
              </w:rPr>
            </w:pPr>
            <w:r w:rsidRPr="000B624C">
              <w:rPr>
                <w:szCs w:val="22"/>
                <w:lang w:val="en-US"/>
              </w:rPr>
              <w:t xml:space="preserve">I am writing to you today </w:t>
            </w:r>
            <w:proofErr w:type="gramStart"/>
            <w:r w:rsidRPr="000B624C">
              <w:rPr>
                <w:szCs w:val="22"/>
                <w:lang w:val="en-US"/>
              </w:rPr>
              <w:t>in regards to</w:t>
            </w:r>
            <w:proofErr w:type="gramEnd"/>
            <w:r w:rsidRPr="000B624C">
              <w:rPr>
                <w:szCs w:val="22"/>
                <w:lang w:val="en-US"/>
              </w:rPr>
              <w:t xml:space="preserve"> Certificate III in Concreting - CPC30320 in particular the following units CPCCON3041 Place Concrete, CPCCON3042 Finish Concrete and CPCCON3043 Cure Concrete.</w:t>
            </w:r>
          </w:p>
          <w:p w14:paraId="1F1B6386" w14:textId="77777777" w:rsidR="00D33901" w:rsidRPr="000B624C" w:rsidRDefault="00D33901" w:rsidP="00F9453E">
            <w:pPr>
              <w:keepNext w:val="0"/>
              <w:keepLines w:val="0"/>
              <w:shd w:val="clear" w:color="auto" w:fill="FFFFFF"/>
              <w:rPr>
                <w:szCs w:val="22"/>
                <w:lang w:val="en-US"/>
              </w:rPr>
            </w:pPr>
            <w:r w:rsidRPr="000B624C">
              <w:rPr>
                <w:szCs w:val="22"/>
                <w:lang w:val="en-US"/>
              </w:rPr>
              <w:t>My concerns are in the quantity of 100 square meters per job as over the years I have seen the change in the industry as the land sizes have been getting smaller causing the size of the driveways to be smaller and lately there has been an increase of granny flats being built threw out Sydney.</w:t>
            </w:r>
          </w:p>
          <w:p w14:paraId="78C5CE5D" w14:textId="6158D7D5" w:rsidR="00D33901" w:rsidRPr="000B624C" w:rsidRDefault="00D33901" w:rsidP="00F9453E">
            <w:pPr>
              <w:keepNext w:val="0"/>
              <w:keepLines w:val="0"/>
              <w:shd w:val="clear" w:color="auto" w:fill="FFFFFF"/>
              <w:rPr>
                <w:szCs w:val="22"/>
                <w:lang w:val="en-US"/>
              </w:rPr>
            </w:pPr>
            <w:r w:rsidRPr="000B624C">
              <w:rPr>
                <w:szCs w:val="22"/>
                <w:lang w:val="en-US"/>
              </w:rPr>
              <w:t xml:space="preserve">1. Concreter </w:t>
            </w:r>
            <w:proofErr w:type="spellStart"/>
            <w:r w:rsidRPr="000B624C">
              <w:rPr>
                <w:szCs w:val="22"/>
                <w:lang w:val="en-US"/>
              </w:rPr>
              <w:t>specialising</w:t>
            </w:r>
            <w:proofErr w:type="spellEnd"/>
            <w:r w:rsidRPr="000B624C">
              <w:rPr>
                <w:szCs w:val="22"/>
                <w:lang w:val="en-US"/>
              </w:rPr>
              <w:t xml:space="preserve"> in paths and driveways only will struggle to do jobs of 100m2, due to the smaller size blocks of land the concrete driveways are struggling to be 60m2 let alone making 100m2.</w:t>
            </w:r>
          </w:p>
          <w:p w14:paraId="578AB8F3" w14:textId="77777777" w:rsidR="00D33901" w:rsidRPr="000B624C" w:rsidRDefault="00D33901" w:rsidP="00F9453E">
            <w:pPr>
              <w:keepNext w:val="0"/>
              <w:keepLines w:val="0"/>
              <w:shd w:val="clear" w:color="auto" w:fill="FFFFFF"/>
              <w:rPr>
                <w:szCs w:val="22"/>
                <w:lang w:val="en-US"/>
              </w:rPr>
            </w:pPr>
            <w:r w:rsidRPr="000B624C">
              <w:rPr>
                <w:szCs w:val="22"/>
                <w:lang w:val="en-US"/>
              </w:rPr>
              <w:t xml:space="preserve">2. Concreter </w:t>
            </w:r>
            <w:proofErr w:type="spellStart"/>
            <w:r w:rsidRPr="000B624C">
              <w:rPr>
                <w:szCs w:val="22"/>
                <w:lang w:val="en-US"/>
              </w:rPr>
              <w:t>specialising</w:t>
            </w:r>
            <w:proofErr w:type="spellEnd"/>
            <w:r w:rsidRPr="000B624C">
              <w:rPr>
                <w:szCs w:val="22"/>
                <w:lang w:val="en-US"/>
              </w:rPr>
              <w:t xml:space="preserve"> in granny flats slabs are only doing 60m2 slabs maximum.</w:t>
            </w:r>
          </w:p>
          <w:p w14:paraId="7FE62328" w14:textId="77777777" w:rsidR="00D33901" w:rsidRPr="000B624C" w:rsidRDefault="00D33901" w:rsidP="00F9453E">
            <w:pPr>
              <w:keepNext w:val="0"/>
              <w:keepLines w:val="0"/>
              <w:shd w:val="clear" w:color="auto" w:fill="FFFFFF"/>
              <w:rPr>
                <w:szCs w:val="22"/>
                <w:lang w:val="en-US"/>
              </w:rPr>
            </w:pPr>
            <w:r w:rsidRPr="000B624C">
              <w:rPr>
                <w:szCs w:val="22"/>
                <w:lang w:val="en-US"/>
              </w:rPr>
              <w:t>I believe that jobs of 100m2 in the 3 units would really disadvantage these concreters in obtaining their qualification for Certificate III in Concreting.</w:t>
            </w:r>
          </w:p>
          <w:p w14:paraId="7B5E455D" w14:textId="210778C4" w:rsidR="00D33901" w:rsidRPr="000B624C" w:rsidRDefault="00D33901" w:rsidP="00F9453E">
            <w:pPr>
              <w:keepNext w:val="0"/>
              <w:keepLines w:val="0"/>
              <w:shd w:val="clear" w:color="auto" w:fill="FFFFFF"/>
              <w:rPr>
                <w:rFonts w:asciiTheme="minorHAnsi" w:hAnsiTheme="minorHAnsi" w:cstheme="minorHAnsi"/>
                <w:szCs w:val="22"/>
              </w:rPr>
            </w:pPr>
            <w:r w:rsidRPr="000B624C">
              <w:rPr>
                <w:szCs w:val="22"/>
                <w:lang w:val="en-US"/>
              </w:rPr>
              <w:t>Reducing the size from 100m2 down to 50m2 or 60m2 would not reduce the technical requirements of the units but would make it a more achievable outcome for concreters.</w:t>
            </w:r>
          </w:p>
        </w:tc>
        <w:tc>
          <w:tcPr>
            <w:tcW w:w="5529" w:type="dxa"/>
            <w:tcBorders>
              <w:left w:val="single" w:sz="18" w:space="0" w:color="BFBFBF" w:themeColor="background1" w:themeShade="BF"/>
            </w:tcBorders>
            <w:vAlign w:val="center"/>
          </w:tcPr>
          <w:p w14:paraId="6A980807" w14:textId="20F12EBA" w:rsidR="00D33901" w:rsidRPr="000B624C" w:rsidRDefault="00D33901" w:rsidP="00F9453E">
            <w:pPr>
              <w:keepNext w:val="0"/>
              <w:keepLines w:val="0"/>
              <w:rPr>
                <w:rFonts w:asciiTheme="minorHAnsi" w:hAnsiTheme="minorHAnsi" w:cstheme="minorHAnsi"/>
                <w:szCs w:val="22"/>
              </w:rPr>
            </w:pPr>
            <w:r w:rsidRPr="000B624C">
              <w:rPr>
                <w:szCs w:val="22"/>
                <w:lang w:val="en-US"/>
              </w:rPr>
              <w:t>No change to units</w:t>
            </w:r>
            <w:r w:rsidR="00DD4000" w:rsidRPr="000B624C">
              <w:rPr>
                <w:szCs w:val="22"/>
                <w:lang w:val="en-US"/>
              </w:rPr>
              <w:t xml:space="preserve"> (see comments above)</w:t>
            </w:r>
            <w:r w:rsidRPr="000B624C">
              <w:rPr>
                <w:szCs w:val="22"/>
                <w:lang w:val="en-US"/>
              </w:rPr>
              <w:t xml:space="preserve">. </w:t>
            </w:r>
          </w:p>
        </w:tc>
      </w:tr>
      <w:tr w:rsidR="00F9453E" w:rsidRPr="000B624C" w14:paraId="791CCA5F" w14:textId="77777777" w:rsidTr="00F9453E">
        <w:trPr>
          <w:cantSplit/>
        </w:trPr>
        <w:tc>
          <w:tcPr>
            <w:tcW w:w="9072" w:type="dxa"/>
            <w:tcBorders>
              <w:left w:val="single" w:sz="18" w:space="0" w:color="BFBFBF" w:themeColor="background1" w:themeShade="BF"/>
              <w:right w:val="single" w:sz="18" w:space="0" w:color="BFBFBF" w:themeColor="background1" w:themeShade="BF"/>
            </w:tcBorders>
          </w:tcPr>
          <w:p w14:paraId="6F5C77F5" w14:textId="4191CAE2" w:rsidR="00F9453E" w:rsidRPr="000B624C" w:rsidRDefault="00F9453E"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lastRenderedPageBreak/>
              <w:t xml:space="preserve">A concreter who cannot finish at least 100 square metres of concrete on their own would not be employed by us - they couldn't be trusted to finish on their own. Finishing 60 square metres doesn't warrant use of a trowel machine which is an essential skill for a qualified concreter. It's a big jump from placing, finishing and curing 60sqm to 100sqm because it requires more than one truck of cement and the concreter must 'read' the concrete between loads, identify hotspots and get into that second load of concrete – check that it’s not going off. This learning can't happen with only 60sqm - the learner can't set up a laser, can't finish properly and won't get into the joints which are an essential part of competency. It's also a big jump from a trowelling machine to a ride on laser given the weight and skill involved </w:t>
            </w:r>
            <w:r>
              <w:rPr>
                <w:rFonts w:asciiTheme="minorHAnsi" w:hAnsiTheme="minorHAnsi" w:cstheme="minorHAnsi"/>
                <w:szCs w:val="22"/>
              </w:rPr>
              <w:t>–</w:t>
            </w:r>
            <w:r w:rsidRPr="000B624C">
              <w:rPr>
                <w:rFonts w:asciiTheme="minorHAnsi" w:hAnsiTheme="minorHAnsi" w:cstheme="minorHAnsi"/>
                <w:szCs w:val="22"/>
              </w:rPr>
              <w:t xml:space="preserve"> this is a massive safety issue if the learner hasn't been deemed competent on a trowelling machine. With 60sqm they won't have to use one. </w:t>
            </w:r>
          </w:p>
          <w:p w14:paraId="4972ED7C" w14:textId="2969843A" w:rsidR="00F9453E" w:rsidRPr="000B624C" w:rsidRDefault="00F9453E"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As an industry we need to ensure the minimum standard </w:t>
            </w:r>
            <w:r>
              <w:rPr>
                <w:rFonts w:asciiTheme="minorHAnsi" w:hAnsiTheme="minorHAnsi" w:cstheme="minorHAnsi"/>
                <w:szCs w:val="22"/>
              </w:rPr>
              <w:t>–</w:t>
            </w:r>
            <w:r w:rsidRPr="000B624C">
              <w:rPr>
                <w:rFonts w:asciiTheme="minorHAnsi" w:hAnsiTheme="minorHAnsi" w:cstheme="minorHAnsi"/>
                <w:szCs w:val="22"/>
              </w:rPr>
              <w:t xml:space="preserve"> even 100sqm is not enough. </w:t>
            </w:r>
          </w:p>
        </w:tc>
        <w:tc>
          <w:tcPr>
            <w:tcW w:w="5529" w:type="dxa"/>
            <w:vMerge w:val="restart"/>
            <w:tcBorders>
              <w:left w:val="single" w:sz="18" w:space="0" w:color="BFBFBF" w:themeColor="background1" w:themeShade="BF"/>
            </w:tcBorders>
            <w:vAlign w:val="center"/>
          </w:tcPr>
          <w:p w14:paraId="590D9512" w14:textId="3AAE686F" w:rsidR="00F9453E" w:rsidRPr="000B624C" w:rsidRDefault="00F9453E" w:rsidP="00F9453E">
            <w:pPr>
              <w:ind w:left="28" w:right="57"/>
              <w:rPr>
                <w:rFonts w:asciiTheme="minorHAnsi" w:hAnsiTheme="minorHAnsi" w:cstheme="minorHAnsi"/>
                <w:szCs w:val="22"/>
              </w:rPr>
            </w:pPr>
            <w:r w:rsidRPr="000B624C">
              <w:rPr>
                <w:szCs w:val="22"/>
                <w:lang w:val="en-US"/>
              </w:rPr>
              <w:t>No change to units (see comments above).</w:t>
            </w:r>
          </w:p>
        </w:tc>
      </w:tr>
      <w:tr w:rsidR="00F9453E" w:rsidRPr="000B624C" w14:paraId="7D2A7DFE" w14:textId="77777777" w:rsidTr="00DD4000">
        <w:trPr>
          <w:cantSplit/>
        </w:trPr>
        <w:tc>
          <w:tcPr>
            <w:tcW w:w="9072" w:type="dxa"/>
            <w:tcBorders>
              <w:left w:val="single" w:sz="18" w:space="0" w:color="BFBFBF" w:themeColor="background1" w:themeShade="BF"/>
              <w:right w:val="single" w:sz="18" w:space="0" w:color="BFBFBF" w:themeColor="background1" w:themeShade="BF"/>
            </w:tcBorders>
          </w:tcPr>
          <w:p w14:paraId="0E2A5ECD" w14:textId="77777777" w:rsidR="00F9453E" w:rsidRPr="000B624C" w:rsidRDefault="00F9453E"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Concerns are in the quantity of 100 square metres per job as over the years I have seen the change in the industry as the land sizes have been getting smaller causing the size of the driveways to be smaller and lately there has been an increase of granny flats being built threw out Sydney.</w:t>
            </w:r>
          </w:p>
          <w:p w14:paraId="0A8384D7" w14:textId="77777777" w:rsidR="00F9453E" w:rsidRPr="000B624C" w:rsidRDefault="00F9453E"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1. Concreter specialising in paths and driveways only will struggle to do jobs of 100m2, due to the smaller size blocks of land the concrete driveways are struggling to be 60m2 let alone making 100m2.</w:t>
            </w:r>
          </w:p>
          <w:p w14:paraId="728BDF94" w14:textId="77777777" w:rsidR="00F9453E" w:rsidRPr="000B624C" w:rsidRDefault="00F9453E"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2. Concreter specialising in granny flats slabs are only doing 60m2 slabs maximum.</w:t>
            </w:r>
          </w:p>
          <w:p w14:paraId="7B0D28CC" w14:textId="77777777" w:rsidR="00F9453E" w:rsidRPr="000B624C" w:rsidRDefault="00F9453E"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I believe that jobs of 100m2 in the 3 units would really disadvantage these concreters in obtaining their qualification for Certificate III in Concreting.</w:t>
            </w:r>
          </w:p>
          <w:p w14:paraId="42E31A03" w14:textId="77777777" w:rsidR="00F9453E" w:rsidRPr="000B624C" w:rsidRDefault="00F9453E"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Reducing the size from 100m2 down to 50m2 or 60m2 would not reduce the technical requirements of the units but would make it a more achievable outcome for concreters.</w:t>
            </w:r>
          </w:p>
        </w:tc>
        <w:tc>
          <w:tcPr>
            <w:tcW w:w="5529" w:type="dxa"/>
            <w:vMerge/>
            <w:tcBorders>
              <w:left w:val="single" w:sz="18" w:space="0" w:color="BFBFBF" w:themeColor="background1" w:themeShade="BF"/>
            </w:tcBorders>
            <w:vAlign w:val="center"/>
          </w:tcPr>
          <w:p w14:paraId="1D69C154" w14:textId="119FCDFF" w:rsidR="00F9453E" w:rsidRPr="000B624C" w:rsidRDefault="00F9453E" w:rsidP="00DD4000">
            <w:pPr>
              <w:keepNext w:val="0"/>
              <w:keepLines w:val="0"/>
              <w:ind w:left="28" w:right="57"/>
              <w:rPr>
                <w:rFonts w:asciiTheme="minorHAnsi" w:hAnsiTheme="minorHAnsi" w:cstheme="minorHAnsi"/>
                <w:szCs w:val="22"/>
              </w:rPr>
            </w:pPr>
          </w:p>
        </w:tc>
      </w:tr>
      <w:tr w:rsidR="00F9453E" w:rsidRPr="000B624C" w14:paraId="6F4B463C" w14:textId="77777777" w:rsidTr="00DD4000">
        <w:trPr>
          <w:cantSplit/>
        </w:trPr>
        <w:tc>
          <w:tcPr>
            <w:tcW w:w="9072" w:type="dxa"/>
            <w:tcBorders>
              <w:left w:val="single" w:sz="18" w:space="0" w:color="BFBFBF" w:themeColor="background1" w:themeShade="BF"/>
              <w:right w:val="single" w:sz="18" w:space="0" w:color="BFBFBF" w:themeColor="background1" w:themeShade="BF"/>
            </w:tcBorders>
          </w:tcPr>
          <w:p w14:paraId="761BECCF" w14:textId="77777777" w:rsidR="00F9453E" w:rsidRPr="000B624C" w:rsidRDefault="00F9453E"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Finish concrete: performance evidence should be changed to require 5 x 75 square metres (not 100). But I understand why industry wants 100sqm.</w:t>
            </w:r>
          </w:p>
        </w:tc>
        <w:tc>
          <w:tcPr>
            <w:tcW w:w="5529" w:type="dxa"/>
            <w:vMerge/>
            <w:tcBorders>
              <w:left w:val="single" w:sz="18" w:space="0" w:color="BFBFBF" w:themeColor="background1" w:themeShade="BF"/>
            </w:tcBorders>
            <w:vAlign w:val="center"/>
          </w:tcPr>
          <w:p w14:paraId="2858BCAF" w14:textId="77777777" w:rsidR="00F9453E" w:rsidRPr="000B624C" w:rsidRDefault="00F9453E" w:rsidP="00DD4000">
            <w:pPr>
              <w:keepNext w:val="0"/>
              <w:keepLines w:val="0"/>
              <w:ind w:left="28" w:right="57"/>
              <w:rPr>
                <w:rFonts w:asciiTheme="minorHAnsi" w:hAnsiTheme="minorHAnsi" w:cstheme="minorHAnsi"/>
                <w:szCs w:val="22"/>
              </w:rPr>
            </w:pPr>
          </w:p>
        </w:tc>
      </w:tr>
      <w:tr w:rsidR="00F9453E" w:rsidRPr="000B624C" w14:paraId="77B06480" w14:textId="77777777" w:rsidTr="00DD4000">
        <w:trPr>
          <w:cantSplit/>
        </w:trPr>
        <w:tc>
          <w:tcPr>
            <w:tcW w:w="9072" w:type="dxa"/>
            <w:tcBorders>
              <w:left w:val="single" w:sz="18" w:space="0" w:color="BFBFBF" w:themeColor="background1" w:themeShade="BF"/>
              <w:right w:val="single" w:sz="18" w:space="0" w:color="BFBFBF" w:themeColor="background1" w:themeShade="BF"/>
            </w:tcBorders>
          </w:tcPr>
          <w:p w14:paraId="5E60636F" w14:textId="77777777" w:rsidR="00F9453E" w:rsidRPr="000B624C" w:rsidRDefault="00F9453E" w:rsidP="00F6013B">
            <w:pPr>
              <w:keepNext w:val="0"/>
              <w:keepLines w:val="0"/>
              <w:rPr>
                <w:rFonts w:asciiTheme="minorHAnsi" w:hAnsiTheme="minorHAnsi" w:cstheme="minorHAnsi"/>
                <w:szCs w:val="22"/>
              </w:rPr>
            </w:pPr>
            <w:r w:rsidRPr="000B624C">
              <w:rPr>
                <w:szCs w:val="22"/>
                <w:lang w:val="en-US"/>
              </w:rPr>
              <w:t>Stakeholder consultation has confirmed that while 100sqm is preferred, 60sqm on 5 occasions is sufficient to demonstrate competence in place, finish and cure concrete.</w:t>
            </w:r>
          </w:p>
        </w:tc>
        <w:tc>
          <w:tcPr>
            <w:tcW w:w="5529" w:type="dxa"/>
            <w:vMerge/>
            <w:tcBorders>
              <w:left w:val="single" w:sz="18" w:space="0" w:color="BFBFBF" w:themeColor="background1" w:themeShade="BF"/>
            </w:tcBorders>
            <w:vAlign w:val="center"/>
          </w:tcPr>
          <w:p w14:paraId="32D3855F" w14:textId="77777777" w:rsidR="00F9453E" w:rsidRPr="000B624C" w:rsidRDefault="00F9453E" w:rsidP="00F6013B">
            <w:pPr>
              <w:keepNext w:val="0"/>
              <w:keepLines w:val="0"/>
              <w:ind w:left="28" w:right="57"/>
              <w:rPr>
                <w:rFonts w:asciiTheme="minorHAnsi" w:hAnsiTheme="minorHAnsi" w:cstheme="minorHAnsi"/>
                <w:szCs w:val="22"/>
              </w:rPr>
            </w:pPr>
          </w:p>
        </w:tc>
      </w:tr>
      <w:tr w:rsidR="008F08BF" w:rsidRPr="000B624C" w14:paraId="688D0050" w14:textId="77777777" w:rsidTr="008F08BF">
        <w:trPr>
          <w:cantSplit/>
        </w:trPr>
        <w:tc>
          <w:tcPr>
            <w:tcW w:w="9072" w:type="dxa"/>
            <w:tcBorders>
              <w:left w:val="single" w:sz="18" w:space="0" w:color="BFBFBF" w:themeColor="background1" w:themeShade="BF"/>
              <w:right w:val="single" w:sz="18" w:space="0" w:color="BFBFBF" w:themeColor="background1" w:themeShade="BF"/>
            </w:tcBorders>
          </w:tcPr>
          <w:p w14:paraId="4DC00FE0" w14:textId="50025D6A" w:rsidR="008F08BF" w:rsidRPr="000B624C" w:rsidRDefault="008F08BF" w:rsidP="00F9453E">
            <w:pPr>
              <w:keepLines w:val="0"/>
              <w:ind w:left="28" w:right="57"/>
              <w:rPr>
                <w:rFonts w:asciiTheme="minorHAnsi" w:hAnsiTheme="minorHAnsi" w:cstheme="minorHAnsi"/>
                <w:szCs w:val="22"/>
              </w:rPr>
            </w:pPr>
            <w:r w:rsidRPr="000B624C">
              <w:rPr>
                <w:rFonts w:asciiTheme="minorHAnsi" w:hAnsiTheme="minorHAnsi" w:cstheme="minorHAnsi"/>
                <w:szCs w:val="22"/>
              </w:rPr>
              <w:lastRenderedPageBreak/>
              <w:t xml:space="preserve">New products in the market associated with formwork, such as waffle slabs (polystyrene blocks), floating raft - designed for soil class, eg better energy rating on sand. </w:t>
            </w:r>
            <w:proofErr w:type="gramStart"/>
            <w:r w:rsidRPr="000B624C">
              <w:rPr>
                <w:rFonts w:asciiTheme="minorHAnsi" w:hAnsiTheme="minorHAnsi" w:cstheme="minorHAnsi"/>
                <w:szCs w:val="22"/>
              </w:rPr>
              <w:t>Also</w:t>
            </w:r>
            <w:proofErr w:type="gramEnd"/>
            <w:r w:rsidRPr="000B624C">
              <w:rPr>
                <w:rFonts w:asciiTheme="minorHAnsi" w:hAnsiTheme="minorHAnsi" w:cstheme="minorHAnsi"/>
                <w:szCs w:val="22"/>
              </w:rPr>
              <w:t xml:space="preserve"> the process is quicker as you don't need an excavator or footings. Speeds up process in terms of engineering</w:t>
            </w:r>
          </w:p>
        </w:tc>
        <w:tc>
          <w:tcPr>
            <w:tcW w:w="5529" w:type="dxa"/>
            <w:vMerge w:val="restart"/>
            <w:tcBorders>
              <w:left w:val="single" w:sz="18" w:space="0" w:color="BFBFBF" w:themeColor="background1" w:themeShade="BF"/>
            </w:tcBorders>
            <w:vAlign w:val="center"/>
          </w:tcPr>
          <w:p w14:paraId="5C2DEA93" w14:textId="34FF2AFA" w:rsidR="008F08BF" w:rsidRPr="000B624C" w:rsidRDefault="008F08BF" w:rsidP="00F9453E">
            <w:pPr>
              <w:keepLines w:val="0"/>
              <w:ind w:left="28" w:right="57"/>
              <w:rPr>
                <w:rFonts w:asciiTheme="minorHAnsi" w:hAnsiTheme="minorHAnsi" w:cstheme="minorHAnsi"/>
                <w:szCs w:val="22"/>
              </w:rPr>
            </w:pPr>
            <w:r w:rsidRPr="000B624C">
              <w:rPr>
                <w:rFonts w:asciiTheme="minorHAnsi" w:hAnsiTheme="minorHAnsi" w:cstheme="minorHAnsi"/>
                <w:szCs w:val="22"/>
              </w:rPr>
              <w:t>The core unit ‘</w:t>
            </w:r>
            <w:r w:rsidR="00695FF4" w:rsidRPr="000B624C">
              <w:rPr>
                <w:rFonts w:asciiTheme="minorHAnsi" w:hAnsiTheme="minorHAnsi" w:cstheme="minorHAnsi"/>
                <w:szCs w:val="22"/>
              </w:rPr>
              <w:t xml:space="preserve">handle </w:t>
            </w:r>
            <w:r w:rsidRPr="000B624C">
              <w:rPr>
                <w:rFonts w:asciiTheme="minorHAnsi" w:hAnsiTheme="minorHAnsi" w:cstheme="minorHAnsi"/>
                <w:szCs w:val="22"/>
              </w:rPr>
              <w:t>concreting materials and components’ has been updated to incorporate these products.</w:t>
            </w:r>
          </w:p>
        </w:tc>
      </w:tr>
      <w:tr w:rsidR="008F08BF" w:rsidRPr="000B624C" w14:paraId="2639AA7D" w14:textId="77777777" w:rsidTr="008F08BF">
        <w:trPr>
          <w:cantSplit/>
        </w:trPr>
        <w:tc>
          <w:tcPr>
            <w:tcW w:w="9072" w:type="dxa"/>
            <w:tcBorders>
              <w:left w:val="single" w:sz="18" w:space="0" w:color="BFBFBF" w:themeColor="background1" w:themeShade="BF"/>
              <w:right w:val="single" w:sz="18" w:space="0" w:color="BFBFBF" w:themeColor="background1" w:themeShade="BF"/>
            </w:tcBorders>
          </w:tcPr>
          <w:p w14:paraId="0451E105" w14:textId="1D2AB384" w:rsidR="008F08BF" w:rsidRPr="000B624C" w:rsidRDefault="008F08BF" w:rsidP="002D106F">
            <w:pPr>
              <w:keepNext w:val="0"/>
              <w:keepLines w:val="0"/>
              <w:ind w:left="28" w:right="57"/>
              <w:rPr>
                <w:rFonts w:asciiTheme="minorHAnsi" w:hAnsiTheme="minorHAnsi" w:cstheme="minorHAnsi"/>
                <w:szCs w:val="22"/>
              </w:rPr>
            </w:pPr>
            <w:r w:rsidRPr="000B624C">
              <w:rPr>
                <w:rFonts w:asciiTheme="minorHAnsi" w:hAnsiTheme="minorHAnsi" w:cstheme="minorHAnsi"/>
                <w:szCs w:val="22"/>
              </w:rPr>
              <w:t>New methods include waffle pod system which provides a better energy rating and plastic dome system which is more labour intensive. Placing skills are no different.</w:t>
            </w:r>
          </w:p>
        </w:tc>
        <w:tc>
          <w:tcPr>
            <w:tcW w:w="5529" w:type="dxa"/>
            <w:vMerge/>
            <w:tcBorders>
              <w:left w:val="single" w:sz="18" w:space="0" w:color="BFBFBF" w:themeColor="background1" w:themeShade="BF"/>
            </w:tcBorders>
          </w:tcPr>
          <w:p w14:paraId="54323C21" w14:textId="77777777" w:rsidR="008F08BF" w:rsidRPr="000B624C" w:rsidRDefault="008F08BF" w:rsidP="002D106F">
            <w:pPr>
              <w:keepNext w:val="0"/>
              <w:keepLines w:val="0"/>
              <w:ind w:left="28" w:right="57"/>
              <w:rPr>
                <w:rFonts w:asciiTheme="minorHAnsi" w:hAnsiTheme="minorHAnsi" w:cstheme="minorHAnsi"/>
                <w:szCs w:val="22"/>
              </w:rPr>
            </w:pPr>
          </w:p>
        </w:tc>
      </w:tr>
      <w:tr w:rsidR="00D33901" w:rsidRPr="000B624C" w14:paraId="3A8B0333" w14:textId="77777777" w:rsidTr="00A1236A">
        <w:trPr>
          <w:cantSplit/>
        </w:trPr>
        <w:tc>
          <w:tcPr>
            <w:tcW w:w="9072" w:type="dxa"/>
            <w:tcBorders>
              <w:left w:val="single" w:sz="18" w:space="0" w:color="BFBFBF" w:themeColor="background1" w:themeShade="BF"/>
              <w:right w:val="single" w:sz="18" w:space="0" w:color="BFBFBF" w:themeColor="background1" w:themeShade="BF"/>
            </w:tcBorders>
          </w:tcPr>
          <w:p w14:paraId="167CAF05" w14:textId="77777777"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Important skills/knowledge:</w:t>
            </w:r>
          </w:p>
          <w:p w14:paraId="4853185A" w14:textId="188B7ACC"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 keeping the slab level</w:t>
            </w:r>
          </w:p>
          <w:p w14:paraId="36D9FDC0" w14:textId="77777777"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 screeding</w:t>
            </w:r>
          </w:p>
          <w:p w14:paraId="085D5143" w14:textId="63E88C69"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 trends: using </w:t>
            </w:r>
            <w:proofErr w:type="spellStart"/>
            <w:r w:rsidRPr="000B624C">
              <w:rPr>
                <w:rFonts w:asciiTheme="minorHAnsi" w:hAnsiTheme="minorHAnsi" w:cstheme="minorHAnsi"/>
                <w:szCs w:val="22"/>
              </w:rPr>
              <w:t>teflon</w:t>
            </w:r>
            <w:proofErr w:type="spellEnd"/>
            <w:r w:rsidRPr="000B624C">
              <w:rPr>
                <w:rFonts w:asciiTheme="minorHAnsi" w:hAnsiTheme="minorHAnsi" w:cstheme="minorHAnsi"/>
                <w:szCs w:val="22"/>
              </w:rPr>
              <w:t xml:space="preserve"> blades instead of steel blades gives a nicer, rough/non-slip finish - also ride-on trowels</w:t>
            </w:r>
          </w:p>
        </w:tc>
        <w:tc>
          <w:tcPr>
            <w:tcW w:w="5529" w:type="dxa"/>
            <w:tcBorders>
              <w:left w:val="single" w:sz="18" w:space="0" w:color="BFBFBF" w:themeColor="background1" w:themeShade="BF"/>
            </w:tcBorders>
            <w:vAlign w:val="center"/>
          </w:tcPr>
          <w:p w14:paraId="7F033EBE" w14:textId="40B41F7D" w:rsidR="00D33901" w:rsidRPr="000B624C" w:rsidRDefault="00D33901" w:rsidP="00A1236A">
            <w:pPr>
              <w:keepNext w:val="0"/>
              <w:keepLines w:val="0"/>
              <w:ind w:left="28" w:right="57"/>
              <w:rPr>
                <w:rFonts w:asciiTheme="minorHAnsi" w:hAnsiTheme="minorHAnsi" w:cstheme="minorHAnsi"/>
                <w:szCs w:val="22"/>
              </w:rPr>
            </w:pPr>
            <w:r w:rsidRPr="000B624C">
              <w:rPr>
                <w:rFonts w:asciiTheme="minorHAnsi" w:hAnsiTheme="minorHAnsi" w:cstheme="minorHAnsi"/>
                <w:szCs w:val="22"/>
              </w:rPr>
              <w:t>Knowledge evidence of key units such as place and finish concrete have been updated to enhance technical knowledge.</w:t>
            </w:r>
          </w:p>
        </w:tc>
      </w:tr>
      <w:tr w:rsidR="00D33901" w:rsidRPr="000B624C" w14:paraId="261CE076" w14:textId="77777777" w:rsidTr="00A1236A">
        <w:trPr>
          <w:cantSplit/>
        </w:trPr>
        <w:tc>
          <w:tcPr>
            <w:tcW w:w="9072" w:type="dxa"/>
            <w:tcBorders>
              <w:left w:val="single" w:sz="18" w:space="0" w:color="BFBFBF" w:themeColor="background1" w:themeShade="BF"/>
              <w:right w:val="single" w:sz="18" w:space="0" w:color="BFBFBF" w:themeColor="background1" w:themeShade="BF"/>
            </w:tcBorders>
          </w:tcPr>
          <w:p w14:paraId="29DD806C" w14:textId="0875F2CD"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Laser screeds and ride-on trowelling machines are becoming more common in commercial and industrial concreting.</w:t>
            </w:r>
          </w:p>
        </w:tc>
        <w:tc>
          <w:tcPr>
            <w:tcW w:w="5529" w:type="dxa"/>
            <w:tcBorders>
              <w:left w:val="single" w:sz="18" w:space="0" w:color="BFBFBF" w:themeColor="background1" w:themeShade="BF"/>
            </w:tcBorders>
            <w:vAlign w:val="center"/>
          </w:tcPr>
          <w:p w14:paraId="31946CC0" w14:textId="1992DCCF" w:rsidR="00D33901" w:rsidRPr="000B624C" w:rsidRDefault="00D33901" w:rsidP="00A1236A">
            <w:pPr>
              <w:keepNext w:val="0"/>
              <w:keepLines w:val="0"/>
              <w:ind w:left="28" w:right="57"/>
              <w:rPr>
                <w:rFonts w:asciiTheme="minorHAnsi" w:hAnsiTheme="minorHAnsi" w:cstheme="minorHAnsi"/>
                <w:szCs w:val="22"/>
              </w:rPr>
            </w:pPr>
            <w:r w:rsidRPr="000B624C">
              <w:rPr>
                <w:rFonts w:asciiTheme="minorHAnsi" w:hAnsiTheme="minorHAnsi" w:cstheme="minorHAnsi"/>
                <w:szCs w:val="22"/>
              </w:rPr>
              <w:t>The unit ‘Select, use and maintain concreting plant, tools and equipment’ has been updated to ensure coverage of laser screeds and ride-on trowelling machines</w:t>
            </w:r>
            <w:r w:rsidR="00695FF4">
              <w:rPr>
                <w:rFonts w:asciiTheme="minorHAnsi" w:hAnsiTheme="minorHAnsi" w:cstheme="minorHAnsi"/>
                <w:szCs w:val="22"/>
              </w:rPr>
              <w:t>.</w:t>
            </w:r>
          </w:p>
        </w:tc>
      </w:tr>
      <w:tr w:rsidR="00D33901" w:rsidRPr="000B624C" w14:paraId="71DCFE56" w14:textId="77777777" w:rsidTr="00A1236A">
        <w:trPr>
          <w:cantSplit/>
        </w:trPr>
        <w:tc>
          <w:tcPr>
            <w:tcW w:w="9072" w:type="dxa"/>
            <w:tcBorders>
              <w:left w:val="single" w:sz="18" w:space="0" w:color="BFBFBF" w:themeColor="background1" w:themeShade="BF"/>
              <w:right w:val="single" w:sz="18" w:space="0" w:color="BFBFBF" w:themeColor="background1" w:themeShade="BF"/>
            </w:tcBorders>
          </w:tcPr>
          <w:p w14:paraId="5783280A" w14:textId="7505957C"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Concrete is increasingly manufactured with cement replacement products so need knowledge/awareness of risk mitigation/impacts on finish of high cement replacement mixes. </w:t>
            </w:r>
            <w:proofErr w:type="gramStart"/>
            <w:r w:rsidRPr="000B624C">
              <w:rPr>
                <w:rFonts w:asciiTheme="minorHAnsi" w:hAnsiTheme="minorHAnsi" w:cstheme="minorHAnsi"/>
                <w:szCs w:val="22"/>
              </w:rPr>
              <w:t>Also</w:t>
            </w:r>
            <w:proofErr w:type="gramEnd"/>
            <w:r w:rsidRPr="000B624C">
              <w:rPr>
                <w:rFonts w:asciiTheme="minorHAnsi" w:hAnsiTheme="minorHAnsi" w:cstheme="minorHAnsi"/>
                <w:szCs w:val="22"/>
              </w:rPr>
              <w:t xml:space="preserve"> silica dust risks issues and awareness.</w:t>
            </w:r>
          </w:p>
        </w:tc>
        <w:tc>
          <w:tcPr>
            <w:tcW w:w="5529" w:type="dxa"/>
            <w:tcBorders>
              <w:left w:val="single" w:sz="18" w:space="0" w:color="BFBFBF" w:themeColor="background1" w:themeShade="BF"/>
            </w:tcBorders>
            <w:vAlign w:val="center"/>
          </w:tcPr>
          <w:p w14:paraId="3F17FC8B" w14:textId="1D272654" w:rsidR="00D33901" w:rsidRPr="000B624C" w:rsidRDefault="00D33901" w:rsidP="00A1236A">
            <w:pPr>
              <w:keepNext w:val="0"/>
              <w:keepLines w:val="0"/>
              <w:ind w:left="28" w:right="57"/>
              <w:rPr>
                <w:rFonts w:asciiTheme="minorHAnsi" w:hAnsiTheme="minorHAnsi" w:cstheme="minorHAnsi"/>
                <w:szCs w:val="22"/>
              </w:rPr>
            </w:pPr>
            <w:r w:rsidRPr="000B624C">
              <w:rPr>
                <w:rFonts w:asciiTheme="minorHAnsi" w:hAnsiTheme="minorHAnsi" w:cstheme="minorHAnsi"/>
                <w:szCs w:val="22"/>
              </w:rPr>
              <w:t>Key units have been updated to enhance technical knowledge.</w:t>
            </w:r>
          </w:p>
          <w:p w14:paraId="5DA3D987" w14:textId="1D1BC6A0" w:rsidR="00D33901" w:rsidRPr="000B624C" w:rsidRDefault="00D33901" w:rsidP="00A1236A">
            <w:pPr>
              <w:keepNext w:val="0"/>
              <w:keepLines w:val="0"/>
              <w:ind w:left="28" w:right="57"/>
              <w:rPr>
                <w:rFonts w:asciiTheme="minorHAnsi" w:hAnsiTheme="minorHAnsi" w:cstheme="minorHAnsi"/>
                <w:szCs w:val="22"/>
              </w:rPr>
            </w:pPr>
            <w:r w:rsidRPr="000B624C">
              <w:rPr>
                <w:rFonts w:asciiTheme="minorHAnsi" w:hAnsiTheme="minorHAnsi" w:cstheme="minorHAnsi"/>
                <w:szCs w:val="22"/>
              </w:rPr>
              <w:t>Units requiring handling of cement products have a new knowledge evidence requirement</w:t>
            </w:r>
            <w:r w:rsidR="00695FF4">
              <w:rPr>
                <w:rFonts w:asciiTheme="minorHAnsi" w:hAnsiTheme="minorHAnsi" w:cstheme="minorHAnsi"/>
                <w:szCs w:val="22"/>
              </w:rPr>
              <w:t>,</w:t>
            </w:r>
            <w:r w:rsidRPr="000B624C">
              <w:rPr>
                <w:rFonts w:asciiTheme="minorHAnsi" w:hAnsiTheme="minorHAnsi" w:cstheme="minorHAnsi"/>
                <w:szCs w:val="22"/>
              </w:rPr>
              <w:t xml:space="preserve"> </w:t>
            </w:r>
            <w:r w:rsidR="00695FF4">
              <w:rPr>
                <w:rFonts w:asciiTheme="minorHAnsi" w:hAnsiTheme="minorHAnsi" w:cstheme="minorHAnsi"/>
                <w:szCs w:val="22"/>
              </w:rPr>
              <w:t>‘</w:t>
            </w:r>
            <w:r w:rsidRPr="000B624C">
              <w:rPr>
                <w:rFonts w:asciiTheme="minorHAnsi" w:hAnsiTheme="minorHAnsi" w:cstheme="minorHAnsi"/>
                <w:szCs w:val="22"/>
              </w:rPr>
              <w:t>risks associated with silica dust</w:t>
            </w:r>
            <w:r w:rsidR="00695FF4">
              <w:rPr>
                <w:rFonts w:asciiTheme="minorHAnsi" w:hAnsiTheme="minorHAnsi" w:cstheme="minorHAnsi"/>
                <w:szCs w:val="22"/>
              </w:rPr>
              <w:t>’.</w:t>
            </w:r>
          </w:p>
        </w:tc>
      </w:tr>
      <w:tr w:rsidR="00D33901" w:rsidRPr="000B624C" w14:paraId="52D8D537" w14:textId="77777777" w:rsidTr="00A1236A">
        <w:trPr>
          <w:cantSplit/>
        </w:trPr>
        <w:tc>
          <w:tcPr>
            <w:tcW w:w="9072" w:type="dxa"/>
            <w:tcBorders>
              <w:left w:val="single" w:sz="18" w:space="0" w:color="BFBFBF" w:themeColor="background1" w:themeShade="BF"/>
              <w:right w:val="single" w:sz="18" w:space="0" w:color="BFBFBF" w:themeColor="background1" w:themeShade="BF"/>
            </w:tcBorders>
          </w:tcPr>
          <w:p w14:paraId="48C35700" w14:textId="77777777"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Key skills are:</w:t>
            </w:r>
          </w:p>
          <w:p w14:paraId="08ED700C" w14:textId="77777777"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 placing</w:t>
            </w:r>
          </w:p>
          <w:p w14:paraId="17F0360F" w14:textId="77777777"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 finishing</w:t>
            </w:r>
          </w:p>
          <w:p w14:paraId="75568BAD" w14:textId="77777777"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 time management - concrete sets - poor time management costs employers</w:t>
            </w:r>
          </w:p>
          <w:p w14:paraId="14396ED3" w14:textId="77777777"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 hosing exposed aggregate</w:t>
            </w:r>
          </w:p>
          <w:p w14:paraId="7A5D5B9B" w14:textId="45ADBB88"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 working with coloured concrete.</w:t>
            </w:r>
          </w:p>
          <w:p w14:paraId="6A904A08" w14:textId="77777777"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Also need a better focus on WHS and following procedures - people are too prepared to take risks and not follow WHS procedures.</w:t>
            </w:r>
          </w:p>
          <w:p w14:paraId="3C751782" w14:textId="77777777"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Current shortage of decorative concreters - stencilling and polished concrete.</w:t>
            </w:r>
          </w:p>
          <w:p w14:paraId="758D4B28" w14:textId="7313A0B4" w:rsidR="00D33901" w:rsidRPr="000B624C" w:rsidRDefault="00D33901" w:rsidP="00930157">
            <w:pPr>
              <w:keepNext w:val="0"/>
              <w:keepLines w:val="0"/>
              <w:ind w:left="28" w:right="57"/>
              <w:rPr>
                <w:rFonts w:asciiTheme="minorHAnsi" w:hAnsiTheme="minorHAnsi" w:cstheme="minorHAnsi"/>
                <w:szCs w:val="22"/>
              </w:rPr>
            </w:pPr>
            <w:r w:rsidRPr="000B624C">
              <w:rPr>
                <w:rFonts w:asciiTheme="minorHAnsi" w:hAnsiTheme="minorHAnsi" w:cstheme="minorHAnsi"/>
                <w:szCs w:val="22"/>
              </w:rPr>
              <w:t>Increasing use of ride-on trowels and laser screeding.</w:t>
            </w:r>
          </w:p>
        </w:tc>
        <w:tc>
          <w:tcPr>
            <w:tcW w:w="5529" w:type="dxa"/>
            <w:tcBorders>
              <w:left w:val="single" w:sz="18" w:space="0" w:color="BFBFBF" w:themeColor="background1" w:themeShade="BF"/>
            </w:tcBorders>
            <w:vAlign w:val="center"/>
          </w:tcPr>
          <w:p w14:paraId="48893591" w14:textId="4E29B6A6" w:rsidR="00D33901" w:rsidRPr="000B624C" w:rsidRDefault="00D33901" w:rsidP="00A1236A">
            <w:pPr>
              <w:keepNext w:val="0"/>
              <w:keepLines w:val="0"/>
              <w:ind w:left="28" w:right="57"/>
              <w:rPr>
                <w:rFonts w:asciiTheme="minorHAnsi" w:hAnsiTheme="minorHAnsi" w:cstheme="minorHAnsi"/>
                <w:szCs w:val="22"/>
              </w:rPr>
            </w:pPr>
            <w:r w:rsidRPr="000B624C">
              <w:rPr>
                <w:rFonts w:asciiTheme="minorHAnsi" w:hAnsiTheme="minorHAnsi" w:cstheme="minorHAnsi"/>
                <w:szCs w:val="22"/>
              </w:rPr>
              <w:t>Several units have been updated to incorporate this feedback.</w:t>
            </w:r>
          </w:p>
        </w:tc>
      </w:tr>
      <w:tr w:rsidR="00D33901" w:rsidRPr="000B624C" w14:paraId="09FCC606" w14:textId="77777777" w:rsidTr="00A1236A">
        <w:trPr>
          <w:cantSplit/>
        </w:trPr>
        <w:tc>
          <w:tcPr>
            <w:tcW w:w="9072" w:type="dxa"/>
            <w:tcBorders>
              <w:left w:val="single" w:sz="18" w:space="0" w:color="BFBFBF" w:themeColor="background1" w:themeShade="BF"/>
              <w:right w:val="single" w:sz="18" w:space="0" w:color="BFBFBF" w:themeColor="background1" w:themeShade="BF"/>
            </w:tcBorders>
          </w:tcPr>
          <w:p w14:paraId="5AE003B8" w14:textId="77777777" w:rsidR="00D33901" w:rsidRPr="000B624C" w:rsidRDefault="00D33901" w:rsidP="0044287E">
            <w:pPr>
              <w:keepNext w:val="0"/>
              <w:keepLines w:val="0"/>
              <w:ind w:left="28" w:right="57"/>
              <w:rPr>
                <w:rFonts w:asciiTheme="minorHAnsi" w:hAnsiTheme="minorHAnsi" w:cstheme="minorHAnsi"/>
                <w:szCs w:val="22"/>
              </w:rPr>
            </w:pPr>
            <w:r w:rsidRPr="000B624C">
              <w:rPr>
                <w:rFonts w:asciiTheme="minorHAnsi" w:hAnsiTheme="minorHAnsi" w:cstheme="minorHAnsi"/>
                <w:szCs w:val="22"/>
              </w:rPr>
              <w:lastRenderedPageBreak/>
              <w:t>I don’t have an issue with adding an additional finish to the decorative unit</w:t>
            </w:r>
          </w:p>
          <w:p w14:paraId="5EFB9690" w14:textId="77777777" w:rsidR="00D33901" w:rsidRPr="000B624C" w:rsidRDefault="00D33901" w:rsidP="0044287E">
            <w:pPr>
              <w:keepNext w:val="0"/>
              <w:keepLines w:val="0"/>
              <w:ind w:left="28" w:right="57"/>
              <w:rPr>
                <w:rFonts w:asciiTheme="minorHAnsi" w:hAnsiTheme="minorHAnsi" w:cstheme="minorHAnsi"/>
                <w:szCs w:val="22"/>
              </w:rPr>
            </w:pPr>
            <w:r w:rsidRPr="000B624C">
              <w:rPr>
                <w:rFonts w:asciiTheme="minorHAnsi" w:hAnsiTheme="minorHAnsi" w:cstheme="minorHAnsi"/>
                <w:szCs w:val="22"/>
              </w:rPr>
              <w:t>What I think is more important is that there are many different finishes in our industry and would be great if we could apply some of these different finishes either into a new unit or an existing unit.</w:t>
            </w:r>
          </w:p>
          <w:p w14:paraId="74CC01A7" w14:textId="77777777" w:rsidR="00D33901" w:rsidRPr="000B624C" w:rsidRDefault="00D33901" w:rsidP="0044287E">
            <w:pPr>
              <w:keepNext w:val="0"/>
              <w:keepLines w:val="0"/>
              <w:ind w:left="28" w:right="57"/>
              <w:rPr>
                <w:rFonts w:asciiTheme="minorHAnsi" w:hAnsiTheme="minorHAnsi" w:cstheme="minorHAnsi"/>
                <w:szCs w:val="22"/>
              </w:rPr>
            </w:pPr>
            <w:r w:rsidRPr="000B624C">
              <w:rPr>
                <w:rFonts w:asciiTheme="minorHAnsi" w:hAnsiTheme="minorHAnsi" w:cstheme="minorHAnsi"/>
                <w:szCs w:val="22"/>
              </w:rPr>
              <w:t>These are some of the different finishes I can think of and others may add to this list:</w:t>
            </w:r>
          </w:p>
          <w:p w14:paraId="516860B9" w14:textId="77777777" w:rsidR="00D33901" w:rsidRPr="000B624C" w:rsidRDefault="00D33901" w:rsidP="0044287E">
            <w:pPr>
              <w:keepNext w:val="0"/>
              <w:keepLines w:val="0"/>
              <w:ind w:left="28" w:right="57"/>
              <w:rPr>
                <w:rFonts w:asciiTheme="minorHAnsi" w:hAnsiTheme="minorHAnsi" w:cstheme="minorHAnsi"/>
                <w:szCs w:val="22"/>
              </w:rPr>
            </w:pPr>
            <w:r w:rsidRPr="000B624C">
              <w:rPr>
                <w:rFonts w:asciiTheme="minorHAnsi" w:hAnsiTheme="minorHAnsi" w:cstheme="minorHAnsi"/>
                <w:szCs w:val="22"/>
              </w:rPr>
              <w:t>Burnish finish-A hard durable finish applied to warehouse floors for durability</w:t>
            </w:r>
          </w:p>
          <w:p w14:paraId="2C537931" w14:textId="77777777" w:rsidR="00D33901" w:rsidRPr="000B624C" w:rsidRDefault="00D33901" w:rsidP="0044287E">
            <w:pPr>
              <w:keepNext w:val="0"/>
              <w:keepLines w:val="0"/>
              <w:ind w:left="28" w:right="57"/>
              <w:rPr>
                <w:rFonts w:asciiTheme="minorHAnsi" w:hAnsiTheme="minorHAnsi" w:cstheme="minorHAnsi"/>
                <w:szCs w:val="22"/>
              </w:rPr>
            </w:pPr>
            <w:r w:rsidRPr="000B624C">
              <w:rPr>
                <w:rFonts w:asciiTheme="minorHAnsi" w:hAnsiTheme="minorHAnsi" w:cstheme="minorHAnsi"/>
                <w:szCs w:val="22"/>
              </w:rPr>
              <w:t>Honed finish-Grinding the top surface of the concrete to expose the aggregate</w:t>
            </w:r>
          </w:p>
          <w:p w14:paraId="195D1A6E" w14:textId="77777777" w:rsidR="00D33901" w:rsidRPr="000B624C" w:rsidRDefault="00D33901" w:rsidP="0044287E">
            <w:pPr>
              <w:keepNext w:val="0"/>
              <w:keepLines w:val="0"/>
              <w:ind w:left="28" w:right="57"/>
              <w:rPr>
                <w:rFonts w:asciiTheme="minorHAnsi" w:hAnsiTheme="minorHAnsi" w:cstheme="minorHAnsi"/>
                <w:szCs w:val="22"/>
              </w:rPr>
            </w:pPr>
            <w:r w:rsidRPr="000B624C">
              <w:rPr>
                <w:rFonts w:asciiTheme="minorHAnsi" w:hAnsiTheme="minorHAnsi" w:cstheme="minorHAnsi"/>
                <w:szCs w:val="22"/>
              </w:rPr>
              <w:t>Stairs-The ability to apply a groove to either “Easy stairs” or “formed stairs”</w:t>
            </w:r>
          </w:p>
          <w:p w14:paraId="23CBA855" w14:textId="77777777" w:rsidR="00D33901" w:rsidRPr="000B624C" w:rsidRDefault="00D33901" w:rsidP="0044287E">
            <w:pPr>
              <w:keepNext w:val="0"/>
              <w:keepLines w:val="0"/>
              <w:ind w:left="28" w:right="57"/>
              <w:rPr>
                <w:rFonts w:asciiTheme="minorHAnsi" w:hAnsiTheme="minorHAnsi" w:cstheme="minorHAnsi"/>
                <w:szCs w:val="22"/>
              </w:rPr>
            </w:pPr>
            <w:r w:rsidRPr="000B624C">
              <w:rPr>
                <w:rFonts w:asciiTheme="minorHAnsi" w:hAnsiTheme="minorHAnsi" w:cstheme="minorHAnsi"/>
                <w:szCs w:val="22"/>
              </w:rPr>
              <w:t>Non-slip finish-Generally applied to paving around houses by using a steel trowel of aluminium float</w:t>
            </w:r>
          </w:p>
          <w:p w14:paraId="57058B76" w14:textId="77777777" w:rsidR="00D33901" w:rsidRPr="000B624C" w:rsidRDefault="00D33901" w:rsidP="0044287E">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Siteworks-Not covered greatly in the concrete sector but having the ability to form, pour and finish kerbs and </w:t>
            </w:r>
            <w:proofErr w:type="spellStart"/>
            <w:r w:rsidRPr="000B624C">
              <w:rPr>
                <w:rFonts w:asciiTheme="minorHAnsi" w:hAnsiTheme="minorHAnsi" w:cstheme="minorHAnsi"/>
                <w:szCs w:val="22"/>
              </w:rPr>
              <w:t>watertables</w:t>
            </w:r>
            <w:proofErr w:type="spellEnd"/>
            <w:r w:rsidRPr="000B624C">
              <w:rPr>
                <w:rFonts w:asciiTheme="minorHAnsi" w:hAnsiTheme="minorHAnsi" w:cstheme="minorHAnsi"/>
                <w:szCs w:val="22"/>
              </w:rPr>
              <w:t xml:space="preserve"> in the Civil industry</w:t>
            </w:r>
          </w:p>
          <w:p w14:paraId="6E64D9A3" w14:textId="0AC40BC2" w:rsidR="00D33901" w:rsidRPr="000B624C" w:rsidRDefault="00D33901" w:rsidP="0044287E">
            <w:pPr>
              <w:keepNext w:val="0"/>
              <w:keepLines w:val="0"/>
              <w:ind w:left="28" w:right="57"/>
              <w:rPr>
                <w:rFonts w:asciiTheme="minorHAnsi" w:hAnsiTheme="minorHAnsi" w:cstheme="minorHAnsi"/>
                <w:szCs w:val="22"/>
              </w:rPr>
            </w:pPr>
            <w:r w:rsidRPr="000B624C">
              <w:rPr>
                <w:rFonts w:asciiTheme="minorHAnsi" w:hAnsiTheme="minorHAnsi" w:cstheme="minorHAnsi"/>
                <w:szCs w:val="22"/>
              </w:rPr>
              <w:t>These are some of my ideas and happy if anyone is able to increase the list of different finishes in our industry</w:t>
            </w:r>
          </w:p>
        </w:tc>
        <w:tc>
          <w:tcPr>
            <w:tcW w:w="5529" w:type="dxa"/>
            <w:vMerge w:val="restart"/>
            <w:tcBorders>
              <w:left w:val="single" w:sz="18" w:space="0" w:color="BFBFBF" w:themeColor="background1" w:themeShade="BF"/>
            </w:tcBorders>
            <w:vAlign w:val="center"/>
          </w:tcPr>
          <w:p w14:paraId="4D9D7E73" w14:textId="7FBC6DA1" w:rsidR="00D33901" w:rsidRPr="000B624C" w:rsidRDefault="00D33901" w:rsidP="00A1236A">
            <w:pPr>
              <w:keepNext w:val="0"/>
              <w:keepLines w:val="0"/>
              <w:ind w:left="28" w:right="57"/>
              <w:rPr>
                <w:szCs w:val="22"/>
                <w:lang w:val="en-US"/>
              </w:rPr>
            </w:pPr>
            <w:r w:rsidRPr="000B624C">
              <w:rPr>
                <w:szCs w:val="22"/>
                <w:lang w:val="en-US"/>
              </w:rPr>
              <w:t>The unit ‘</w:t>
            </w:r>
            <w:r w:rsidR="00695FF4" w:rsidRPr="000B624C">
              <w:rPr>
                <w:i/>
                <w:iCs/>
                <w:szCs w:val="22"/>
                <w:lang w:val="en-US"/>
              </w:rPr>
              <w:t xml:space="preserve">apply </w:t>
            </w:r>
            <w:r w:rsidRPr="000B624C">
              <w:rPr>
                <w:i/>
                <w:iCs/>
                <w:szCs w:val="22"/>
                <w:lang w:val="en-US"/>
              </w:rPr>
              <w:t>decorative finishes to concrete</w:t>
            </w:r>
            <w:r w:rsidRPr="000B624C">
              <w:rPr>
                <w:szCs w:val="22"/>
                <w:lang w:val="en-US"/>
              </w:rPr>
              <w:t>’ has been restructured (elements and performance criteria) into the standard format for units of competency. Changes incorporate latest industry practices and provide workplace flexibility in the selection of decorative technique</w:t>
            </w:r>
            <w:r w:rsidR="00695FF4">
              <w:rPr>
                <w:szCs w:val="22"/>
                <w:lang w:val="en-US"/>
              </w:rPr>
              <w:t>/</w:t>
            </w:r>
            <w:r w:rsidRPr="000B624C">
              <w:rPr>
                <w:szCs w:val="22"/>
                <w:lang w:val="en-US"/>
              </w:rPr>
              <w:t>s for assessment. Techniques include exposed aggregate and polished concrete.</w:t>
            </w:r>
          </w:p>
          <w:p w14:paraId="24E6ADAF" w14:textId="77777777" w:rsidR="00D33901" w:rsidRPr="000B624C" w:rsidRDefault="00D33901" w:rsidP="00A1236A">
            <w:pPr>
              <w:keepNext w:val="0"/>
              <w:keepLines w:val="0"/>
              <w:ind w:left="28" w:right="57"/>
              <w:rPr>
                <w:szCs w:val="22"/>
                <w:lang w:val="en-US"/>
              </w:rPr>
            </w:pPr>
          </w:p>
          <w:p w14:paraId="2DFE25CC" w14:textId="25758FB2" w:rsidR="00D33901" w:rsidRPr="000B624C" w:rsidRDefault="00D33901" w:rsidP="00A1236A">
            <w:pPr>
              <w:keepNext w:val="0"/>
              <w:keepLines w:val="0"/>
              <w:ind w:left="28" w:right="57"/>
              <w:rPr>
                <w:rFonts w:asciiTheme="minorHAnsi" w:hAnsiTheme="minorHAnsi" w:cstheme="minorHAnsi"/>
                <w:szCs w:val="22"/>
              </w:rPr>
            </w:pPr>
            <w:r w:rsidRPr="000B624C">
              <w:rPr>
                <w:szCs w:val="22"/>
                <w:lang w:val="en-US"/>
              </w:rPr>
              <w:t>The unit ‘</w:t>
            </w:r>
            <w:r w:rsidR="00695FF4" w:rsidRPr="000B624C">
              <w:rPr>
                <w:i/>
                <w:iCs/>
                <w:szCs w:val="22"/>
                <w:lang w:val="en-US"/>
              </w:rPr>
              <w:t xml:space="preserve">finish </w:t>
            </w:r>
            <w:r w:rsidRPr="000B624C">
              <w:rPr>
                <w:i/>
                <w:iCs/>
                <w:szCs w:val="22"/>
                <w:lang w:val="en-US"/>
              </w:rPr>
              <w:t xml:space="preserve">concrete’ </w:t>
            </w:r>
            <w:r w:rsidRPr="000B624C">
              <w:rPr>
                <w:szCs w:val="22"/>
                <w:lang w:val="en-US"/>
              </w:rPr>
              <w:t>has also been updated to incorporate latest industry techniques.</w:t>
            </w:r>
          </w:p>
        </w:tc>
      </w:tr>
      <w:tr w:rsidR="00D33901" w:rsidRPr="000B624C" w14:paraId="265D306A" w14:textId="77777777" w:rsidTr="008F08BF">
        <w:trPr>
          <w:cantSplit/>
        </w:trPr>
        <w:tc>
          <w:tcPr>
            <w:tcW w:w="9072" w:type="dxa"/>
            <w:tcBorders>
              <w:left w:val="single" w:sz="18" w:space="0" w:color="BFBFBF" w:themeColor="background1" w:themeShade="BF"/>
              <w:right w:val="single" w:sz="18" w:space="0" w:color="BFBFBF" w:themeColor="background1" w:themeShade="BF"/>
            </w:tcBorders>
          </w:tcPr>
          <w:p w14:paraId="5171B39D" w14:textId="04752936" w:rsidR="00D33901" w:rsidRPr="000B624C" w:rsidRDefault="00D33901" w:rsidP="002D106F">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Stamping (called patterned paving) and stencilling are no longer used in SA. Pattern paving is difficult to fix as the stamps are no longer available. Exposed aggregate is 50% of the market and polished concrete huge. Burnished concrete is a specialised finish mainly used in large warehouses. Coloured concrete is still common with 3 techniques: 1. The most expensive, to specify a colour and the concrete arrives to site already coloured. 2. Buy a </w:t>
            </w:r>
            <w:proofErr w:type="gramStart"/>
            <w:r w:rsidRPr="000B624C">
              <w:rPr>
                <w:rFonts w:asciiTheme="minorHAnsi" w:hAnsiTheme="minorHAnsi" w:cstheme="minorHAnsi"/>
                <w:szCs w:val="22"/>
              </w:rPr>
              <w:t>products</w:t>
            </w:r>
            <w:proofErr w:type="gramEnd"/>
            <w:r w:rsidRPr="000B624C">
              <w:rPr>
                <w:rFonts w:asciiTheme="minorHAnsi" w:hAnsiTheme="minorHAnsi" w:cstheme="minorHAnsi"/>
                <w:szCs w:val="22"/>
              </w:rPr>
              <w:t xml:space="preserve"> such as Dulux colour hardener and put on top of the concrete (comes in a bag), and 3. The cheapest and least reliable option, to mix your own colour with an oxide.</w:t>
            </w:r>
          </w:p>
          <w:p w14:paraId="12047E95" w14:textId="1EB1C97F" w:rsidR="00D33901" w:rsidRPr="000B624C" w:rsidRDefault="00D33901" w:rsidP="002D106F">
            <w:pPr>
              <w:keepNext w:val="0"/>
              <w:keepLines w:val="0"/>
              <w:ind w:left="28" w:right="57"/>
              <w:rPr>
                <w:rFonts w:asciiTheme="minorHAnsi" w:hAnsiTheme="minorHAnsi" w:cstheme="minorHAnsi"/>
                <w:szCs w:val="22"/>
              </w:rPr>
            </w:pPr>
            <w:r w:rsidRPr="000B624C">
              <w:rPr>
                <w:rFonts w:asciiTheme="minorHAnsi" w:hAnsiTheme="minorHAnsi" w:cstheme="minorHAnsi"/>
                <w:szCs w:val="22"/>
              </w:rPr>
              <w:t>The term 'resurfacing' is confusing - what does this mean?</w:t>
            </w:r>
          </w:p>
          <w:p w14:paraId="5178C6DC" w14:textId="77777777" w:rsidR="00D33901" w:rsidRPr="000B624C" w:rsidRDefault="00D33901" w:rsidP="002D106F">
            <w:pPr>
              <w:keepNext w:val="0"/>
              <w:keepLines w:val="0"/>
              <w:ind w:left="28" w:right="57"/>
              <w:rPr>
                <w:rFonts w:asciiTheme="minorHAnsi" w:hAnsiTheme="minorHAnsi" w:cstheme="minorHAnsi"/>
                <w:szCs w:val="22"/>
              </w:rPr>
            </w:pPr>
            <w:r w:rsidRPr="000B624C">
              <w:rPr>
                <w:rFonts w:asciiTheme="minorHAnsi" w:hAnsiTheme="minorHAnsi" w:cstheme="minorHAnsi"/>
                <w:szCs w:val="22"/>
              </w:rPr>
              <w:t>Need to ensure the qualification meets the needs of prefab concreters working for pre-construction companies in the workshop - they don't go to site but do a lot of this work and a lot of decorative work, eg acid etching, sandblasting etc.</w:t>
            </w:r>
          </w:p>
        </w:tc>
        <w:tc>
          <w:tcPr>
            <w:tcW w:w="5529" w:type="dxa"/>
            <w:vMerge/>
            <w:tcBorders>
              <w:left w:val="single" w:sz="18" w:space="0" w:color="BFBFBF" w:themeColor="background1" w:themeShade="BF"/>
            </w:tcBorders>
          </w:tcPr>
          <w:p w14:paraId="2171D09F" w14:textId="77777777" w:rsidR="00D33901" w:rsidRPr="000B624C" w:rsidRDefault="00D33901" w:rsidP="002D106F">
            <w:pPr>
              <w:keepNext w:val="0"/>
              <w:keepLines w:val="0"/>
              <w:ind w:left="28" w:right="57"/>
              <w:rPr>
                <w:rFonts w:asciiTheme="minorHAnsi" w:hAnsiTheme="minorHAnsi" w:cstheme="minorHAnsi"/>
                <w:szCs w:val="22"/>
              </w:rPr>
            </w:pPr>
          </w:p>
        </w:tc>
      </w:tr>
      <w:tr w:rsidR="00D33901" w:rsidRPr="000B624C" w14:paraId="37A5236F" w14:textId="77777777" w:rsidTr="008F08BF">
        <w:trPr>
          <w:cantSplit/>
        </w:trPr>
        <w:tc>
          <w:tcPr>
            <w:tcW w:w="9072" w:type="dxa"/>
            <w:tcBorders>
              <w:left w:val="single" w:sz="18" w:space="0" w:color="BFBFBF" w:themeColor="background1" w:themeShade="BF"/>
              <w:right w:val="single" w:sz="18" w:space="0" w:color="BFBFBF" w:themeColor="background1" w:themeShade="BF"/>
            </w:tcBorders>
          </w:tcPr>
          <w:p w14:paraId="4F0584A8" w14:textId="3A9507D9" w:rsidR="00D33901" w:rsidRPr="000B624C" w:rsidRDefault="00D33901" w:rsidP="0044287E">
            <w:pPr>
              <w:keepNext w:val="0"/>
              <w:keepLines w:val="0"/>
              <w:ind w:left="28" w:right="57"/>
              <w:rPr>
                <w:rFonts w:asciiTheme="minorHAnsi" w:hAnsiTheme="minorHAnsi" w:cstheme="minorHAnsi"/>
                <w:szCs w:val="22"/>
              </w:rPr>
            </w:pPr>
            <w:r w:rsidRPr="000B624C">
              <w:rPr>
                <w:rFonts w:asciiTheme="minorHAnsi" w:hAnsiTheme="minorHAnsi" w:cstheme="minorHAnsi"/>
                <w:szCs w:val="22"/>
              </w:rPr>
              <w:t>Main skill requirement is screeding.</w:t>
            </w:r>
          </w:p>
        </w:tc>
        <w:tc>
          <w:tcPr>
            <w:tcW w:w="5529" w:type="dxa"/>
            <w:tcBorders>
              <w:left w:val="single" w:sz="18" w:space="0" w:color="BFBFBF" w:themeColor="background1" w:themeShade="BF"/>
            </w:tcBorders>
          </w:tcPr>
          <w:p w14:paraId="21BF0164" w14:textId="63103349" w:rsidR="00D33901" w:rsidRPr="000B624C" w:rsidRDefault="00D33901" w:rsidP="0044287E">
            <w:pPr>
              <w:keepNext w:val="0"/>
              <w:keepLines w:val="0"/>
              <w:ind w:left="28" w:right="57"/>
              <w:rPr>
                <w:rFonts w:asciiTheme="minorHAnsi" w:hAnsiTheme="minorHAnsi" w:cstheme="minorHAnsi"/>
                <w:szCs w:val="22"/>
              </w:rPr>
            </w:pPr>
            <w:r w:rsidRPr="000B624C">
              <w:rPr>
                <w:rFonts w:asciiTheme="minorHAnsi" w:hAnsiTheme="minorHAnsi" w:cstheme="minorHAnsi"/>
                <w:szCs w:val="22"/>
              </w:rPr>
              <w:t>Screeding skills and knowledge are covered in ‘</w:t>
            </w:r>
            <w:r w:rsidR="00695FF4" w:rsidRPr="000B624C">
              <w:rPr>
                <w:rFonts w:asciiTheme="minorHAnsi" w:hAnsiTheme="minorHAnsi" w:cstheme="minorHAnsi"/>
                <w:i/>
                <w:iCs/>
                <w:szCs w:val="22"/>
              </w:rPr>
              <w:t xml:space="preserve">place </w:t>
            </w:r>
            <w:r w:rsidRPr="000B624C">
              <w:rPr>
                <w:rFonts w:asciiTheme="minorHAnsi" w:hAnsiTheme="minorHAnsi" w:cstheme="minorHAnsi"/>
                <w:i/>
                <w:iCs/>
                <w:szCs w:val="22"/>
              </w:rPr>
              <w:t>concrete</w:t>
            </w:r>
            <w:r w:rsidRPr="000B624C">
              <w:rPr>
                <w:rFonts w:asciiTheme="minorHAnsi" w:hAnsiTheme="minorHAnsi" w:cstheme="minorHAnsi"/>
                <w:szCs w:val="22"/>
              </w:rPr>
              <w:t>’.</w:t>
            </w:r>
          </w:p>
        </w:tc>
      </w:tr>
      <w:tr w:rsidR="00D33901" w:rsidRPr="000B624C" w14:paraId="0D9FD23F" w14:textId="77777777" w:rsidTr="00A1236A">
        <w:trPr>
          <w:cantSplit/>
        </w:trPr>
        <w:tc>
          <w:tcPr>
            <w:tcW w:w="9072" w:type="dxa"/>
            <w:tcBorders>
              <w:left w:val="single" w:sz="18" w:space="0" w:color="BFBFBF" w:themeColor="background1" w:themeShade="BF"/>
              <w:right w:val="single" w:sz="18" w:space="0" w:color="BFBFBF" w:themeColor="background1" w:themeShade="BF"/>
            </w:tcBorders>
          </w:tcPr>
          <w:p w14:paraId="73D764FA" w14:textId="258BDF5F" w:rsidR="00D33901" w:rsidRPr="000B624C" w:rsidRDefault="00D33901" w:rsidP="00F9453E">
            <w:pPr>
              <w:keepLines w:val="0"/>
              <w:ind w:left="28" w:right="57"/>
              <w:rPr>
                <w:rFonts w:asciiTheme="minorHAnsi" w:hAnsiTheme="minorHAnsi" w:cstheme="minorHAnsi"/>
                <w:szCs w:val="22"/>
              </w:rPr>
            </w:pPr>
            <w:r w:rsidRPr="000B624C">
              <w:rPr>
                <w:rFonts w:asciiTheme="minorHAnsi" w:hAnsiTheme="minorHAnsi" w:cstheme="minorHAnsi"/>
                <w:szCs w:val="22"/>
              </w:rPr>
              <w:lastRenderedPageBreak/>
              <w:t xml:space="preserve">100sqm for a conventional concreter is a lot more difficult than 100sqm in panels for a person working in a precast environment. An option is putting a timeframe around </w:t>
            </w:r>
            <w:proofErr w:type="gramStart"/>
            <w:r w:rsidRPr="000B624C">
              <w:rPr>
                <w:rFonts w:asciiTheme="minorHAnsi" w:hAnsiTheme="minorHAnsi" w:cstheme="minorHAnsi"/>
                <w:szCs w:val="22"/>
              </w:rPr>
              <w:t>performance</w:t>
            </w:r>
            <w:proofErr w:type="gramEnd"/>
            <w:r w:rsidRPr="000B624C">
              <w:rPr>
                <w:rFonts w:asciiTheme="minorHAnsi" w:hAnsiTheme="minorHAnsi" w:cstheme="minorHAnsi"/>
                <w:szCs w:val="22"/>
              </w:rPr>
              <w:t xml:space="preserve"> but I don’t think that would work.</w:t>
            </w:r>
          </w:p>
        </w:tc>
        <w:tc>
          <w:tcPr>
            <w:tcW w:w="5529" w:type="dxa"/>
            <w:vMerge w:val="restart"/>
            <w:tcBorders>
              <w:left w:val="single" w:sz="18" w:space="0" w:color="BFBFBF" w:themeColor="background1" w:themeShade="BF"/>
            </w:tcBorders>
            <w:vAlign w:val="center"/>
          </w:tcPr>
          <w:p w14:paraId="2949C1E2" w14:textId="4D6D9B4C" w:rsidR="00D33901" w:rsidRPr="000B624C" w:rsidRDefault="00D33901" w:rsidP="00F9453E">
            <w:pPr>
              <w:keepLines w:val="0"/>
              <w:ind w:left="28" w:right="57"/>
              <w:rPr>
                <w:rFonts w:asciiTheme="minorHAnsi" w:hAnsiTheme="minorHAnsi" w:cstheme="minorHAnsi"/>
                <w:szCs w:val="22"/>
              </w:rPr>
            </w:pPr>
            <w:r w:rsidRPr="000B624C">
              <w:rPr>
                <w:rFonts w:asciiTheme="minorHAnsi" w:hAnsiTheme="minorHAnsi" w:cstheme="minorHAnsi"/>
                <w:szCs w:val="22"/>
              </w:rPr>
              <w:t>An explanation of the intent of 100</w:t>
            </w:r>
            <w:r w:rsidR="00695FF4">
              <w:rPr>
                <w:rFonts w:asciiTheme="minorHAnsi" w:hAnsiTheme="minorHAnsi" w:cstheme="minorHAnsi"/>
                <w:szCs w:val="22"/>
              </w:rPr>
              <w:t xml:space="preserve"> </w:t>
            </w:r>
            <w:r w:rsidRPr="000B624C">
              <w:rPr>
                <w:rFonts w:asciiTheme="minorHAnsi" w:hAnsiTheme="minorHAnsi" w:cstheme="minorHAnsi"/>
                <w:szCs w:val="22"/>
              </w:rPr>
              <w:t xml:space="preserve">sqm or its equivalent in a precast environment has been included in the </w:t>
            </w:r>
            <w:r w:rsidRPr="000B624C">
              <w:rPr>
                <w:rFonts w:asciiTheme="minorHAnsi" w:hAnsiTheme="minorHAnsi" w:cstheme="minorHAnsi"/>
                <w:i/>
                <w:iCs/>
                <w:szCs w:val="22"/>
              </w:rPr>
              <w:t>Companion Volume Implementation Guide</w:t>
            </w:r>
            <w:r w:rsidRPr="000B624C">
              <w:rPr>
                <w:rFonts w:asciiTheme="minorHAnsi" w:hAnsiTheme="minorHAnsi" w:cstheme="minorHAnsi"/>
                <w:szCs w:val="22"/>
              </w:rPr>
              <w:t>.</w:t>
            </w:r>
          </w:p>
        </w:tc>
      </w:tr>
      <w:tr w:rsidR="00D33901" w:rsidRPr="000B624C" w14:paraId="1921AB7D" w14:textId="77777777" w:rsidTr="00A1236A">
        <w:trPr>
          <w:cantSplit/>
        </w:trPr>
        <w:tc>
          <w:tcPr>
            <w:tcW w:w="9072" w:type="dxa"/>
            <w:tcBorders>
              <w:left w:val="single" w:sz="18" w:space="0" w:color="BFBFBF" w:themeColor="background1" w:themeShade="BF"/>
              <w:right w:val="single" w:sz="18" w:space="0" w:color="BFBFBF" w:themeColor="background1" w:themeShade="BF"/>
            </w:tcBorders>
          </w:tcPr>
          <w:p w14:paraId="1B70C709" w14:textId="77777777" w:rsidR="00D33901" w:rsidRPr="000B624C" w:rsidRDefault="00D33901" w:rsidP="002D106F">
            <w:pPr>
              <w:keepNext w:val="0"/>
              <w:keepLines w:val="0"/>
              <w:ind w:left="28" w:right="57"/>
              <w:rPr>
                <w:rFonts w:asciiTheme="minorHAnsi" w:hAnsiTheme="minorHAnsi" w:cstheme="minorHAnsi"/>
                <w:szCs w:val="22"/>
              </w:rPr>
            </w:pPr>
            <w:r w:rsidRPr="000B624C">
              <w:rPr>
                <w:rFonts w:asciiTheme="minorHAnsi" w:hAnsiTheme="minorHAnsi" w:cstheme="minorHAnsi"/>
                <w:szCs w:val="22"/>
              </w:rPr>
              <w:t>Modify construct tilt panels for a precast environment – so that they create the casting bed but are not required to use the bed to create the panels</w:t>
            </w:r>
          </w:p>
          <w:p w14:paraId="50906502" w14:textId="0205139F" w:rsidR="00D33901" w:rsidRPr="000B624C" w:rsidRDefault="00D33901" w:rsidP="002D106F">
            <w:pPr>
              <w:keepNext w:val="0"/>
              <w:keepLines w:val="0"/>
              <w:ind w:left="28" w:right="57"/>
              <w:rPr>
                <w:rFonts w:asciiTheme="minorHAnsi" w:hAnsiTheme="minorHAnsi" w:cstheme="minorHAnsi"/>
                <w:szCs w:val="22"/>
              </w:rPr>
            </w:pPr>
            <w:r w:rsidRPr="000B624C">
              <w:rPr>
                <w:rFonts w:asciiTheme="minorHAnsi" w:hAnsiTheme="minorHAnsi" w:cstheme="minorHAnsi"/>
                <w:szCs w:val="22"/>
              </w:rPr>
              <w:t>Some of the processes are different (on-site versus precast factory) – need to be careful not to ‘dumb down’ units to suit the precast workplace. In terms of finishing, precast workers still need to know how to do edging and jointing.</w:t>
            </w:r>
          </w:p>
        </w:tc>
        <w:tc>
          <w:tcPr>
            <w:tcW w:w="5529" w:type="dxa"/>
            <w:vMerge/>
            <w:tcBorders>
              <w:left w:val="single" w:sz="18" w:space="0" w:color="BFBFBF" w:themeColor="background1" w:themeShade="BF"/>
            </w:tcBorders>
            <w:vAlign w:val="center"/>
          </w:tcPr>
          <w:p w14:paraId="4E7FD52B" w14:textId="77777777" w:rsidR="00D33901" w:rsidRPr="000B624C" w:rsidRDefault="00D33901" w:rsidP="00A1236A">
            <w:pPr>
              <w:keepNext w:val="0"/>
              <w:keepLines w:val="0"/>
              <w:ind w:left="28" w:right="57"/>
              <w:rPr>
                <w:rFonts w:asciiTheme="minorHAnsi" w:hAnsiTheme="minorHAnsi" w:cstheme="minorHAnsi"/>
                <w:szCs w:val="22"/>
              </w:rPr>
            </w:pPr>
          </w:p>
        </w:tc>
      </w:tr>
      <w:tr w:rsidR="00D33901" w:rsidRPr="000B624C" w14:paraId="4FABCBBE" w14:textId="77777777" w:rsidTr="00A1236A">
        <w:trPr>
          <w:cantSplit/>
        </w:trPr>
        <w:tc>
          <w:tcPr>
            <w:tcW w:w="9072" w:type="dxa"/>
            <w:tcBorders>
              <w:left w:val="single" w:sz="18" w:space="0" w:color="BFBFBF" w:themeColor="background1" w:themeShade="BF"/>
              <w:right w:val="single" w:sz="18" w:space="0" w:color="BFBFBF" w:themeColor="background1" w:themeShade="BF"/>
            </w:tcBorders>
          </w:tcPr>
          <w:p w14:paraId="32BC61BB" w14:textId="12F22755" w:rsidR="00D33901" w:rsidRPr="000B624C" w:rsidRDefault="00D33901" w:rsidP="002050DC">
            <w:pPr>
              <w:keepNext w:val="0"/>
              <w:keepLines w:val="0"/>
              <w:ind w:left="28" w:right="57"/>
              <w:rPr>
                <w:rFonts w:asciiTheme="minorHAnsi" w:hAnsiTheme="minorHAnsi" w:cstheme="minorHAnsi"/>
                <w:szCs w:val="22"/>
              </w:rPr>
            </w:pPr>
            <w:r w:rsidRPr="000B624C">
              <w:rPr>
                <w:szCs w:val="22"/>
                <w:lang w:val="en-US"/>
              </w:rPr>
              <w:t>In regard to the 100m2 and pre-cast. Is it possible that ‘or equivalent’ can be specified? It seems odd, and potentially an unintended weak point, that this isn’t specified.</w:t>
            </w:r>
          </w:p>
        </w:tc>
        <w:tc>
          <w:tcPr>
            <w:tcW w:w="5529" w:type="dxa"/>
            <w:vMerge/>
            <w:tcBorders>
              <w:left w:val="single" w:sz="18" w:space="0" w:color="BFBFBF" w:themeColor="background1" w:themeShade="BF"/>
            </w:tcBorders>
            <w:vAlign w:val="center"/>
          </w:tcPr>
          <w:p w14:paraId="7FFE08FD" w14:textId="77777777" w:rsidR="00D33901" w:rsidRPr="000B624C" w:rsidRDefault="00D33901" w:rsidP="00A1236A">
            <w:pPr>
              <w:keepNext w:val="0"/>
              <w:keepLines w:val="0"/>
              <w:ind w:left="28" w:right="57"/>
              <w:rPr>
                <w:rFonts w:asciiTheme="minorHAnsi" w:hAnsiTheme="minorHAnsi" w:cstheme="minorHAnsi"/>
                <w:szCs w:val="22"/>
              </w:rPr>
            </w:pPr>
          </w:p>
        </w:tc>
      </w:tr>
      <w:tr w:rsidR="00D33901" w:rsidRPr="000B624C" w14:paraId="429BF231" w14:textId="77777777" w:rsidTr="00A1236A">
        <w:trPr>
          <w:cantSplit/>
        </w:trPr>
        <w:tc>
          <w:tcPr>
            <w:tcW w:w="9072" w:type="dxa"/>
            <w:tcBorders>
              <w:left w:val="single" w:sz="18" w:space="0" w:color="BFBFBF" w:themeColor="background1" w:themeShade="BF"/>
              <w:right w:val="single" w:sz="18" w:space="0" w:color="BFBFBF" w:themeColor="background1" w:themeShade="BF"/>
            </w:tcBorders>
          </w:tcPr>
          <w:p w14:paraId="0F34E00F" w14:textId="17CE7D43" w:rsidR="00D33901" w:rsidRPr="000B624C" w:rsidRDefault="00D33901" w:rsidP="002050DC">
            <w:pPr>
              <w:keepNext w:val="0"/>
              <w:keepLines w:val="0"/>
              <w:ind w:left="28" w:right="57"/>
              <w:rPr>
                <w:rFonts w:asciiTheme="minorHAnsi" w:hAnsiTheme="minorHAnsi" w:cstheme="minorHAnsi"/>
                <w:szCs w:val="22"/>
              </w:rPr>
            </w:pPr>
            <w:r w:rsidRPr="000B624C">
              <w:rPr>
                <w:rFonts w:asciiTheme="minorHAnsi" w:hAnsiTheme="minorHAnsi" w:cstheme="minorHAnsi"/>
                <w:szCs w:val="22"/>
              </w:rPr>
              <w:t>I sought views on adjusting units to suit the precast environment. Prefab is a different environment and we doubt the units could be amended to suit precast without degrading skill/knowledge required for general concreters</w:t>
            </w:r>
          </w:p>
        </w:tc>
        <w:tc>
          <w:tcPr>
            <w:tcW w:w="5529" w:type="dxa"/>
            <w:vMerge/>
            <w:tcBorders>
              <w:left w:val="single" w:sz="18" w:space="0" w:color="BFBFBF" w:themeColor="background1" w:themeShade="BF"/>
            </w:tcBorders>
            <w:vAlign w:val="center"/>
          </w:tcPr>
          <w:p w14:paraId="7A845ACA" w14:textId="77777777" w:rsidR="00D33901" w:rsidRPr="000B624C" w:rsidRDefault="00D33901" w:rsidP="00A1236A">
            <w:pPr>
              <w:keepNext w:val="0"/>
              <w:keepLines w:val="0"/>
              <w:ind w:left="28" w:right="57"/>
              <w:rPr>
                <w:rFonts w:asciiTheme="minorHAnsi" w:hAnsiTheme="minorHAnsi" w:cstheme="minorHAnsi"/>
                <w:szCs w:val="22"/>
              </w:rPr>
            </w:pPr>
          </w:p>
        </w:tc>
      </w:tr>
      <w:tr w:rsidR="00D33901" w:rsidRPr="000B624C" w14:paraId="34CAA53D" w14:textId="77777777" w:rsidTr="00A1236A">
        <w:trPr>
          <w:cantSplit/>
        </w:trPr>
        <w:tc>
          <w:tcPr>
            <w:tcW w:w="9072" w:type="dxa"/>
            <w:tcBorders>
              <w:left w:val="single" w:sz="18" w:space="0" w:color="BFBFBF" w:themeColor="background1" w:themeShade="BF"/>
              <w:right w:val="single" w:sz="18" w:space="0" w:color="BFBFBF" w:themeColor="background1" w:themeShade="BF"/>
            </w:tcBorders>
          </w:tcPr>
          <w:p w14:paraId="4E0EB2F1" w14:textId="77777777" w:rsidR="00D33901" w:rsidRPr="000B624C" w:rsidRDefault="00D33901" w:rsidP="002050DC">
            <w:pPr>
              <w:keepNext w:val="0"/>
              <w:keepLines w:val="0"/>
              <w:ind w:left="28" w:right="57"/>
              <w:rPr>
                <w:rFonts w:asciiTheme="minorHAnsi" w:hAnsiTheme="minorHAnsi" w:cstheme="minorHAnsi"/>
                <w:szCs w:val="22"/>
              </w:rPr>
            </w:pPr>
            <w:r w:rsidRPr="000B624C">
              <w:rPr>
                <w:rFonts w:asciiTheme="minorHAnsi" w:hAnsiTheme="minorHAnsi" w:cstheme="minorHAnsi"/>
                <w:szCs w:val="22"/>
              </w:rPr>
              <w:t>Burnishing should not be included in concrete finishing as it’s a technique mainly used in industrial jobs</w:t>
            </w:r>
          </w:p>
        </w:tc>
        <w:tc>
          <w:tcPr>
            <w:tcW w:w="5529" w:type="dxa"/>
            <w:tcBorders>
              <w:left w:val="single" w:sz="18" w:space="0" w:color="BFBFBF" w:themeColor="background1" w:themeShade="BF"/>
            </w:tcBorders>
            <w:vAlign w:val="center"/>
          </w:tcPr>
          <w:p w14:paraId="24F3B745" w14:textId="75374CBF" w:rsidR="00D33901" w:rsidRPr="000B624C" w:rsidRDefault="00D33901" w:rsidP="00A1236A">
            <w:pPr>
              <w:keepNext w:val="0"/>
              <w:keepLines w:val="0"/>
              <w:ind w:left="28" w:right="57"/>
              <w:rPr>
                <w:rFonts w:asciiTheme="minorHAnsi" w:hAnsiTheme="minorHAnsi" w:cstheme="minorHAnsi"/>
                <w:szCs w:val="22"/>
              </w:rPr>
            </w:pPr>
            <w:r w:rsidRPr="000B624C">
              <w:rPr>
                <w:rFonts w:asciiTheme="minorHAnsi" w:hAnsiTheme="minorHAnsi" w:cstheme="minorHAnsi"/>
                <w:szCs w:val="22"/>
              </w:rPr>
              <w:t>No change required.</w:t>
            </w:r>
          </w:p>
        </w:tc>
      </w:tr>
      <w:tr w:rsidR="00D33901" w:rsidRPr="000B624C" w14:paraId="318F1A84" w14:textId="77777777" w:rsidTr="00A1236A">
        <w:trPr>
          <w:cantSplit/>
        </w:trPr>
        <w:tc>
          <w:tcPr>
            <w:tcW w:w="9072" w:type="dxa"/>
            <w:tcBorders>
              <w:left w:val="single" w:sz="18" w:space="0" w:color="BFBFBF" w:themeColor="background1" w:themeShade="BF"/>
              <w:right w:val="single" w:sz="18" w:space="0" w:color="BFBFBF" w:themeColor="background1" w:themeShade="BF"/>
            </w:tcBorders>
          </w:tcPr>
          <w:p w14:paraId="693E39BD" w14:textId="6FC6B6E6" w:rsidR="00D33901" w:rsidRPr="000B624C" w:rsidRDefault="00D33901" w:rsidP="002050DC">
            <w:pPr>
              <w:keepNext w:val="0"/>
              <w:keepLines w:val="0"/>
              <w:ind w:left="28" w:right="57"/>
              <w:rPr>
                <w:rFonts w:asciiTheme="minorHAnsi" w:hAnsiTheme="minorHAnsi" w:cstheme="minorHAnsi"/>
                <w:szCs w:val="22"/>
              </w:rPr>
            </w:pPr>
            <w:r w:rsidRPr="000B624C">
              <w:rPr>
                <w:rFonts w:asciiTheme="minorHAnsi" w:hAnsiTheme="minorHAnsi" w:cstheme="minorHAnsi"/>
                <w:szCs w:val="22"/>
              </w:rPr>
              <w:t>‘Assess and specify concrete’ and ‘plan concrete work and brief team’ need review to ensure they are appropriate for Certificate III. These were derived from a Certificate IV qualification and still have skills/knowledge too high for level 3.</w:t>
            </w:r>
          </w:p>
        </w:tc>
        <w:tc>
          <w:tcPr>
            <w:tcW w:w="5529" w:type="dxa"/>
            <w:tcBorders>
              <w:left w:val="single" w:sz="18" w:space="0" w:color="BFBFBF" w:themeColor="background1" w:themeShade="BF"/>
            </w:tcBorders>
            <w:vAlign w:val="center"/>
          </w:tcPr>
          <w:p w14:paraId="1339F595" w14:textId="00EB814A" w:rsidR="00D33901" w:rsidRPr="000B624C" w:rsidRDefault="00D33901" w:rsidP="00A1236A">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These units have been revised and modifications made to ensure content is appropriate for the work done by concreters operating at </w:t>
            </w:r>
            <w:r w:rsidR="00695FF4">
              <w:rPr>
                <w:rFonts w:asciiTheme="minorHAnsi" w:hAnsiTheme="minorHAnsi" w:cstheme="minorHAnsi"/>
                <w:szCs w:val="22"/>
              </w:rPr>
              <w:t>a</w:t>
            </w:r>
            <w:r w:rsidR="00695FF4" w:rsidRPr="000B624C">
              <w:rPr>
                <w:rFonts w:asciiTheme="minorHAnsi" w:hAnsiTheme="minorHAnsi" w:cstheme="minorHAnsi"/>
                <w:szCs w:val="22"/>
              </w:rPr>
              <w:t xml:space="preserve"> </w:t>
            </w:r>
            <w:r w:rsidRPr="000B624C">
              <w:rPr>
                <w:rFonts w:asciiTheme="minorHAnsi" w:hAnsiTheme="minorHAnsi" w:cstheme="minorHAnsi"/>
                <w:szCs w:val="22"/>
              </w:rPr>
              <w:t>Certificate III level.</w:t>
            </w:r>
          </w:p>
        </w:tc>
      </w:tr>
      <w:tr w:rsidR="00E94D23" w:rsidRPr="000B624C" w14:paraId="1F02FB87" w14:textId="77777777" w:rsidTr="00A1236A">
        <w:trPr>
          <w:cantSplit/>
        </w:trPr>
        <w:tc>
          <w:tcPr>
            <w:tcW w:w="9072" w:type="dxa"/>
            <w:tcBorders>
              <w:left w:val="single" w:sz="18" w:space="0" w:color="BFBFBF" w:themeColor="background1" w:themeShade="BF"/>
              <w:right w:val="single" w:sz="18" w:space="0" w:color="BFBFBF" w:themeColor="background1" w:themeShade="BF"/>
            </w:tcBorders>
          </w:tcPr>
          <w:p w14:paraId="14EB374B" w14:textId="4BE54683" w:rsidR="00E94D23" w:rsidRPr="000B624C" w:rsidRDefault="00E94D23" w:rsidP="002050DC">
            <w:pPr>
              <w:keepNext w:val="0"/>
              <w:keepLines w:val="0"/>
              <w:ind w:left="28" w:right="57"/>
              <w:rPr>
                <w:rFonts w:asciiTheme="minorHAnsi" w:hAnsiTheme="minorHAnsi" w:cstheme="minorHAnsi"/>
                <w:szCs w:val="22"/>
              </w:rPr>
            </w:pPr>
            <w:r w:rsidRPr="000B624C">
              <w:rPr>
                <w:rFonts w:asciiTheme="minorHAnsi" w:hAnsiTheme="minorHAnsi" w:cstheme="minorHAnsi"/>
                <w:szCs w:val="22"/>
              </w:rPr>
              <w:t>‘Apply decorative finishes to concrete’ requires 5 techniques – should only require 2 as not all are available in Queensland.</w:t>
            </w:r>
          </w:p>
        </w:tc>
        <w:tc>
          <w:tcPr>
            <w:tcW w:w="5529" w:type="dxa"/>
            <w:vMerge w:val="restart"/>
            <w:tcBorders>
              <w:left w:val="single" w:sz="18" w:space="0" w:color="BFBFBF" w:themeColor="background1" w:themeShade="BF"/>
            </w:tcBorders>
            <w:vAlign w:val="center"/>
          </w:tcPr>
          <w:p w14:paraId="1681802C" w14:textId="46835658" w:rsidR="00E94D23" w:rsidRPr="000B624C" w:rsidRDefault="00E94D23" w:rsidP="00A1236A">
            <w:pPr>
              <w:keepNext w:val="0"/>
              <w:keepLines w:val="0"/>
              <w:ind w:left="28" w:right="57"/>
              <w:rPr>
                <w:rFonts w:asciiTheme="minorHAnsi" w:hAnsiTheme="minorHAnsi" w:cstheme="minorHAnsi"/>
                <w:szCs w:val="22"/>
              </w:rPr>
            </w:pPr>
            <w:r w:rsidRPr="000B624C">
              <w:rPr>
                <w:rFonts w:asciiTheme="minorHAnsi" w:hAnsiTheme="minorHAnsi" w:cstheme="minorHAnsi"/>
                <w:szCs w:val="22"/>
              </w:rPr>
              <w:t>Unit has been restructured (elements and performance criteria) into the standard format for units of competency. Changes incorporate latest industry practices and provide workplace flexibility in the selection of decorative technique</w:t>
            </w:r>
            <w:r w:rsidR="00695FF4">
              <w:rPr>
                <w:rFonts w:asciiTheme="minorHAnsi" w:hAnsiTheme="minorHAnsi" w:cstheme="minorHAnsi"/>
                <w:szCs w:val="22"/>
              </w:rPr>
              <w:t>/</w:t>
            </w:r>
            <w:r w:rsidRPr="000B624C">
              <w:rPr>
                <w:rFonts w:asciiTheme="minorHAnsi" w:hAnsiTheme="minorHAnsi" w:cstheme="minorHAnsi"/>
                <w:szCs w:val="22"/>
              </w:rPr>
              <w:t>s for assessment. Techniques include exposed aggregate and polished concrete.</w:t>
            </w:r>
          </w:p>
          <w:p w14:paraId="011EE637" w14:textId="77777777" w:rsidR="00E94D23" w:rsidRPr="000B624C" w:rsidRDefault="00E94D23" w:rsidP="00A1236A">
            <w:pPr>
              <w:rPr>
                <w:szCs w:val="22"/>
                <w:lang w:val="en-US"/>
              </w:rPr>
            </w:pPr>
          </w:p>
          <w:p w14:paraId="1972715F" w14:textId="77777777" w:rsidR="00E94D23" w:rsidRPr="000B624C" w:rsidRDefault="00E94D23" w:rsidP="00A1236A">
            <w:pPr>
              <w:rPr>
                <w:szCs w:val="22"/>
                <w:lang w:val="en-US"/>
              </w:rPr>
            </w:pPr>
            <w:r w:rsidRPr="000B624C">
              <w:rPr>
                <w:szCs w:val="22"/>
                <w:lang w:val="en-US"/>
              </w:rPr>
              <w:t>‘NCC’ and ‘techniques’ deleted as suggested.</w:t>
            </w:r>
          </w:p>
          <w:p w14:paraId="5674157D" w14:textId="77777777" w:rsidR="00E94D23" w:rsidRPr="000B624C" w:rsidRDefault="00E94D23" w:rsidP="00A1236A">
            <w:pPr>
              <w:rPr>
                <w:szCs w:val="22"/>
                <w:lang w:val="en-US"/>
              </w:rPr>
            </w:pPr>
          </w:p>
          <w:p w14:paraId="1EB4F40B" w14:textId="3E6948CB" w:rsidR="00E94D23" w:rsidRPr="000B624C" w:rsidRDefault="00E94D23" w:rsidP="00A1236A">
            <w:pPr>
              <w:rPr>
                <w:rFonts w:asciiTheme="minorHAnsi" w:hAnsiTheme="minorHAnsi" w:cstheme="minorHAnsi"/>
                <w:szCs w:val="22"/>
              </w:rPr>
            </w:pPr>
            <w:r w:rsidRPr="000B624C">
              <w:rPr>
                <w:szCs w:val="22"/>
                <w:lang w:val="en-US"/>
              </w:rPr>
              <w:t>No change to knowledge evidence on joints. CWG members confirmed that construction, control, contraction and expansion joints are in fact four different joints that concreters need to understand and implement.</w:t>
            </w:r>
          </w:p>
        </w:tc>
      </w:tr>
      <w:tr w:rsidR="00E94D23" w:rsidRPr="000B624C" w14:paraId="12F3EF80" w14:textId="77777777" w:rsidTr="00A1236A">
        <w:trPr>
          <w:cantSplit/>
        </w:trPr>
        <w:tc>
          <w:tcPr>
            <w:tcW w:w="9072" w:type="dxa"/>
            <w:tcBorders>
              <w:left w:val="single" w:sz="18" w:space="0" w:color="BFBFBF" w:themeColor="background1" w:themeShade="BF"/>
              <w:right w:val="single" w:sz="18" w:space="0" w:color="BFBFBF" w:themeColor="background1" w:themeShade="BF"/>
            </w:tcBorders>
          </w:tcPr>
          <w:p w14:paraId="4E0FD57E" w14:textId="77777777" w:rsidR="00E94D23" w:rsidRPr="000B624C" w:rsidRDefault="00E94D23" w:rsidP="002D106F">
            <w:pPr>
              <w:keepNext w:val="0"/>
              <w:keepLines w:val="0"/>
              <w:ind w:left="28" w:right="57"/>
              <w:rPr>
                <w:rFonts w:asciiTheme="minorHAnsi" w:hAnsiTheme="minorHAnsi" w:cstheme="minorHAnsi"/>
                <w:szCs w:val="22"/>
              </w:rPr>
            </w:pPr>
            <w:r w:rsidRPr="000B624C">
              <w:rPr>
                <w:rFonts w:asciiTheme="minorHAnsi" w:hAnsiTheme="minorHAnsi" w:cstheme="minorHAnsi"/>
                <w:szCs w:val="22"/>
              </w:rPr>
              <w:t>Decorative concrete finishes such as "stamped concrete" is no longer a finish of choice and should be taken out of the unit of competency</w:t>
            </w:r>
          </w:p>
        </w:tc>
        <w:tc>
          <w:tcPr>
            <w:tcW w:w="5529" w:type="dxa"/>
            <w:vMerge/>
            <w:tcBorders>
              <w:left w:val="single" w:sz="18" w:space="0" w:color="BFBFBF" w:themeColor="background1" w:themeShade="BF"/>
            </w:tcBorders>
            <w:vAlign w:val="center"/>
          </w:tcPr>
          <w:p w14:paraId="507E28E6" w14:textId="48664568" w:rsidR="00E94D23" w:rsidRPr="000B624C" w:rsidRDefault="00E94D23" w:rsidP="00A1236A">
            <w:pPr>
              <w:rPr>
                <w:rFonts w:asciiTheme="minorHAnsi" w:hAnsiTheme="minorHAnsi" w:cstheme="minorHAnsi"/>
                <w:szCs w:val="22"/>
              </w:rPr>
            </w:pPr>
          </w:p>
        </w:tc>
      </w:tr>
      <w:tr w:rsidR="00E94D23" w:rsidRPr="000B624C" w14:paraId="7F0A171A" w14:textId="77777777" w:rsidTr="00A1236A">
        <w:trPr>
          <w:cantSplit/>
        </w:trPr>
        <w:tc>
          <w:tcPr>
            <w:tcW w:w="9072" w:type="dxa"/>
            <w:tcBorders>
              <w:left w:val="single" w:sz="18" w:space="0" w:color="BFBFBF" w:themeColor="background1" w:themeShade="BF"/>
              <w:right w:val="single" w:sz="18" w:space="0" w:color="BFBFBF" w:themeColor="background1" w:themeShade="BF"/>
            </w:tcBorders>
          </w:tcPr>
          <w:p w14:paraId="340AA97C" w14:textId="77777777" w:rsidR="00E94D23" w:rsidRPr="000B624C" w:rsidRDefault="00E94D23" w:rsidP="00A1236A">
            <w:pPr>
              <w:keepNext w:val="0"/>
              <w:keepLines w:val="0"/>
              <w:rPr>
                <w:szCs w:val="22"/>
                <w:lang w:val="en-US"/>
              </w:rPr>
            </w:pPr>
            <w:r w:rsidRPr="000B624C">
              <w:rPr>
                <w:szCs w:val="22"/>
                <w:lang w:val="en-US"/>
              </w:rPr>
              <w:t>CPCCON3044 Apply decorative finishes to concrete</w:t>
            </w:r>
          </w:p>
          <w:p w14:paraId="1814B971" w14:textId="77777777" w:rsidR="00E94D23" w:rsidRPr="000B624C" w:rsidRDefault="00E94D23" w:rsidP="00A1236A">
            <w:pPr>
              <w:keepNext w:val="0"/>
              <w:keepLines w:val="0"/>
              <w:rPr>
                <w:szCs w:val="22"/>
                <w:lang w:val="en-US"/>
              </w:rPr>
            </w:pPr>
            <w:r w:rsidRPr="000B624C">
              <w:rPr>
                <w:szCs w:val="22"/>
                <w:lang w:val="en-US"/>
              </w:rPr>
              <w:t>Knowledge evidence:</w:t>
            </w:r>
          </w:p>
          <w:p w14:paraId="6E1AE1CA" w14:textId="77777777" w:rsidR="00E94D23" w:rsidRPr="000B624C" w:rsidRDefault="00E94D23" w:rsidP="00193A41">
            <w:pPr>
              <w:pStyle w:val="ListParagraph"/>
              <w:keepNext w:val="0"/>
              <w:keepLines w:val="0"/>
              <w:numPr>
                <w:ilvl w:val="0"/>
                <w:numId w:val="20"/>
              </w:numPr>
              <w:ind w:left="173" w:hanging="173"/>
              <w:rPr>
                <w:szCs w:val="22"/>
                <w:lang w:val="en-US"/>
              </w:rPr>
            </w:pPr>
            <w:r w:rsidRPr="000B624C">
              <w:rPr>
                <w:szCs w:val="22"/>
                <w:lang w:val="en-US"/>
              </w:rPr>
              <w:t>delete NCC (function is not covered by NCC)</w:t>
            </w:r>
          </w:p>
          <w:p w14:paraId="1854F600" w14:textId="77777777" w:rsidR="00E94D23" w:rsidRPr="000B624C" w:rsidRDefault="00E94D23" w:rsidP="00193A41">
            <w:pPr>
              <w:pStyle w:val="ListParagraph"/>
              <w:keepNext w:val="0"/>
              <w:keepLines w:val="0"/>
              <w:numPr>
                <w:ilvl w:val="0"/>
                <w:numId w:val="20"/>
              </w:numPr>
              <w:ind w:left="173" w:hanging="173"/>
              <w:rPr>
                <w:szCs w:val="22"/>
                <w:lang w:val="en-US"/>
              </w:rPr>
            </w:pPr>
            <w:r w:rsidRPr="000B624C">
              <w:rPr>
                <w:szCs w:val="22"/>
                <w:lang w:val="en-US"/>
              </w:rPr>
              <w:t>processes, techniques … (define difference between processes and techniques?)</w:t>
            </w:r>
          </w:p>
          <w:p w14:paraId="6673F7EC" w14:textId="0E6E1BF8" w:rsidR="00E94D23" w:rsidRPr="000B624C" w:rsidRDefault="00E94D23" w:rsidP="00A1236A">
            <w:pPr>
              <w:keepNext w:val="0"/>
              <w:keepLines w:val="0"/>
              <w:ind w:left="28" w:right="57"/>
              <w:rPr>
                <w:rFonts w:asciiTheme="minorHAnsi" w:hAnsiTheme="minorHAnsi" w:cstheme="minorHAnsi"/>
                <w:szCs w:val="22"/>
              </w:rPr>
            </w:pPr>
            <w:r w:rsidRPr="000B624C">
              <w:rPr>
                <w:szCs w:val="22"/>
                <w:lang w:val="en-US"/>
              </w:rPr>
              <w:t>purpose and importance of construction, contraction, control and expansion joints (construction and control joints are the same thing and contraction and expansion joints are the same thing. This list makes it seem like they are four different things, and that is how an auditor will interpret it. Could you please either remove the duplicates or put a / between them to indicate they are the same thing just with different terms)</w:t>
            </w:r>
          </w:p>
        </w:tc>
        <w:tc>
          <w:tcPr>
            <w:tcW w:w="5529" w:type="dxa"/>
            <w:vMerge/>
            <w:tcBorders>
              <w:left w:val="single" w:sz="18" w:space="0" w:color="BFBFBF" w:themeColor="background1" w:themeShade="BF"/>
            </w:tcBorders>
            <w:vAlign w:val="center"/>
          </w:tcPr>
          <w:p w14:paraId="09FB0C0D" w14:textId="6423B18C" w:rsidR="00E94D23" w:rsidRPr="000B624C" w:rsidRDefault="00E94D23" w:rsidP="00A1236A">
            <w:pPr>
              <w:rPr>
                <w:rFonts w:asciiTheme="minorHAnsi" w:hAnsiTheme="minorHAnsi" w:cstheme="minorHAnsi"/>
                <w:szCs w:val="22"/>
              </w:rPr>
            </w:pPr>
          </w:p>
        </w:tc>
      </w:tr>
      <w:tr w:rsidR="00D33901" w:rsidRPr="000B624C" w14:paraId="0A40E73B" w14:textId="77777777" w:rsidTr="00E94D23">
        <w:trPr>
          <w:cantSplit/>
        </w:trPr>
        <w:tc>
          <w:tcPr>
            <w:tcW w:w="9072" w:type="dxa"/>
            <w:tcBorders>
              <w:left w:val="single" w:sz="18" w:space="0" w:color="BFBFBF" w:themeColor="background1" w:themeShade="BF"/>
              <w:right w:val="single" w:sz="18" w:space="0" w:color="BFBFBF" w:themeColor="background1" w:themeShade="BF"/>
            </w:tcBorders>
          </w:tcPr>
          <w:p w14:paraId="6C2A458E" w14:textId="77777777" w:rsidR="00D33901" w:rsidRPr="000B624C" w:rsidRDefault="00D33901" w:rsidP="00A1236A">
            <w:pPr>
              <w:keepNext w:val="0"/>
              <w:keepLines w:val="0"/>
              <w:rPr>
                <w:szCs w:val="22"/>
                <w:lang w:val="en-US"/>
              </w:rPr>
            </w:pPr>
            <w:r w:rsidRPr="000B624C">
              <w:rPr>
                <w:szCs w:val="22"/>
                <w:lang w:val="en-US"/>
              </w:rPr>
              <w:lastRenderedPageBreak/>
              <w:t>CPCCON3047 Cut concrete</w:t>
            </w:r>
          </w:p>
          <w:p w14:paraId="2CBB495B" w14:textId="77777777" w:rsidR="00D33901" w:rsidRPr="000B624C" w:rsidRDefault="00D33901" w:rsidP="00A1236A">
            <w:pPr>
              <w:keepNext w:val="0"/>
              <w:keepLines w:val="0"/>
              <w:rPr>
                <w:szCs w:val="22"/>
                <w:lang w:val="en-US"/>
              </w:rPr>
            </w:pPr>
            <w:r w:rsidRPr="000B624C">
              <w:rPr>
                <w:szCs w:val="22"/>
                <w:lang w:val="en-US"/>
              </w:rPr>
              <w:t>Knowledge evidence:</w:t>
            </w:r>
          </w:p>
          <w:p w14:paraId="5FA5C7E9" w14:textId="27F9E9C6" w:rsidR="00D33901" w:rsidRPr="000B624C" w:rsidRDefault="00D33901" w:rsidP="00A1236A">
            <w:pPr>
              <w:keepNext w:val="0"/>
              <w:keepLines w:val="0"/>
              <w:ind w:left="28" w:right="57"/>
              <w:rPr>
                <w:rFonts w:asciiTheme="minorHAnsi" w:hAnsiTheme="minorHAnsi" w:cstheme="minorHAnsi"/>
                <w:szCs w:val="22"/>
              </w:rPr>
            </w:pPr>
            <w:r w:rsidRPr="000B624C">
              <w:rPr>
                <w:szCs w:val="22"/>
                <w:lang w:val="en-US"/>
              </w:rPr>
              <w:t>purpose and importance of construction, contraction, control and expansion joints (construction and control joints are the same thing and contraction and expansion joints are the same thing. This list makes it seem like they are four different things, and that is how an auditor will interpret it. Could you please either remove the duplicates or put a / between them to indicate they are the same thing just with different terms)</w:t>
            </w:r>
          </w:p>
        </w:tc>
        <w:tc>
          <w:tcPr>
            <w:tcW w:w="5529" w:type="dxa"/>
            <w:tcBorders>
              <w:left w:val="single" w:sz="18" w:space="0" w:color="BFBFBF" w:themeColor="background1" w:themeShade="BF"/>
            </w:tcBorders>
            <w:vAlign w:val="center"/>
          </w:tcPr>
          <w:p w14:paraId="75F31A32" w14:textId="2DC8450A" w:rsidR="00D33901" w:rsidRPr="000B624C" w:rsidRDefault="00D33901" w:rsidP="00E94D23">
            <w:pPr>
              <w:keepNext w:val="0"/>
              <w:keepLines w:val="0"/>
              <w:ind w:left="28" w:right="57"/>
              <w:rPr>
                <w:rFonts w:asciiTheme="minorHAnsi" w:hAnsiTheme="minorHAnsi" w:cstheme="minorHAnsi"/>
                <w:szCs w:val="22"/>
              </w:rPr>
            </w:pPr>
            <w:r w:rsidRPr="000B624C">
              <w:rPr>
                <w:szCs w:val="22"/>
                <w:lang w:val="en-US"/>
              </w:rPr>
              <w:t>No change to knowledge evidence on joints. CWG members confirmed that construction, control, contraction and expansion joints are in fact four different joints that concreters need to understand and implement.</w:t>
            </w:r>
          </w:p>
        </w:tc>
      </w:tr>
      <w:tr w:rsidR="00D33901" w:rsidRPr="000B624C" w14:paraId="701D6BCC" w14:textId="77777777" w:rsidTr="00E94D23">
        <w:trPr>
          <w:cantSplit/>
        </w:trPr>
        <w:tc>
          <w:tcPr>
            <w:tcW w:w="9072" w:type="dxa"/>
            <w:tcBorders>
              <w:left w:val="single" w:sz="18" w:space="0" w:color="BFBFBF" w:themeColor="background1" w:themeShade="BF"/>
              <w:right w:val="single" w:sz="18" w:space="0" w:color="BFBFBF" w:themeColor="background1" w:themeShade="BF"/>
            </w:tcBorders>
          </w:tcPr>
          <w:p w14:paraId="31632855" w14:textId="77777777" w:rsidR="00D33901" w:rsidRPr="000B624C" w:rsidRDefault="00D33901" w:rsidP="00A1236A">
            <w:pPr>
              <w:keepNext w:val="0"/>
              <w:keepLines w:val="0"/>
              <w:rPr>
                <w:szCs w:val="22"/>
                <w:lang w:val="en-US"/>
              </w:rPr>
            </w:pPr>
            <w:r w:rsidRPr="000B624C">
              <w:rPr>
                <w:szCs w:val="22"/>
                <w:lang w:val="en-US"/>
              </w:rPr>
              <w:t>CPCCON3049 Apply and finish sprayed concrete</w:t>
            </w:r>
          </w:p>
          <w:p w14:paraId="440F192C" w14:textId="77777777" w:rsidR="00D33901" w:rsidRPr="000B624C" w:rsidRDefault="00D33901" w:rsidP="00A1236A">
            <w:pPr>
              <w:keepNext w:val="0"/>
              <w:keepLines w:val="0"/>
              <w:rPr>
                <w:szCs w:val="22"/>
                <w:lang w:val="en-US"/>
              </w:rPr>
            </w:pPr>
            <w:r w:rsidRPr="000B624C">
              <w:rPr>
                <w:szCs w:val="22"/>
                <w:lang w:val="en-US"/>
              </w:rPr>
              <w:t>Knowledge evidence:</w:t>
            </w:r>
          </w:p>
          <w:p w14:paraId="36BE73D2" w14:textId="12459417" w:rsidR="00D33901" w:rsidRPr="000B624C" w:rsidRDefault="00D33901" w:rsidP="00A1236A">
            <w:pPr>
              <w:keepNext w:val="0"/>
              <w:keepLines w:val="0"/>
              <w:ind w:left="28" w:right="57"/>
              <w:rPr>
                <w:rFonts w:asciiTheme="minorHAnsi" w:hAnsiTheme="minorHAnsi" w:cstheme="minorHAnsi"/>
                <w:szCs w:val="22"/>
              </w:rPr>
            </w:pPr>
            <w:r w:rsidRPr="000B624C">
              <w:rPr>
                <w:szCs w:val="22"/>
                <w:lang w:val="en-US"/>
              </w:rPr>
              <w:t>delete NCC (function is not covered by NCC)</w:t>
            </w:r>
          </w:p>
        </w:tc>
        <w:tc>
          <w:tcPr>
            <w:tcW w:w="5529" w:type="dxa"/>
            <w:tcBorders>
              <w:left w:val="single" w:sz="18" w:space="0" w:color="BFBFBF" w:themeColor="background1" w:themeShade="BF"/>
            </w:tcBorders>
            <w:vAlign w:val="center"/>
          </w:tcPr>
          <w:p w14:paraId="436E0E0A" w14:textId="23D3273E" w:rsidR="00D33901" w:rsidRPr="000B624C" w:rsidRDefault="00D33901" w:rsidP="00E94D23">
            <w:pPr>
              <w:keepNext w:val="0"/>
              <w:keepLines w:val="0"/>
              <w:ind w:left="28" w:right="57"/>
              <w:rPr>
                <w:rFonts w:asciiTheme="minorHAnsi" w:hAnsiTheme="minorHAnsi" w:cstheme="minorHAnsi"/>
                <w:szCs w:val="22"/>
              </w:rPr>
            </w:pPr>
            <w:r w:rsidRPr="000B624C">
              <w:rPr>
                <w:szCs w:val="22"/>
                <w:lang w:val="en-US"/>
              </w:rPr>
              <w:t>Edits made as suggested.</w:t>
            </w:r>
          </w:p>
        </w:tc>
      </w:tr>
      <w:tr w:rsidR="00D33901" w:rsidRPr="000B624C" w14:paraId="33F622A6" w14:textId="77777777" w:rsidTr="00E94D23">
        <w:trPr>
          <w:cantSplit/>
        </w:trPr>
        <w:tc>
          <w:tcPr>
            <w:tcW w:w="9072" w:type="dxa"/>
            <w:tcBorders>
              <w:left w:val="single" w:sz="18" w:space="0" w:color="BFBFBF" w:themeColor="background1" w:themeShade="BF"/>
              <w:right w:val="single" w:sz="18" w:space="0" w:color="BFBFBF" w:themeColor="background1" w:themeShade="BF"/>
            </w:tcBorders>
          </w:tcPr>
          <w:p w14:paraId="256B2E59" w14:textId="77777777" w:rsidR="00D33901" w:rsidRPr="000B624C" w:rsidRDefault="00D33901" w:rsidP="00A1236A">
            <w:pPr>
              <w:keepNext w:val="0"/>
              <w:keepLines w:val="0"/>
              <w:rPr>
                <w:szCs w:val="22"/>
                <w:lang w:val="en-US"/>
              </w:rPr>
            </w:pPr>
            <w:r w:rsidRPr="000B624C">
              <w:rPr>
                <w:szCs w:val="22"/>
                <w:lang w:val="en-US"/>
              </w:rPr>
              <w:t>CPCCON3055 Install topping slabs</w:t>
            </w:r>
          </w:p>
          <w:p w14:paraId="1BDDDCA8" w14:textId="77777777" w:rsidR="00D33901" w:rsidRPr="000B624C" w:rsidRDefault="00D33901" w:rsidP="00A1236A">
            <w:pPr>
              <w:keepNext w:val="0"/>
              <w:keepLines w:val="0"/>
              <w:rPr>
                <w:szCs w:val="22"/>
                <w:lang w:val="en-US"/>
              </w:rPr>
            </w:pPr>
            <w:r w:rsidRPr="000B624C">
              <w:rPr>
                <w:szCs w:val="22"/>
                <w:lang w:val="en-US"/>
              </w:rPr>
              <w:t>Knowledge evidence:</w:t>
            </w:r>
          </w:p>
          <w:p w14:paraId="2966E815" w14:textId="77777777" w:rsidR="00D33901" w:rsidRPr="000B624C" w:rsidRDefault="00D33901" w:rsidP="00193A41">
            <w:pPr>
              <w:pStyle w:val="ListParagraph"/>
              <w:keepNext w:val="0"/>
              <w:keepLines w:val="0"/>
              <w:numPr>
                <w:ilvl w:val="0"/>
                <w:numId w:val="20"/>
              </w:numPr>
              <w:ind w:left="173" w:hanging="173"/>
              <w:rPr>
                <w:szCs w:val="22"/>
                <w:lang w:val="en-US"/>
              </w:rPr>
            </w:pPr>
            <w:r w:rsidRPr="000B624C">
              <w:rPr>
                <w:szCs w:val="22"/>
                <w:lang w:val="en-US"/>
              </w:rPr>
              <w:t>delete NCC (function is not covered by NCC)</w:t>
            </w:r>
          </w:p>
          <w:p w14:paraId="651BDD59" w14:textId="6BE2394E" w:rsidR="00D33901" w:rsidRPr="000B624C" w:rsidRDefault="00D33901" w:rsidP="00A1236A">
            <w:pPr>
              <w:keepNext w:val="0"/>
              <w:keepLines w:val="0"/>
              <w:ind w:left="28" w:right="57"/>
              <w:rPr>
                <w:rFonts w:asciiTheme="minorHAnsi" w:hAnsiTheme="minorHAnsi" w:cstheme="minorHAnsi"/>
                <w:szCs w:val="22"/>
              </w:rPr>
            </w:pPr>
            <w:r w:rsidRPr="000B624C">
              <w:rPr>
                <w:szCs w:val="22"/>
                <w:lang w:val="en-US"/>
              </w:rPr>
              <w:t>types, characteristics, uses and limitations of plant, tools, equipment and materials… – remove materials is covered in previous point</w:t>
            </w:r>
          </w:p>
        </w:tc>
        <w:tc>
          <w:tcPr>
            <w:tcW w:w="5529" w:type="dxa"/>
            <w:tcBorders>
              <w:left w:val="single" w:sz="18" w:space="0" w:color="BFBFBF" w:themeColor="background1" w:themeShade="BF"/>
            </w:tcBorders>
            <w:vAlign w:val="center"/>
          </w:tcPr>
          <w:p w14:paraId="79079BEF" w14:textId="68B11821" w:rsidR="00D33901" w:rsidRPr="000B624C" w:rsidRDefault="00D33901" w:rsidP="00E94D23">
            <w:pPr>
              <w:keepNext w:val="0"/>
              <w:keepLines w:val="0"/>
              <w:ind w:left="28" w:right="57"/>
              <w:rPr>
                <w:rFonts w:asciiTheme="minorHAnsi" w:hAnsiTheme="minorHAnsi" w:cstheme="minorHAnsi"/>
                <w:szCs w:val="22"/>
              </w:rPr>
            </w:pPr>
            <w:r w:rsidRPr="000B624C">
              <w:rPr>
                <w:szCs w:val="22"/>
                <w:lang w:val="en-US"/>
              </w:rPr>
              <w:t>Edits made as suggested.</w:t>
            </w:r>
          </w:p>
        </w:tc>
      </w:tr>
      <w:tr w:rsidR="00D33901" w:rsidRPr="000B624C" w14:paraId="6AB544D9" w14:textId="77777777" w:rsidTr="00E94D23">
        <w:trPr>
          <w:cantSplit/>
        </w:trPr>
        <w:tc>
          <w:tcPr>
            <w:tcW w:w="9072" w:type="dxa"/>
            <w:tcBorders>
              <w:left w:val="single" w:sz="18" w:space="0" w:color="BFBFBF" w:themeColor="background1" w:themeShade="BF"/>
              <w:right w:val="single" w:sz="18" w:space="0" w:color="BFBFBF" w:themeColor="background1" w:themeShade="BF"/>
            </w:tcBorders>
          </w:tcPr>
          <w:p w14:paraId="1EB5B871" w14:textId="7CF740B8" w:rsidR="00D33901" w:rsidRPr="000B624C" w:rsidRDefault="00D33901" w:rsidP="002050DC">
            <w:pPr>
              <w:keepNext w:val="0"/>
              <w:keepLines w:val="0"/>
              <w:ind w:left="28" w:right="57"/>
              <w:rPr>
                <w:rFonts w:asciiTheme="minorHAnsi" w:hAnsiTheme="minorHAnsi" w:cstheme="minorHAnsi"/>
                <w:szCs w:val="22"/>
              </w:rPr>
            </w:pPr>
            <w:r w:rsidRPr="000B624C">
              <w:rPr>
                <w:rFonts w:asciiTheme="minorHAnsi" w:hAnsiTheme="minorHAnsi" w:cstheme="minorHAnsi"/>
                <w:szCs w:val="22"/>
              </w:rPr>
              <w:t>Place, finish and cure units: sub-points in the performance evidence are limiting for national application/all workplaces</w:t>
            </w:r>
          </w:p>
        </w:tc>
        <w:tc>
          <w:tcPr>
            <w:tcW w:w="5529" w:type="dxa"/>
            <w:tcBorders>
              <w:left w:val="single" w:sz="18" w:space="0" w:color="BFBFBF" w:themeColor="background1" w:themeShade="BF"/>
            </w:tcBorders>
            <w:vAlign w:val="center"/>
          </w:tcPr>
          <w:p w14:paraId="3C718983" w14:textId="2755489A" w:rsidR="00D33901" w:rsidRPr="000B624C" w:rsidRDefault="00D33901" w:rsidP="00E94D23">
            <w:pPr>
              <w:keepNext w:val="0"/>
              <w:keepLines w:val="0"/>
              <w:ind w:left="28" w:right="57"/>
              <w:rPr>
                <w:rFonts w:asciiTheme="minorHAnsi" w:hAnsiTheme="minorHAnsi" w:cstheme="minorHAnsi"/>
                <w:szCs w:val="22"/>
              </w:rPr>
            </w:pPr>
            <w:r w:rsidRPr="000B624C">
              <w:rPr>
                <w:rFonts w:asciiTheme="minorHAnsi" w:hAnsiTheme="minorHAnsi" w:cstheme="minorHAnsi"/>
                <w:szCs w:val="22"/>
              </w:rPr>
              <w:t>Performance evidence of the place, finish and cure units has been updated to reflect latest industry practice and ensure national application.</w:t>
            </w:r>
          </w:p>
        </w:tc>
      </w:tr>
      <w:tr w:rsidR="00D33901" w:rsidRPr="000B624C" w14:paraId="0140A7F2" w14:textId="77777777" w:rsidTr="00E94D23">
        <w:trPr>
          <w:cantSplit/>
        </w:trPr>
        <w:tc>
          <w:tcPr>
            <w:tcW w:w="9072" w:type="dxa"/>
            <w:tcBorders>
              <w:left w:val="single" w:sz="18" w:space="0" w:color="BFBFBF" w:themeColor="background1" w:themeShade="BF"/>
              <w:right w:val="single" w:sz="18" w:space="0" w:color="BFBFBF" w:themeColor="background1" w:themeShade="BF"/>
            </w:tcBorders>
          </w:tcPr>
          <w:p w14:paraId="08D41D2D" w14:textId="57E46F66" w:rsidR="00D33901" w:rsidRPr="000B624C" w:rsidRDefault="00D33901" w:rsidP="002050DC">
            <w:pPr>
              <w:keepNext w:val="0"/>
              <w:keepLines w:val="0"/>
              <w:ind w:left="28" w:right="57"/>
              <w:rPr>
                <w:rFonts w:asciiTheme="minorHAnsi" w:hAnsiTheme="minorHAnsi" w:cstheme="minorHAnsi"/>
                <w:szCs w:val="22"/>
              </w:rPr>
            </w:pPr>
            <w:r w:rsidRPr="000B624C">
              <w:rPr>
                <w:rFonts w:asciiTheme="minorHAnsi" w:hAnsiTheme="minorHAnsi" w:cstheme="minorHAnsi"/>
                <w:szCs w:val="22"/>
              </w:rPr>
              <w:t>Need to check that key units include correct vibration techniques</w:t>
            </w:r>
          </w:p>
        </w:tc>
        <w:tc>
          <w:tcPr>
            <w:tcW w:w="5529" w:type="dxa"/>
            <w:tcBorders>
              <w:left w:val="single" w:sz="18" w:space="0" w:color="BFBFBF" w:themeColor="background1" w:themeShade="BF"/>
            </w:tcBorders>
            <w:vAlign w:val="center"/>
          </w:tcPr>
          <w:p w14:paraId="3D261EC1" w14:textId="73BC5957" w:rsidR="00D33901" w:rsidRPr="000B624C" w:rsidRDefault="00D33901" w:rsidP="00E94D23">
            <w:pPr>
              <w:keepNext w:val="0"/>
              <w:keepLines w:val="0"/>
              <w:ind w:left="28" w:right="57"/>
              <w:rPr>
                <w:rFonts w:asciiTheme="minorHAnsi" w:hAnsiTheme="minorHAnsi" w:cstheme="minorHAnsi"/>
                <w:szCs w:val="22"/>
              </w:rPr>
            </w:pPr>
            <w:r w:rsidRPr="000B624C">
              <w:rPr>
                <w:rFonts w:asciiTheme="minorHAnsi" w:hAnsiTheme="minorHAnsi" w:cstheme="minorHAnsi"/>
                <w:szCs w:val="22"/>
              </w:rPr>
              <w:t>‘Place concrete’ includes a new knowledge point:</w:t>
            </w:r>
          </w:p>
          <w:p w14:paraId="4C700A1C" w14:textId="1C029EDA" w:rsidR="00D33901" w:rsidRPr="000B624C" w:rsidRDefault="00D33901" w:rsidP="00E94D23">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 </w:t>
            </w:r>
            <w:r w:rsidR="00695FF4">
              <w:rPr>
                <w:rFonts w:asciiTheme="minorHAnsi" w:hAnsiTheme="minorHAnsi" w:cstheme="minorHAnsi"/>
                <w:szCs w:val="22"/>
              </w:rPr>
              <w:t>‘</w:t>
            </w:r>
            <w:r w:rsidRPr="000B624C">
              <w:rPr>
                <w:rFonts w:asciiTheme="minorHAnsi" w:hAnsiTheme="minorHAnsi" w:cstheme="minorHAnsi"/>
                <w:i/>
                <w:iCs/>
                <w:szCs w:val="22"/>
              </w:rPr>
              <w:t>correct concrete compaction and vibration techniques and risks associated with improper vibration</w:t>
            </w:r>
            <w:r w:rsidR="00695FF4">
              <w:rPr>
                <w:rFonts w:asciiTheme="minorHAnsi" w:hAnsiTheme="minorHAnsi" w:cstheme="minorHAnsi"/>
                <w:i/>
                <w:iCs/>
                <w:szCs w:val="22"/>
              </w:rPr>
              <w:t>’.</w:t>
            </w:r>
          </w:p>
        </w:tc>
      </w:tr>
      <w:tr w:rsidR="00D33901" w:rsidRPr="000B624C" w14:paraId="2F7A5E4B" w14:textId="77777777" w:rsidTr="00E94D23">
        <w:trPr>
          <w:cantSplit/>
        </w:trPr>
        <w:tc>
          <w:tcPr>
            <w:tcW w:w="9072" w:type="dxa"/>
            <w:tcBorders>
              <w:left w:val="single" w:sz="18" w:space="0" w:color="BFBFBF" w:themeColor="background1" w:themeShade="BF"/>
              <w:right w:val="single" w:sz="18" w:space="0" w:color="BFBFBF" w:themeColor="background1" w:themeShade="BF"/>
            </w:tcBorders>
          </w:tcPr>
          <w:p w14:paraId="265BEB42" w14:textId="50FD13A1" w:rsidR="00D33901" w:rsidRPr="000B624C" w:rsidRDefault="00D33901" w:rsidP="002050DC">
            <w:pPr>
              <w:keepNext w:val="0"/>
              <w:keepLines w:val="0"/>
              <w:ind w:left="28" w:right="57"/>
              <w:rPr>
                <w:rFonts w:asciiTheme="minorHAnsi" w:hAnsiTheme="minorHAnsi" w:cstheme="minorHAnsi"/>
                <w:szCs w:val="22"/>
              </w:rPr>
            </w:pPr>
            <w:r w:rsidRPr="000B624C">
              <w:rPr>
                <w:rFonts w:asciiTheme="minorHAnsi" w:hAnsiTheme="minorHAnsi" w:cstheme="minorHAnsi"/>
                <w:szCs w:val="22"/>
              </w:rPr>
              <w:t>Check that the qualification covers:</w:t>
            </w:r>
          </w:p>
          <w:p w14:paraId="2F5D0643" w14:textId="77777777" w:rsidR="00D33901" w:rsidRPr="000B624C" w:rsidRDefault="00D33901" w:rsidP="002050DC">
            <w:pPr>
              <w:keepNext w:val="0"/>
              <w:keepLines w:val="0"/>
              <w:ind w:left="28" w:right="57"/>
              <w:rPr>
                <w:rFonts w:asciiTheme="minorHAnsi" w:hAnsiTheme="minorHAnsi" w:cstheme="minorHAnsi"/>
                <w:szCs w:val="22"/>
              </w:rPr>
            </w:pPr>
            <w:r w:rsidRPr="000B624C">
              <w:rPr>
                <w:rFonts w:asciiTheme="minorHAnsi" w:hAnsiTheme="minorHAnsi" w:cstheme="minorHAnsi"/>
                <w:szCs w:val="22"/>
              </w:rPr>
              <w:t>- post-tension and pre-tension concrete</w:t>
            </w:r>
          </w:p>
          <w:p w14:paraId="1EC61687" w14:textId="77777777" w:rsidR="00D33901" w:rsidRPr="000B624C" w:rsidRDefault="00D33901" w:rsidP="002050DC">
            <w:pPr>
              <w:keepNext w:val="0"/>
              <w:keepLines w:val="0"/>
              <w:ind w:left="28" w:right="57"/>
              <w:rPr>
                <w:rFonts w:asciiTheme="minorHAnsi" w:hAnsiTheme="minorHAnsi" w:cstheme="minorHAnsi"/>
                <w:szCs w:val="22"/>
              </w:rPr>
            </w:pPr>
            <w:r w:rsidRPr="000B624C">
              <w:rPr>
                <w:rFonts w:asciiTheme="minorHAnsi" w:hAnsiTheme="minorHAnsi" w:cstheme="minorHAnsi"/>
                <w:szCs w:val="22"/>
              </w:rPr>
              <w:t>- additives - why and how (place concrete unit)</w:t>
            </w:r>
          </w:p>
          <w:p w14:paraId="305AF8E2" w14:textId="77777777" w:rsidR="00D33901" w:rsidRPr="000B624C" w:rsidRDefault="00D33901" w:rsidP="002050DC">
            <w:pPr>
              <w:keepNext w:val="0"/>
              <w:keepLines w:val="0"/>
              <w:ind w:left="28" w:right="57"/>
              <w:rPr>
                <w:rFonts w:asciiTheme="minorHAnsi" w:hAnsiTheme="minorHAnsi" w:cstheme="minorHAnsi"/>
                <w:szCs w:val="22"/>
              </w:rPr>
            </w:pPr>
            <w:r w:rsidRPr="000B624C">
              <w:rPr>
                <w:rFonts w:asciiTheme="minorHAnsi" w:hAnsiTheme="minorHAnsi" w:cstheme="minorHAnsi"/>
                <w:szCs w:val="22"/>
              </w:rPr>
              <w:t>- knowledge of concreting for suspended slabs</w:t>
            </w:r>
          </w:p>
          <w:p w14:paraId="2D0AC6A7" w14:textId="77777777" w:rsidR="00D33901" w:rsidRPr="000B624C" w:rsidRDefault="00D33901" w:rsidP="002050DC">
            <w:pPr>
              <w:keepNext w:val="0"/>
              <w:keepLines w:val="0"/>
              <w:ind w:left="28" w:right="57"/>
              <w:rPr>
                <w:rFonts w:asciiTheme="minorHAnsi" w:hAnsiTheme="minorHAnsi" w:cstheme="minorHAnsi"/>
                <w:szCs w:val="22"/>
              </w:rPr>
            </w:pPr>
            <w:r w:rsidRPr="000B624C">
              <w:rPr>
                <w:rFonts w:asciiTheme="minorHAnsi" w:hAnsiTheme="minorHAnsi" w:cstheme="minorHAnsi"/>
                <w:szCs w:val="22"/>
              </w:rPr>
              <w:t>- forming up and concreting stairs, kerbs and gutters</w:t>
            </w:r>
          </w:p>
          <w:p w14:paraId="1173B243" w14:textId="77777777" w:rsidR="00D33901" w:rsidRPr="000B624C" w:rsidRDefault="00D33901" w:rsidP="002050DC">
            <w:pPr>
              <w:keepNext w:val="0"/>
              <w:keepLines w:val="0"/>
              <w:ind w:left="28" w:right="57"/>
              <w:rPr>
                <w:rFonts w:asciiTheme="minorHAnsi" w:hAnsiTheme="minorHAnsi" w:cstheme="minorHAnsi"/>
                <w:szCs w:val="22"/>
              </w:rPr>
            </w:pPr>
            <w:r w:rsidRPr="000B624C">
              <w:rPr>
                <w:rFonts w:asciiTheme="minorHAnsi" w:hAnsiTheme="minorHAnsi" w:cstheme="minorHAnsi"/>
                <w:szCs w:val="22"/>
              </w:rPr>
              <w:t>- formwork, placing and finishing of retaining walls</w:t>
            </w:r>
          </w:p>
          <w:p w14:paraId="1E8A73A8" w14:textId="67A841E7" w:rsidR="00D33901" w:rsidRPr="000B624C" w:rsidRDefault="00D33901" w:rsidP="002050DC">
            <w:pPr>
              <w:keepNext w:val="0"/>
              <w:keepLines w:val="0"/>
              <w:ind w:left="28" w:right="57"/>
              <w:rPr>
                <w:rFonts w:asciiTheme="minorHAnsi" w:hAnsiTheme="minorHAnsi" w:cstheme="minorHAnsi"/>
                <w:szCs w:val="22"/>
              </w:rPr>
            </w:pPr>
            <w:r w:rsidRPr="000B624C">
              <w:rPr>
                <w:rFonts w:asciiTheme="minorHAnsi" w:hAnsiTheme="minorHAnsi" w:cstheme="minorHAnsi"/>
                <w:szCs w:val="22"/>
              </w:rPr>
              <w:t>- rectification - concrete cancer (where the steel is corroded), re-rendering - requires an engineer to assess to what extent it can be rectified or if it needs replacement. A major rectification could be where there is extensive corrosion of steel - there are some people that all they do is restoration work (wharves, jetties, silos etc)</w:t>
            </w:r>
          </w:p>
          <w:p w14:paraId="0AA19E3B" w14:textId="49227470" w:rsidR="00D33901" w:rsidRPr="000B624C" w:rsidRDefault="00D33901" w:rsidP="002050DC">
            <w:pPr>
              <w:keepNext w:val="0"/>
              <w:keepLines w:val="0"/>
              <w:ind w:left="28" w:right="57"/>
              <w:rPr>
                <w:rFonts w:asciiTheme="minorHAnsi" w:hAnsiTheme="minorHAnsi" w:cstheme="minorHAnsi"/>
                <w:szCs w:val="22"/>
              </w:rPr>
            </w:pPr>
          </w:p>
        </w:tc>
        <w:tc>
          <w:tcPr>
            <w:tcW w:w="5529" w:type="dxa"/>
            <w:tcBorders>
              <w:left w:val="single" w:sz="18" w:space="0" w:color="BFBFBF" w:themeColor="background1" w:themeShade="BF"/>
            </w:tcBorders>
            <w:vAlign w:val="center"/>
          </w:tcPr>
          <w:p w14:paraId="753FE67E" w14:textId="0FD15CDC" w:rsidR="00D33901" w:rsidRPr="000B624C" w:rsidRDefault="00D33901" w:rsidP="00E94D23">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Key units have been updated to accommodate this feedback. Additional formwork units </w:t>
            </w:r>
            <w:r w:rsidR="00AD0403">
              <w:rPr>
                <w:rFonts w:asciiTheme="minorHAnsi" w:hAnsiTheme="minorHAnsi" w:cstheme="minorHAnsi"/>
                <w:szCs w:val="22"/>
              </w:rPr>
              <w:t>can be imported using the packaging rules if required to meet workplace needs</w:t>
            </w:r>
            <w:r w:rsidRPr="000B624C">
              <w:rPr>
                <w:rFonts w:asciiTheme="minorHAnsi" w:hAnsiTheme="minorHAnsi" w:cstheme="minorHAnsi"/>
                <w:szCs w:val="22"/>
              </w:rPr>
              <w:t>.</w:t>
            </w:r>
          </w:p>
        </w:tc>
      </w:tr>
      <w:tr w:rsidR="00D33901" w:rsidRPr="000B624C" w14:paraId="572DB916" w14:textId="77777777" w:rsidTr="00E94D23">
        <w:trPr>
          <w:cantSplit/>
        </w:trPr>
        <w:tc>
          <w:tcPr>
            <w:tcW w:w="9072" w:type="dxa"/>
            <w:tcBorders>
              <w:left w:val="single" w:sz="18" w:space="0" w:color="BFBFBF" w:themeColor="background1" w:themeShade="BF"/>
              <w:right w:val="single" w:sz="18" w:space="0" w:color="BFBFBF" w:themeColor="background1" w:themeShade="BF"/>
            </w:tcBorders>
          </w:tcPr>
          <w:p w14:paraId="5922EAA1" w14:textId="0793F266" w:rsidR="00D33901" w:rsidRPr="000B624C" w:rsidRDefault="00D33901" w:rsidP="002050DC">
            <w:pPr>
              <w:keepNext w:val="0"/>
              <w:keepLines w:val="0"/>
              <w:ind w:left="28" w:right="57"/>
              <w:rPr>
                <w:rFonts w:asciiTheme="minorHAnsi" w:hAnsiTheme="minorHAnsi" w:cstheme="minorHAnsi"/>
                <w:szCs w:val="22"/>
              </w:rPr>
            </w:pPr>
            <w:r w:rsidRPr="000B624C">
              <w:rPr>
                <w:rFonts w:asciiTheme="minorHAnsi" w:hAnsiTheme="minorHAnsi" w:cstheme="minorHAnsi"/>
                <w:szCs w:val="22"/>
              </w:rPr>
              <w:lastRenderedPageBreak/>
              <w:t>Shrinkage and strength of concrete post placement is a huge issue. Relates to knowledge of aggregate mix and water absorption rates of different mixes, eg recycled aggregate/crushed rock. Sources of aggregate - river pebble from one part of the state, sand from another. Relationship between substrate and how that impacts (soil/moisture) and preparation - 90% of concreters have no clue. Huge risks and $ associated with waffle slabs where ground has reacted badly</w:t>
            </w:r>
          </w:p>
          <w:p w14:paraId="2B900C10" w14:textId="555BCE87" w:rsidR="00D33901" w:rsidRPr="000B624C" w:rsidRDefault="00D33901" w:rsidP="002050DC">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 </w:t>
            </w:r>
            <w:proofErr w:type="gramStart"/>
            <w:r w:rsidRPr="000B624C">
              <w:rPr>
                <w:rFonts w:asciiTheme="minorHAnsi" w:hAnsiTheme="minorHAnsi" w:cstheme="minorHAnsi"/>
                <w:szCs w:val="22"/>
              </w:rPr>
              <w:t>also</w:t>
            </w:r>
            <w:proofErr w:type="gramEnd"/>
            <w:r w:rsidRPr="000B624C">
              <w:rPr>
                <w:rFonts w:asciiTheme="minorHAnsi" w:hAnsiTheme="minorHAnsi" w:cstheme="minorHAnsi"/>
                <w:szCs w:val="22"/>
              </w:rPr>
              <w:t xml:space="preserve"> variances in levelness of concrete over large areas (low tolerances, eg 0.5mm). These are laser checked. Eg if the floor of a racking facility is not level, issues with the way racks stand up.</w:t>
            </w:r>
          </w:p>
          <w:p w14:paraId="502B9907" w14:textId="77777777" w:rsidR="00D33901" w:rsidRPr="000B624C" w:rsidRDefault="00D33901" w:rsidP="002050DC">
            <w:pPr>
              <w:keepNext w:val="0"/>
              <w:keepLines w:val="0"/>
              <w:ind w:left="28" w:right="57"/>
              <w:rPr>
                <w:rFonts w:asciiTheme="minorHAnsi" w:hAnsiTheme="minorHAnsi" w:cstheme="minorHAnsi"/>
                <w:szCs w:val="22"/>
              </w:rPr>
            </w:pPr>
            <w:r w:rsidRPr="000B624C">
              <w:rPr>
                <w:rFonts w:asciiTheme="minorHAnsi" w:hAnsiTheme="minorHAnsi" w:cstheme="minorHAnsi"/>
                <w:szCs w:val="22"/>
              </w:rPr>
              <w:t>- types of slabs - conventional steel reinforced and post-tension slabs</w:t>
            </w:r>
          </w:p>
          <w:p w14:paraId="1A3860E7" w14:textId="339A8BDE" w:rsidR="00D33901" w:rsidRPr="000B624C" w:rsidRDefault="00D33901" w:rsidP="002050DC">
            <w:pPr>
              <w:keepNext w:val="0"/>
              <w:keepLines w:val="0"/>
              <w:ind w:left="28" w:right="57"/>
              <w:rPr>
                <w:rFonts w:asciiTheme="minorHAnsi" w:hAnsiTheme="minorHAnsi" w:cstheme="minorHAnsi"/>
                <w:szCs w:val="22"/>
              </w:rPr>
            </w:pPr>
            <w:r w:rsidRPr="000B624C">
              <w:rPr>
                <w:rFonts w:asciiTheme="minorHAnsi" w:hAnsiTheme="minorHAnsi" w:cstheme="minorHAnsi"/>
                <w:szCs w:val="22"/>
              </w:rPr>
              <w:t>- contamination in concrete an issue, eg tan bark which absorbs water leading to cracks</w:t>
            </w:r>
          </w:p>
        </w:tc>
        <w:tc>
          <w:tcPr>
            <w:tcW w:w="5529" w:type="dxa"/>
            <w:tcBorders>
              <w:left w:val="single" w:sz="18" w:space="0" w:color="BFBFBF" w:themeColor="background1" w:themeShade="BF"/>
            </w:tcBorders>
            <w:vAlign w:val="center"/>
          </w:tcPr>
          <w:p w14:paraId="7FEA362F" w14:textId="1153512D" w:rsidR="00D33901" w:rsidRPr="000B624C" w:rsidRDefault="00D33901" w:rsidP="00E94D23">
            <w:pPr>
              <w:keepNext w:val="0"/>
              <w:keepLines w:val="0"/>
              <w:ind w:left="28" w:right="57"/>
              <w:rPr>
                <w:rFonts w:asciiTheme="minorHAnsi" w:hAnsiTheme="minorHAnsi" w:cstheme="minorHAnsi"/>
                <w:szCs w:val="22"/>
              </w:rPr>
            </w:pPr>
            <w:r w:rsidRPr="000B624C">
              <w:rPr>
                <w:rFonts w:asciiTheme="minorHAnsi" w:hAnsiTheme="minorHAnsi" w:cstheme="minorHAnsi"/>
                <w:szCs w:val="22"/>
              </w:rPr>
              <w:t>Relevant units have been updated to enhance technical knowledge to accommodate this feedback</w:t>
            </w:r>
            <w:r w:rsidR="00695FF4">
              <w:rPr>
                <w:rFonts w:asciiTheme="minorHAnsi" w:hAnsiTheme="minorHAnsi" w:cstheme="minorHAnsi"/>
                <w:szCs w:val="22"/>
              </w:rPr>
              <w:t>,</w:t>
            </w:r>
            <w:r w:rsidRPr="000B624C">
              <w:rPr>
                <w:rFonts w:asciiTheme="minorHAnsi" w:hAnsiTheme="minorHAnsi" w:cstheme="minorHAnsi"/>
                <w:szCs w:val="22"/>
              </w:rPr>
              <w:t xml:space="preserve"> where relevant</w:t>
            </w:r>
            <w:r w:rsidR="00695FF4">
              <w:rPr>
                <w:rFonts w:asciiTheme="minorHAnsi" w:hAnsiTheme="minorHAnsi" w:cstheme="minorHAnsi"/>
                <w:szCs w:val="22"/>
              </w:rPr>
              <w:t>,</w:t>
            </w:r>
            <w:r w:rsidRPr="000B624C">
              <w:rPr>
                <w:rFonts w:asciiTheme="minorHAnsi" w:hAnsiTheme="minorHAnsi" w:cstheme="minorHAnsi"/>
                <w:szCs w:val="22"/>
              </w:rPr>
              <w:t xml:space="preserve"> to commercial and residential concreting.</w:t>
            </w:r>
          </w:p>
        </w:tc>
      </w:tr>
      <w:tr w:rsidR="00D33901" w:rsidRPr="000B624C" w14:paraId="6E810050" w14:textId="77777777" w:rsidTr="00E94D23">
        <w:trPr>
          <w:cantSplit/>
        </w:trPr>
        <w:tc>
          <w:tcPr>
            <w:tcW w:w="9072" w:type="dxa"/>
            <w:tcBorders>
              <w:left w:val="single" w:sz="18" w:space="0" w:color="BFBFBF" w:themeColor="background1" w:themeShade="BF"/>
              <w:right w:val="single" w:sz="18" w:space="0" w:color="BFBFBF" w:themeColor="background1" w:themeShade="BF"/>
            </w:tcBorders>
          </w:tcPr>
          <w:p w14:paraId="26E3FE1B" w14:textId="30E319E8" w:rsidR="00D33901" w:rsidRPr="000B624C" w:rsidRDefault="00D33901" w:rsidP="002050DC">
            <w:pPr>
              <w:keepNext w:val="0"/>
              <w:keepLines w:val="0"/>
              <w:ind w:left="28" w:right="57"/>
              <w:rPr>
                <w:rFonts w:asciiTheme="minorHAnsi" w:hAnsiTheme="minorHAnsi" w:cstheme="minorHAnsi"/>
                <w:szCs w:val="22"/>
              </w:rPr>
            </w:pPr>
            <w:r w:rsidRPr="000B624C">
              <w:rPr>
                <w:rFonts w:asciiTheme="minorHAnsi" w:hAnsiTheme="minorHAnsi" w:cstheme="minorHAnsi"/>
                <w:szCs w:val="22"/>
              </w:rPr>
              <w:t>In terms of cutting and coring concrete, not much cutting is done (in some states this is a licensed activity) but coring is definitely a specialist activity not done by concreters</w:t>
            </w:r>
          </w:p>
          <w:p w14:paraId="13981074" w14:textId="77777777" w:rsidR="00D33901" w:rsidRPr="000B624C" w:rsidRDefault="00D33901" w:rsidP="002050DC">
            <w:pPr>
              <w:keepNext w:val="0"/>
              <w:keepLines w:val="0"/>
              <w:ind w:left="28" w:right="57"/>
              <w:rPr>
                <w:rFonts w:asciiTheme="minorHAnsi" w:hAnsiTheme="minorHAnsi" w:cstheme="minorHAnsi"/>
                <w:szCs w:val="22"/>
              </w:rPr>
            </w:pPr>
            <w:r w:rsidRPr="000B624C">
              <w:rPr>
                <w:rFonts w:asciiTheme="minorHAnsi" w:hAnsiTheme="minorHAnsi" w:cstheme="minorHAnsi"/>
                <w:szCs w:val="22"/>
              </w:rPr>
              <w:t>- curing concrete - knowledge of the impact of incorrect ratios is important</w:t>
            </w:r>
          </w:p>
          <w:p w14:paraId="4BBBDFEC" w14:textId="77777777" w:rsidR="00D33901" w:rsidRPr="000B624C" w:rsidRDefault="00D33901" w:rsidP="002050DC">
            <w:pPr>
              <w:keepNext w:val="0"/>
              <w:keepLines w:val="0"/>
              <w:ind w:left="28" w:right="57"/>
              <w:rPr>
                <w:rFonts w:asciiTheme="minorHAnsi" w:hAnsiTheme="minorHAnsi" w:cstheme="minorHAnsi"/>
                <w:szCs w:val="22"/>
              </w:rPr>
            </w:pPr>
            <w:r w:rsidRPr="000B624C">
              <w:rPr>
                <w:rFonts w:asciiTheme="minorHAnsi" w:hAnsiTheme="minorHAnsi" w:cstheme="minorHAnsi"/>
                <w:szCs w:val="22"/>
              </w:rPr>
              <w:t>- increasingly used are water reducers and additives</w:t>
            </w:r>
          </w:p>
          <w:p w14:paraId="69BEA3BB" w14:textId="018A39E7" w:rsidR="00D33901" w:rsidRPr="000B624C" w:rsidRDefault="00D33901" w:rsidP="002050DC">
            <w:pPr>
              <w:keepNext w:val="0"/>
              <w:keepLines w:val="0"/>
              <w:ind w:left="28" w:right="57"/>
              <w:rPr>
                <w:rFonts w:asciiTheme="minorHAnsi" w:hAnsiTheme="minorHAnsi" w:cstheme="minorHAnsi"/>
                <w:szCs w:val="22"/>
              </w:rPr>
            </w:pPr>
            <w:r w:rsidRPr="000B624C">
              <w:rPr>
                <w:rFonts w:asciiTheme="minorHAnsi" w:hAnsiTheme="minorHAnsi" w:cstheme="minorHAnsi"/>
                <w:szCs w:val="22"/>
              </w:rPr>
              <w:t>- knowledge of standards and tolerances (Australian standards) important</w:t>
            </w:r>
          </w:p>
        </w:tc>
        <w:tc>
          <w:tcPr>
            <w:tcW w:w="5529" w:type="dxa"/>
            <w:tcBorders>
              <w:left w:val="single" w:sz="18" w:space="0" w:color="BFBFBF" w:themeColor="background1" w:themeShade="BF"/>
            </w:tcBorders>
            <w:vAlign w:val="center"/>
          </w:tcPr>
          <w:p w14:paraId="519C2695" w14:textId="03C78403" w:rsidR="00D33901" w:rsidRPr="000B624C" w:rsidRDefault="00D33901" w:rsidP="00E94D23">
            <w:pPr>
              <w:keepNext w:val="0"/>
              <w:keepLines w:val="0"/>
              <w:ind w:left="28" w:right="57"/>
              <w:rPr>
                <w:rFonts w:asciiTheme="minorHAnsi" w:hAnsiTheme="minorHAnsi" w:cstheme="minorHAnsi"/>
                <w:szCs w:val="22"/>
              </w:rPr>
            </w:pPr>
            <w:r w:rsidRPr="000B624C">
              <w:rPr>
                <w:rFonts w:asciiTheme="minorHAnsi" w:hAnsiTheme="minorHAnsi" w:cstheme="minorHAnsi"/>
                <w:szCs w:val="22"/>
              </w:rPr>
              <w:t>Relevant units have been updated to incorporate this feedback.</w:t>
            </w:r>
          </w:p>
        </w:tc>
      </w:tr>
      <w:tr w:rsidR="00D33901" w:rsidRPr="000B624C" w14:paraId="6DD38E49" w14:textId="77777777" w:rsidTr="00E94D23">
        <w:trPr>
          <w:cantSplit/>
        </w:trPr>
        <w:tc>
          <w:tcPr>
            <w:tcW w:w="9072" w:type="dxa"/>
            <w:tcBorders>
              <w:left w:val="single" w:sz="18" w:space="0" w:color="BFBFBF" w:themeColor="background1" w:themeShade="BF"/>
              <w:right w:val="single" w:sz="18" w:space="0" w:color="BFBFBF" w:themeColor="background1" w:themeShade="BF"/>
            </w:tcBorders>
          </w:tcPr>
          <w:p w14:paraId="058A822D" w14:textId="75B9C53F" w:rsidR="00D33901" w:rsidRPr="000B624C" w:rsidRDefault="00D33901" w:rsidP="002050DC">
            <w:pPr>
              <w:keepNext w:val="0"/>
              <w:keepLines w:val="0"/>
              <w:ind w:left="28" w:right="57"/>
              <w:rPr>
                <w:rFonts w:asciiTheme="minorHAnsi" w:hAnsiTheme="minorHAnsi" w:cstheme="minorHAnsi"/>
                <w:szCs w:val="22"/>
              </w:rPr>
            </w:pPr>
            <w:r w:rsidRPr="000B624C">
              <w:rPr>
                <w:rFonts w:asciiTheme="minorHAnsi" w:hAnsiTheme="minorHAnsi" w:cstheme="minorHAnsi"/>
                <w:szCs w:val="22"/>
              </w:rPr>
              <w:t>Key issues with decorative concrete relate to weather, cracking and curing of coloured concrete and different aggregates. Knowledge of release agents, sealers etc.</w:t>
            </w:r>
          </w:p>
        </w:tc>
        <w:tc>
          <w:tcPr>
            <w:tcW w:w="5529" w:type="dxa"/>
            <w:tcBorders>
              <w:left w:val="single" w:sz="18" w:space="0" w:color="BFBFBF" w:themeColor="background1" w:themeShade="BF"/>
            </w:tcBorders>
            <w:vAlign w:val="center"/>
          </w:tcPr>
          <w:p w14:paraId="2DB0AC6D" w14:textId="35D34737" w:rsidR="00D33901" w:rsidRPr="000B624C" w:rsidRDefault="00D33901" w:rsidP="00E94D23">
            <w:pPr>
              <w:keepNext w:val="0"/>
              <w:keepLines w:val="0"/>
              <w:ind w:left="28" w:right="57"/>
              <w:rPr>
                <w:rFonts w:asciiTheme="minorHAnsi" w:hAnsiTheme="minorHAnsi" w:cstheme="minorHAnsi"/>
                <w:szCs w:val="22"/>
              </w:rPr>
            </w:pPr>
            <w:r w:rsidRPr="000B624C">
              <w:rPr>
                <w:rFonts w:asciiTheme="minorHAnsi" w:hAnsiTheme="minorHAnsi" w:cstheme="minorHAnsi"/>
                <w:szCs w:val="22"/>
              </w:rPr>
              <w:t>Relevant units have been updated to incorporate this feedback.</w:t>
            </w:r>
          </w:p>
        </w:tc>
      </w:tr>
      <w:tr w:rsidR="00D33901" w:rsidRPr="000B624C" w14:paraId="4BBF4F6A" w14:textId="77777777" w:rsidTr="00E94D23">
        <w:trPr>
          <w:cantSplit/>
        </w:trPr>
        <w:tc>
          <w:tcPr>
            <w:tcW w:w="9072" w:type="dxa"/>
            <w:tcBorders>
              <w:left w:val="single" w:sz="18" w:space="0" w:color="BFBFBF" w:themeColor="background1" w:themeShade="BF"/>
              <w:right w:val="single" w:sz="18" w:space="0" w:color="BFBFBF" w:themeColor="background1" w:themeShade="BF"/>
            </w:tcBorders>
          </w:tcPr>
          <w:p w14:paraId="3C91CAC3" w14:textId="4D27CF79" w:rsidR="00D33901" w:rsidRPr="000B624C" w:rsidRDefault="00D33901" w:rsidP="002050DC">
            <w:pPr>
              <w:keepNext w:val="0"/>
              <w:keepLines w:val="0"/>
              <w:ind w:left="28" w:right="57"/>
              <w:rPr>
                <w:rFonts w:asciiTheme="minorHAnsi" w:hAnsiTheme="minorHAnsi" w:cstheme="minorHAnsi"/>
                <w:szCs w:val="22"/>
              </w:rPr>
            </w:pPr>
            <w:r w:rsidRPr="000B624C">
              <w:rPr>
                <w:rFonts w:asciiTheme="minorHAnsi" w:hAnsiTheme="minorHAnsi" w:cstheme="minorHAnsi"/>
                <w:szCs w:val="22"/>
              </w:rPr>
              <w:t>CPCCCO2021: Australian Standards and NCC do not reference handling of concreting materials</w:t>
            </w:r>
          </w:p>
          <w:p w14:paraId="1D703780" w14:textId="7659FFFA" w:rsidR="00D33901" w:rsidRPr="000B624C" w:rsidRDefault="00D33901" w:rsidP="002050DC">
            <w:pPr>
              <w:keepNext w:val="0"/>
              <w:keepLines w:val="0"/>
              <w:ind w:left="28" w:right="57"/>
              <w:rPr>
                <w:rFonts w:asciiTheme="minorHAnsi" w:hAnsiTheme="minorHAnsi" w:cstheme="minorHAnsi"/>
                <w:szCs w:val="22"/>
              </w:rPr>
            </w:pPr>
            <w:r w:rsidRPr="000B624C">
              <w:rPr>
                <w:rFonts w:asciiTheme="minorHAnsi" w:hAnsiTheme="minorHAnsi" w:cstheme="minorHAnsi"/>
                <w:szCs w:val="22"/>
              </w:rPr>
              <w:t>CPCCCO2022: Australian Standards and NCC do not reference the selecting, checking and maintaining concreting plant, tools and equipment</w:t>
            </w:r>
            <w:r w:rsidR="00916A86">
              <w:rPr>
                <w:rFonts w:asciiTheme="minorHAnsi" w:hAnsiTheme="minorHAnsi" w:cstheme="minorHAnsi"/>
                <w:szCs w:val="22"/>
              </w:rPr>
              <w:t xml:space="preserve">.  </w:t>
            </w:r>
            <w:r w:rsidRPr="000B624C">
              <w:rPr>
                <w:rFonts w:asciiTheme="minorHAnsi" w:hAnsiTheme="minorHAnsi" w:cstheme="minorHAnsi"/>
                <w:szCs w:val="22"/>
              </w:rPr>
              <w:t>The list of plant, tools and equipment is quite extensive within the Knowledge Evidence. While these are not unreasonable to have knowledge of, some items may not be used regularly (e.g. EWPs). However, there might be some overlap in some tools (e.g. Do air or petrol driven screeds differ from mechanical screeds? Do Fresno trowels differ from stick trowels?)</w:t>
            </w:r>
          </w:p>
          <w:p w14:paraId="31235525" w14:textId="77777777" w:rsidR="00916A86" w:rsidRPr="000B624C" w:rsidRDefault="00916A86" w:rsidP="00916A86">
            <w:pPr>
              <w:keepNext w:val="0"/>
              <w:keepLines w:val="0"/>
              <w:ind w:left="28" w:right="57"/>
              <w:rPr>
                <w:rFonts w:asciiTheme="minorHAnsi" w:hAnsiTheme="minorHAnsi" w:cstheme="minorHAnsi"/>
                <w:szCs w:val="22"/>
              </w:rPr>
            </w:pPr>
            <w:r w:rsidRPr="000B624C">
              <w:rPr>
                <w:rFonts w:asciiTheme="minorHAnsi" w:hAnsiTheme="minorHAnsi" w:cstheme="minorHAnsi"/>
                <w:szCs w:val="22"/>
              </w:rPr>
              <w:t>CPCCCO3041: As previously mentioned, the references to Australian Standards and NCC are for ‘high performance concreting’ which perhaps should sit within CPCCCO3050. Nevertheless, such references are almost non-existent anyway. I was able to locate AS 3666 and AS 3845, which were tenuous links as best. AS 5100, which relates to bridges, was the closest standard.</w:t>
            </w:r>
          </w:p>
          <w:p w14:paraId="45D53EB3" w14:textId="77777777" w:rsidR="00916A86" w:rsidRPr="000B624C" w:rsidRDefault="00916A86" w:rsidP="00916A86">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CPCCCO3042: Research around magnesium trowels showed more about magnesium floats. </w:t>
            </w:r>
          </w:p>
          <w:p w14:paraId="1DD0DFF4" w14:textId="626B65A8" w:rsidR="00D33901" w:rsidRPr="000B624C" w:rsidRDefault="00916A86" w:rsidP="00916A86">
            <w:pPr>
              <w:keepNext w:val="0"/>
              <w:keepLines w:val="0"/>
              <w:ind w:left="28" w:right="57"/>
              <w:rPr>
                <w:rFonts w:asciiTheme="minorHAnsi" w:hAnsiTheme="minorHAnsi" w:cstheme="minorHAnsi"/>
                <w:szCs w:val="22"/>
              </w:rPr>
            </w:pPr>
            <w:r w:rsidRPr="000B624C">
              <w:rPr>
                <w:rFonts w:asciiTheme="minorHAnsi" w:hAnsiTheme="minorHAnsi" w:cstheme="minorHAnsi"/>
                <w:szCs w:val="22"/>
              </w:rPr>
              <w:t>The combining of the Knowledge Evidence point for ‘levelling and finishing techniques’ is a little confusing. Should these be separate points? For example, straight edge relates to levelling; fine and rounded relate to finishing. Fine is a little ambiguous as well – just clarifying if you mean brooming?</w:t>
            </w:r>
          </w:p>
        </w:tc>
        <w:tc>
          <w:tcPr>
            <w:tcW w:w="5529" w:type="dxa"/>
            <w:tcBorders>
              <w:left w:val="single" w:sz="18" w:space="0" w:color="BFBFBF" w:themeColor="background1" w:themeShade="BF"/>
            </w:tcBorders>
            <w:vAlign w:val="center"/>
          </w:tcPr>
          <w:p w14:paraId="1FBBAA35" w14:textId="77777777" w:rsidR="00D33901" w:rsidRDefault="007051E8" w:rsidP="00E94D23">
            <w:pPr>
              <w:keepNext w:val="0"/>
              <w:keepLines w:val="0"/>
              <w:ind w:left="28" w:right="57"/>
              <w:rPr>
                <w:rFonts w:asciiTheme="minorHAnsi" w:hAnsiTheme="minorHAnsi" w:cstheme="minorHAnsi"/>
                <w:szCs w:val="22"/>
              </w:rPr>
            </w:pPr>
            <w:r w:rsidRPr="000B624C">
              <w:rPr>
                <w:rFonts w:asciiTheme="minorHAnsi" w:hAnsiTheme="minorHAnsi" w:cstheme="minorHAnsi"/>
                <w:szCs w:val="22"/>
              </w:rPr>
              <w:t>U</w:t>
            </w:r>
            <w:r w:rsidR="00D33901" w:rsidRPr="000B624C">
              <w:rPr>
                <w:rFonts w:asciiTheme="minorHAnsi" w:hAnsiTheme="minorHAnsi" w:cstheme="minorHAnsi"/>
                <w:szCs w:val="22"/>
              </w:rPr>
              <w:t xml:space="preserve">nits have been updated to </w:t>
            </w:r>
            <w:r w:rsidRPr="000B624C">
              <w:rPr>
                <w:rFonts w:asciiTheme="minorHAnsi" w:hAnsiTheme="minorHAnsi" w:cstheme="minorHAnsi"/>
                <w:szCs w:val="22"/>
              </w:rPr>
              <w:t>clarify Australian Standards and NCC requirements</w:t>
            </w:r>
            <w:r w:rsidR="00D33901" w:rsidRPr="000B624C">
              <w:rPr>
                <w:rFonts w:asciiTheme="minorHAnsi" w:hAnsiTheme="minorHAnsi" w:cstheme="minorHAnsi"/>
                <w:szCs w:val="22"/>
              </w:rPr>
              <w:t>.</w:t>
            </w:r>
          </w:p>
          <w:p w14:paraId="4E81C99D" w14:textId="77777777" w:rsidR="00E01406" w:rsidRDefault="00E01406" w:rsidP="00E94D23">
            <w:pPr>
              <w:keepNext w:val="0"/>
              <w:keepLines w:val="0"/>
              <w:ind w:left="28" w:right="57"/>
              <w:rPr>
                <w:rFonts w:asciiTheme="minorHAnsi" w:hAnsiTheme="minorHAnsi" w:cstheme="minorHAnsi"/>
                <w:szCs w:val="22"/>
              </w:rPr>
            </w:pPr>
          </w:p>
          <w:p w14:paraId="712C4E28" w14:textId="1F436456" w:rsidR="00E01406" w:rsidRPr="000B624C" w:rsidRDefault="00E01406" w:rsidP="00E94D23">
            <w:pPr>
              <w:keepNext w:val="0"/>
              <w:keepLines w:val="0"/>
              <w:ind w:left="28" w:right="57"/>
              <w:rPr>
                <w:rFonts w:asciiTheme="minorHAnsi" w:hAnsiTheme="minorHAnsi" w:cstheme="minorHAnsi"/>
                <w:szCs w:val="22"/>
              </w:rPr>
            </w:pPr>
            <w:r>
              <w:rPr>
                <w:rFonts w:asciiTheme="minorHAnsi" w:hAnsiTheme="minorHAnsi" w:cstheme="minorHAnsi"/>
                <w:szCs w:val="22"/>
              </w:rPr>
              <w:t>Performance criteria, foundation skills and knowledge evidence has been clarified in all units.</w:t>
            </w:r>
          </w:p>
        </w:tc>
      </w:tr>
      <w:tr w:rsidR="0017635C" w:rsidRPr="000B624C" w14:paraId="249225EE" w14:textId="77777777" w:rsidTr="00916A86">
        <w:trPr>
          <w:cantSplit/>
          <w:trHeight w:val="8067"/>
        </w:trPr>
        <w:tc>
          <w:tcPr>
            <w:tcW w:w="9072" w:type="dxa"/>
            <w:tcBorders>
              <w:left w:val="single" w:sz="18" w:space="0" w:color="BFBFBF" w:themeColor="background1" w:themeShade="BF"/>
              <w:right w:val="single" w:sz="18" w:space="0" w:color="BFBFBF" w:themeColor="background1" w:themeShade="BF"/>
            </w:tcBorders>
          </w:tcPr>
          <w:p w14:paraId="2625F154" w14:textId="77777777" w:rsidR="0017635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lastRenderedPageBreak/>
              <w:t>For CPCCCO3044-CPCCCO3055, I haven’t had a chance to look at these in depth, but would consider looking at whether the NCC and Australian Standards could be more explicitly referenced, if applicable</w:t>
            </w:r>
          </w:p>
          <w:p w14:paraId="09F5E4E2" w14:textId="22174A0C"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t>CPCCCO3035: The Foundation Skills for this unit discusses ‘reporting faults in tools, equipment and materials’, but the use of these is not a requirement of this unit.</w:t>
            </w:r>
            <w:r>
              <w:rPr>
                <w:rFonts w:asciiTheme="minorHAnsi" w:hAnsiTheme="minorHAnsi" w:cstheme="minorHAnsi"/>
                <w:szCs w:val="22"/>
              </w:rPr>
              <w:t xml:space="preserve">  </w:t>
            </w:r>
            <w:r w:rsidRPr="000B624C">
              <w:rPr>
                <w:rFonts w:asciiTheme="minorHAnsi" w:hAnsiTheme="minorHAnsi" w:cstheme="minorHAnsi"/>
                <w:szCs w:val="22"/>
              </w:rPr>
              <w:t>The requirements for WHS and environmental legislation relating to assessing and specifying concrete is a bit difficult to link.</w:t>
            </w:r>
          </w:p>
          <w:p w14:paraId="395A6055" w14:textId="77777777"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I’m not sure I understand the references to slump-test measurement being fit for purpose (i.e. ramp/slope and slab). I didn’t realise they differ to this </w:t>
            </w:r>
            <w:proofErr w:type="gramStart"/>
            <w:r w:rsidRPr="000B624C">
              <w:rPr>
                <w:rFonts w:asciiTheme="minorHAnsi" w:hAnsiTheme="minorHAnsi" w:cstheme="minorHAnsi"/>
                <w:szCs w:val="22"/>
              </w:rPr>
              <w:t>degree, but</w:t>
            </w:r>
            <w:proofErr w:type="gramEnd"/>
            <w:r w:rsidRPr="000B624C">
              <w:rPr>
                <w:rFonts w:asciiTheme="minorHAnsi" w:hAnsiTheme="minorHAnsi" w:cstheme="minorHAnsi"/>
                <w:szCs w:val="22"/>
              </w:rPr>
              <w:t xml:space="preserve"> wonder whether this is something that a student on this level needs to know, or just the supplier. If this is a key area, then perhaps the differentiation between ramps/slopes and slabs could be reiterated again in the unit, as this point seems to stand alone.</w:t>
            </w:r>
          </w:p>
          <w:p w14:paraId="5B2E797D" w14:textId="77777777"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The Knowledge Evidence point regarding ‘consistency with formwork’. Do you mean using wood vs steel and how </w:t>
            </w:r>
            <w:proofErr w:type="gramStart"/>
            <w:r w:rsidRPr="000B624C">
              <w:rPr>
                <w:rFonts w:asciiTheme="minorHAnsi" w:hAnsiTheme="minorHAnsi" w:cstheme="minorHAnsi"/>
                <w:szCs w:val="22"/>
              </w:rPr>
              <w:t>this impacts</w:t>
            </w:r>
            <w:proofErr w:type="gramEnd"/>
            <w:r w:rsidRPr="000B624C">
              <w:rPr>
                <w:rFonts w:asciiTheme="minorHAnsi" w:hAnsiTheme="minorHAnsi" w:cstheme="minorHAnsi"/>
                <w:szCs w:val="22"/>
              </w:rPr>
              <w:t xml:space="preserve"> on the finish? I was struggling to interpret this point, but I may be off the mark, as my example would be more suitable for CPCCCO3042.</w:t>
            </w:r>
          </w:p>
          <w:p w14:paraId="20F79DBC" w14:textId="77777777"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t>There seems to be a duplication in the Knowledge Evidence of MPa and additives. I assume the requirements would be the same for both – that is, once you interpret the concrete specifications, you would relay to in your delivery schedule/order. I could be wrong though!</w:t>
            </w:r>
          </w:p>
          <w:p w14:paraId="566AE94C" w14:textId="77777777"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t>The Assessment Conditions require use of PPE, but this unit could take place without accessing the site.</w:t>
            </w:r>
          </w:p>
          <w:p w14:paraId="5C3F0393" w14:textId="77777777"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t>I have noted that CPCCON3047 requires knowledge of the NCC and Australian Standards relating to cutting concrete. I have struggled to find relevant NCC section. Also, I am wondering whether the Standards you are referring to are those relating to hearing protection (AS/NZS 1269) and respiratory protective equipment (AS/NZS 1715). Could more specificity be provided please?</w:t>
            </w:r>
          </w:p>
          <w:p w14:paraId="6F4DBAD3" w14:textId="787917C8"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t>I have noted that CPCCON3050 requires knowledge of the NCC and Australian Standards relating to high performance concreting. I have struggled to find the relevant NCC section. Also I am wondering whether the Standards you are referring to just relate to bridges (AS 5100) or whether you are also referring to air-handling and water systems (AS 3666) and road barriers (AS 3845). These latter two standards are only very loosely linked to high performance concreting. Could more specificity be provided please?</w:t>
            </w:r>
          </w:p>
        </w:tc>
        <w:tc>
          <w:tcPr>
            <w:tcW w:w="5529" w:type="dxa"/>
            <w:tcBorders>
              <w:left w:val="single" w:sz="18" w:space="0" w:color="BFBFBF" w:themeColor="background1" w:themeShade="BF"/>
            </w:tcBorders>
            <w:vAlign w:val="center"/>
          </w:tcPr>
          <w:p w14:paraId="23B61429" w14:textId="77777777" w:rsidR="0017635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t>Units have been updated to clarify Australian Standards and NCC requirements.</w:t>
            </w:r>
          </w:p>
          <w:p w14:paraId="1B301C5F" w14:textId="77777777" w:rsidR="0017635C" w:rsidRDefault="0017635C" w:rsidP="0017635C">
            <w:pPr>
              <w:keepNext w:val="0"/>
              <w:keepLines w:val="0"/>
              <w:ind w:left="28" w:right="57"/>
              <w:rPr>
                <w:rFonts w:asciiTheme="minorHAnsi" w:hAnsiTheme="minorHAnsi" w:cstheme="minorHAnsi"/>
                <w:szCs w:val="22"/>
              </w:rPr>
            </w:pPr>
          </w:p>
          <w:p w14:paraId="14052611" w14:textId="1FBD3A30" w:rsidR="0017635C" w:rsidRPr="000B624C" w:rsidRDefault="0017635C" w:rsidP="0017635C">
            <w:pPr>
              <w:keepNext w:val="0"/>
              <w:keepLines w:val="0"/>
              <w:ind w:left="28" w:right="57"/>
              <w:rPr>
                <w:rFonts w:asciiTheme="minorHAnsi" w:hAnsiTheme="minorHAnsi" w:cstheme="minorHAnsi"/>
                <w:szCs w:val="22"/>
              </w:rPr>
            </w:pPr>
            <w:r>
              <w:rPr>
                <w:rFonts w:asciiTheme="minorHAnsi" w:hAnsiTheme="minorHAnsi" w:cstheme="minorHAnsi"/>
                <w:szCs w:val="22"/>
              </w:rPr>
              <w:t>Performance criteria, foundation skills and knowledge evidence has been clarified in all units.</w:t>
            </w:r>
          </w:p>
        </w:tc>
      </w:tr>
      <w:tr w:rsidR="0017635C" w:rsidRPr="000B624C" w14:paraId="5E80FBE6" w14:textId="77777777" w:rsidTr="0017635C">
        <w:trPr>
          <w:cantSplit/>
          <w:trHeight w:val="1134"/>
        </w:trPr>
        <w:tc>
          <w:tcPr>
            <w:tcW w:w="9072" w:type="dxa"/>
            <w:tcBorders>
              <w:left w:val="single" w:sz="18" w:space="0" w:color="BFBFBF" w:themeColor="background1" w:themeShade="BF"/>
              <w:right w:val="single" w:sz="18" w:space="0" w:color="BFBFBF" w:themeColor="background1" w:themeShade="BF"/>
            </w:tcBorders>
            <w:vAlign w:val="center"/>
          </w:tcPr>
          <w:p w14:paraId="573C93E5" w14:textId="0A93515E"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lastRenderedPageBreak/>
              <w:t>I have noted that CPCCON3055 requires knowledge of the NCC and Australian Standards relating to topping slab installations. I have struggled to find the relevant NCC section and Australian Standard. Could more specificity be provided please?</w:t>
            </w:r>
          </w:p>
        </w:tc>
        <w:tc>
          <w:tcPr>
            <w:tcW w:w="5529" w:type="dxa"/>
            <w:tcBorders>
              <w:left w:val="single" w:sz="18" w:space="0" w:color="BFBFBF" w:themeColor="background1" w:themeShade="BF"/>
            </w:tcBorders>
            <w:vAlign w:val="center"/>
          </w:tcPr>
          <w:p w14:paraId="4A028A50" w14:textId="188A27DC"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t>Units have been updated to clarify Australian Standards and NCC requirements.</w:t>
            </w:r>
          </w:p>
        </w:tc>
      </w:tr>
      <w:tr w:rsidR="0017635C" w:rsidRPr="000B624C" w14:paraId="7D0A2A3C" w14:textId="77777777" w:rsidTr="004C1653">
        <w:trPr>
          <w:cantSplit/>
        </w:trPr>
        <w:tc>
          <w:tcPr>
            <w:tcW w:w="9072" w:type="dxa"/>
            <w:tcBorders>
              <w:left w:val="single" w:sz="18" w:space="0" w:color="BFBFBF" w:themeColor="background1" w:themeShade="BF"/>
              <w:right w:val="single" w:sz="18" w:space="0" w:color="BFBFBF" w:themeColor="background1" w:themeShade="BF"/>
            </w:tcBorders>
          </w:tcPr>
          <w:p w14:paraId="42E675D1" w14:textId="150B0DFB"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t>Repair and rectify concrete: crack repairs are important and are often done to engineer specifications.</w:t>
            </w:r>
          </w:p>
          <w:p w14:paraId="152A67F5" w14:textId="77777777"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t>I have had a look and only found a couple of minor things as follows.</w:t>
            </w:r>
          </w:p>
          <w:p w14:paraId="16E2D808" w14:textId="77777777"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t>Knowledge evidence: Point 3</w:t>
            </w:r>
          </w:p>
          <w:p w14:paraId="17865CF6" w14:textId="77777777"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t>Draft</w:t>
            </w:r>
          </w:p>
          <w:p w14:paraId="18A909BC" w14:textId="77777777"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t>·         Correct positioning of mesh for different concrete products to ensure mesh is free from movement and within height tolerance.</w:t>
            </w:r>
          </w:p>
          <w:p w14:paraId="27E725E6" w14:textId="77777777"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t>My recommendations</w:t>
            </w:r>
          </w:p>
          <w:p w14:paraId="69A5AFA9" w14:textId="77777777"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t>·         Correct positioning of reinforcement for different concrete products to ensure reinforcement is free from movement and has the correct cover within tolerance.</w:t>
            </w:r>
          </w:p>
          <w:p w14:paraId="47F79656" w14:textId="1450CEB3"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t>Just wanted to check with the three defects, is it your intention that the student has to use three of the methods mentioned or is it that the student can do three repairs using any combination eg repair three discoloured patches of concrete?</w:t>
            </w:r>
          </w:p>
        </w:tc>
        <w:tc>
          <w:tcPr>
            <w:tcW w:w="5529" w:type="dxa"/>
            <w:tcBorders>
              <w:left w:val="single" w:sz="18" w:space="0" w:color="BFBFBF" w:themeColor="background1" w:themeShade="BF"/>
            </w:tcBorders>
            <w:vAlign w:val="center"/>
          </w:tcPr>
          <w:p w14:paraId="004F4B58" w14:textId="06000263"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t>Relevant units updated to incorporate feedback.</w:t>
            </w:r>
          </w:p>
        </w:tc>
      </w:tr>
      <w:tr w:rsidR="0017635C" w:rsidRPr="000B624C" w14:paraId="02769CCD" w14:textId="77777777" w:rsidTr="00F6013B">
        <w:trPr>
          <w:cantSplit/>
        </w:trPr>
        <w:tc>
          <w:tcPr>
            <w:tcW w:w="9072" w:type="dxa"/>
            <w:tcBorders>
              <w:left w:val="single" w:sz="18" w:space="0" w:color="BFBFBF" w:themeColor="background1" w:themeShade="BF"/>
              <w:right w:val="single" w:sz="18" w:space="0" w:color="BFBFBF" w:themeColor="background1" w:themeShade="BF"/>
            </w:tcBorders>
          </w:tcPr>
          <w:p w14:paraId="15C06F30" w14:textId="77777777"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lastRenderedPageBreak/>
              <w:t>Repair concrete looks good.</w:t>
            </w:r>
          </w:p>
          <w:p w14:paraId="127654B0" w14:textId="7023F58F"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t>WHS knowledge in most units can be rationalised eg JSA and SWMS - don't need both.</w:t>
            </w:r>
          </w:p>
          <w:p w14:paraId="609BAC04" w14:textId="77777777"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t>Handle concrete materials unit needs to include waffle pods</w:t>
            </w:r>
          </w:p>
          <w:p w14:paraId="4F230B9D" w14:textId="72D78170" w:rsidR="0017635C" w:rsidRPr="000B624C" w:rsidRDefault="0017635C" w:rsidP="0017635C">
            <w:pPr>
              <w:keepNext w:val="0"/>
              <w:keepLines w:val="0"/>
              <w:ind w:left="28" w:right="57"/>
              <w:rPr>
                <w:rFonts w:asciiTheme="minorHAnsi" w:hAnsiTheme="minorHAnsi" w:cstheme="minorHAnsi"/>
                <w:szCs w:val="22"/>
              </w:rPr>
            </w:pPr>
            <w:proofErr w:type="spellStart"/>
            <w:r w:rsidRPr="000B624C">
              <w:rPr>
                <w:rFonts w:asciiTheme="minorHAnsi" w:hAnsiTheme="minorHAnsi" w:cstheme="minorHAnsi"/>
                <w:szCs w:val="22"/>
              </w:rPr>
              <w:t>GoTAFE</w:t>
            </w:r>
            <w:proofErr w:type="spellEnd"/>
            <w:r w:rsidRPr="000B624C">
              <w:rPr>
                <w:rFonts w:asciiTheme="minorHAnsi" w:hAnsiTheme="minorHAnsi" w:cstheme="minorHAnsi"/>
                <w:szCs w:val="22"/>
              </w:rPr>
              <w:t xml:space="preserve"> is delivering the qualification to a number of candidates as part of a new tunnel project in Benalla which will employ hundreds of people. Many of the key units in the qualification do not support delivery and assessment for precast workers. Examples include performance evidence that specify 100 square metres, and sub-points that provide limitations, eg the 'place concrete' unit requires:</w:t>
            </w:r>
          </w:p>
          <w:p w14:paraId="0E817109" w14:textId="77777777"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t>placing concrete at five different sites, each measuring at least 100 square metres, with three sites requiring:</w:t>
            </w:r>
          </w:p>
          <w:p w14:paraId="16DA286F" w14:textId="77777777"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t>• consideration for planned load bearing walls or columns</w:t>
            </w:r>
          </w:p>
          <w:p w14:paraId="4A4DECB6" w14:textId="77777777"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t>• set down or wet areas in the slab</w:t>
            </w:r>
          </w:p>
          <w:p w14:paraId="2A7ED969" w14:textId="77777777"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t>• multiple levels and temporary formwork.</w:t>
            </w:r>
          </w:p>
          <w:p w14:paraId="1B4410F5" w14:textId="7D2ED4F2"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t>These sub-points might be limiting for general concreters as well.</w:t>
            </w:r>
            <w:r>
              <w:rPr>
                <w:rFonts w:asciiTheme="minorHAnsi" w:hAnsiTheme="minorHAnsi" w:cstheme="minorHAnsi"/>
                <w:szCs w:val="22"/>
              </w:rPr>
              <w:t xml:space="preserve"> </w:t>
            </w:r>
            <w:r w:rsidRPr="000B624C">
              <w:rPr>
                <w:rFonts w:asciiTheme="minorHAnsi" w:hAnsiTheme="minorHAnsi" w:cstheme="minorHAnsi"/>
                <w:szCs w:val="22"/>
              </w:rPr>
              <w:t xml:space="preserve">Can we have modifications to units to allow delivery in a precast setting (place, finish and cure concrete plus construct tilt panels on site)? With the construct tilt panels unit, we can construct a casting bed and formwork box, but don't want to have to use the bed/box to make a tilt panel - could the tilt panel formwork be considered a casting box? </w:t>
            </w:r>
          </w:p>
          <w:p w14:paraId="1D4B487E" w14:textId="619E3621"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t>Finish concrete unit, we just want textured or non-slip and trowel (smooth) finishes. Edging and jointing shouldn’t be deemed a type of finish.</w:t>
            </w:r>
          </w:p>
          <w:p w14:paraId="4F4CE5BE" w14:textId="7CC7B927" w:rsidR="0017635C" w:rsidRPr="000B624C" w:rsidRDefault="0017635C" w:rsidP="00E82A3D">
            <w:pPr>
              <w:keepNext w:val="0"/>
              <w:keepLines w:val="0"/>
              <w:ind w:left="28" w:right="57"/>
              <w:rPr>
                <w:rFonts w:asciiTheme="minorHAnsi" w:hAnsiTheme="minorHAnsi" w:cstheme="minorHAnsi"/>
                <w:szCs w:val="22"/>
              </w:rPr>
            </w:pPr>
            <w:r w:rsidRPr="000B624C">
              <w:rPr>
                <w:rFonts w:asciiTheme="minorHAnsi" w:hAnsiTheme="minorHAnsi" w:cstheme="minorHAnsi"/>
                <w:szCs w:val="22"/>
              </w:rPr>
              <w:t>Plan concrete and brief team unit - application needs to be modified to include a precast environment.</w:t>
            </w:r>
          </w:p>
        </w:tc>
        <w:tc>
          <w:tcPr>
            <w:tcW w:w="5529" w:type="dxa"/>
            <w:tcBorders>
              <w:left w:val="single" w:sz="18" w:space="0" w:color="BFBFBF" w:themeColor="background1" w:themeShade="BF"/>
            </w:tcBorders>
            <w:vAlign w:val="center"/>
          </w:tcPr>
          <w:p w14:paraId="54169C4A" w14:textId="71E7415D" w:rsidR="00D43854" w:rsidRPr="000B624C" w:rsidRDefault="0017635C" w:rsidP="00583C6E">
            <w:pPr>
              <w:keepNext w:val="0"/>
              <w:keepLines w:val="0"/>
              <w:ind w:left="28" w:right="57"/>
              <w:rPr>
                <w:rFonts w:asciiTheme="minorHAnsi" w:hAnsiTheme="minorHAnsi" w:cstheme="minorHAnsi"/>
                <w:szCs w:val="22"/>
              </w:rPr>
            </w:pPr>
            <w:r w:rsidRPr="000B624C">
              <w:rPr>
                <w:rFonts w:asciiTheme="minorHAnsi" w:hAnsiTheme="minorHAnsi" w:cstheme="minorHAnsi"/>
                <w:szCs w:val="22"/>
              </w:rPr>
              <w:t>Feedback noted and incorporated into relevant units where possible.</w:t>
            </w:r>
          </w:p>
        </w:tc>
      </w:tr>
      <w:tr w:rsidR="00E82A3D" w:rsidRPr="000B624C" w14:paraId="55E243B6" w14:textId="77777777" w:rsidTr="00F6013B">
        <w:trPr>
          <w:cantSplit/>
        </w:trPr>
        <w:tc>
          <w:tcPr>
            <w:tcW w:w="9072" w:type="dxa"/>
            <w:tcBorders>
              <w:left w:val="single" w:sz="18" w:space="0" w:color="BFBFBF" w:themeColor="background1" w:themeShade="BF"/>
              <w:right w:val="single" w:sz="18" w:space="0" w:color="BFBFBF" w:themeColor="background1" w:themeShade="BF"/>
            </w:tcBorders>
          </w:tcPr>
          <w:p w14:paraId="5098EB58" w14:textId="06B5854E" w:rsidR="00E82A3D" w:rsidRPr="000B624C" w:rsidRDefault="00E82A3D" w:rsidP="0017635C">
            <w:pPr>
              <w:keepNext w:val="0"/>
              <w:keepLines w:val="0"/>
              <w:ind w:left="28" w:right="57"/>
              <w:rPr>
                <w:szCs w:val="22"/>
                <w:lang w:val="en-US"/>
              </w:rPr>
            </w:pPr>
            <w:r w:rsidRPr="000B624C">
              <w:rPr>
                <w:rFonts w:asciiTheme="minorHAnsi" w:hAnsiTheme="minorHAnsi" w:cstheme="minorHAnsi"/>
                <w:szCs w:val="22"/>
              </w:rPr>
              <w:t xml:space="preserve">My concern is meeting the requirements in some units eg; CPCCCO3044 Apply decorative finishes to concrete ,Stamp finish is very out of fashion and not performed on regular basis, and 20sp metres is hard to perform at </w:t>
            </w:r>
            <w:proofErr w:type="spellStart"/>
            <w:r w:rsidRPr="000B624C">
              <w:rPr>
                <w:rFonts w:asciiTheme="minorHAnsi" w:hAnsiTheme="minorHAnsi" w:cstheme="minorHAnsi"/>
                <w:szCs w:val="22"/>
              </w:rPr>
              <w:t>tafe</w:t>
            </w:r>
            <w:proofErr w:type="spellEnd"/>
            <w:r w:rsidRPr="000B624C">
              <w:rPr>
                <w:rFonts w:asciiTheme="minorHAnsi" w:hAnsiTheme="minorHAnsi" w:cstheme="minorHAnsi"/>
                <w:szCs w:val="22"/>
              </w:rPr>
              <w:t xml:space="preserve"> campus, Stencil finish with wet topping mix on dry concrete is not performed by concreters ,as I have never performed in 30yrs . CPCCCO3053A Slump test concrete why in 2018 package (Core Unit ), 2020 Package elective unit , My opinion should be a Core unit and replace CPCCON3035 Determine concrete supplies.</w:t>
            </w:r>
          </w:p>
        </w:tc>
        <w:tc>
          <w:tcPr>
            <w:tcW w:w="5529" w:type="dxa"/>
            <w:tcBorders>
              <w:left w:val="single" w:sz="18" w:space="0" w:color="BFBFBF" w:themeColor="background1" w:themeShade="BF"/>
            </w:tcBorders>
            <w:vAlign w:val="center"/>
          </w:tcPr>
          <w:p w14:paraId="08AD597E" w14:textId="77777777" w:rsidR="00583C6E" w:rsidRDefault="00583C6E" w:rsidP="0017635C">
            <w:pPr>
              <w:rPr>
                <w:rFonts w:asciiTheme="minorHAnsi" w:hAnsiTheme="minorHAnsi" w:cstheme="minorHAnsi"/>
                <w:szCs w:val="22"/>
              </w:rPr>
            </w:pPr>
            <w:r>
              <w:rPr>
                <w:szCs w:val="22"/>
                <w:lang w:val="en-US"/>
              </w:rPr>
              <w:t>‘Apply decorative finishes to concrete’ has been significantly modified to ensure it is relevant to industry needs.</w:t>
            </w:r>
            <w:r>
              <w:rPr>
                <w:rFonts w:asciiTheme="minorHAnsi" w:hAnsiTheme="minorHAnsi" w:cstheme="minorHAnsi"/>
                <w:szCs w:val="22"/>
              </w:rPr>
              <w:t xml:space="preserve"> </w:t>
            </w:r>
          </w:p>
          <w:p w14:paraId="567216F3" w14:textId="77777777" w:rsidR="00583C6E" w:rsidRDefault="00583C6E" w:rsidP="0017635C">
            <w:pPr>
              <w:rPr>
                <w:rFonts w:asciiTheme="minorHAnsi" w:hAnsiTheme="minorHAnsi" w:cstheme="minorHAnsi"/>
                <w:szCs w:val="22"/>
              </w:rPr>
            </w:pPr>
          </w:p>
          <w:p w14:paraId="1589788C" w14:textId="7D4EE347" w:rsidR="00E82A3D" w:rsidRPr="000B624C" w:rsidRDefault="00583C6E" w:rsidP="0017635C">
            <w:pPr>
              <w:rPr>
                <w:szCs w:val="22"/>
                <w:lang w:val="en-US"/>
              </w:rPr>
            </w:pPr>
            <w:r>
              <w:rPr>
                <w:rFonts w:asciiTheme="minorHAnsi" w:hAnsiTheme="minorHAnsi" w:cstheme="minorHAnsi"/>
                <w:szCs w:val="22"/>
              </w:rPr>
              <w:t>Extensive industry feedback confirmed that ‘Slump-test concrete’ should be an elective unit, and ‘Determine concrete supply requirements’ should be a core unit.</w:t>
            </w:r>
          </w:p>
        </w:tc>
      </w:tr>
      <w:tr w:rsidR="0017635C" w:rsidRPr="000B624C" w14:paraId="48D6490B" w14:textId="77777777" w:rsidTr="00F6013B">
        <w:trPr>
          <w:cantSplit/>
        </w:trPr>
        <w:tc>
          <w:tcPr>
            <w:tcW w:w="9072" w:type="dxa"/>
            <w:tcBorders>
              <w:left w:val="single" w:sz="18" w:space="0" w:color="BFBFBF" w:themeColor="background1" w:themeShade="BF"/>
              <w:right w:val="single" w:sz="18" w:space="0" w:color="BFBFBF" w:themeColor="background1" w:themeShade="BF"/>
            </w:tcBorders>
          </w:tcPr>
          <w:p w14:paraId="1FC309AA" w14:textId="3D724E34" w:rsidR="0017635C" w:rsidRPr="000B624C" w:rsidRDefault="0017635C" w:rsidP="0017635C">
            <w:pPr>
              <w:keepNext w:val="0"/>
              <w:keepLines w:val="0"/>
              <w:ind w:left="28" w:right="57"/>
              <w:rPr>
                <w:rFonts w:asciiTheme="minorHAnsi" w:hAnsiTheme="minorHAnsi" w:cstheme="minorHAnsi"/>
                <w:szCs w:val="22"/>
              </w:rPr>
            </w:pPr>
            <w:r w:rsidRPr="000B624C">
              <w:rPr>
                <w:szCs w:val="22"/>
                <w:lang w:val="en-US"/>
              </w:rPr>
              <w:lastRenderedPageBreak/>
              <w:t>The unit CPCCON2021 Handle concreting materials and components, in the Application statement has the following ”Completion of the general construction induction training program specified by the model Code of Practice for Construction Work is required for any person who is to carry out construction work. Achievement of unit CPCCWHS1001 Prepare to work safely in the construction industry meets this requirement.” Other units do not contain this statement, either remove from this unit or given the performance evidence specifies sites</w:t>
            </w:r>
            <w:r>
              <w:rPr>
                <w:szCs w:val="22"/>
                <w:lang w:val="en-US"/>
              </w:rPr>
              <w:t xml:space="preserve"> </w:t>
            </w:r>
            <w:r w:rsidRPr="000B624C">
              <w:rPr>
                <w:szCs w:val="22"/>
                <w:lang w:val="en-US"/>
              </w:rPr>
              <w:t>(</w:t>
            </w:r>
            <w:proofErr w:type="spellStart"/>
            <w:r w:rsidRPr="000B624C">
              <w:rPr>
                <w:szCs w:val="22"/>
                <w:lang w:val="en-US"/>
              </w:rPr>
              <w:t>e.g</w:t>
            </w:r>
            <w:proofErr w:type="spellEnd"/>
            <w:r w:rsidRPr="000B624C">
              <w:rPr>
                <w:szCs w:val="22"/>
                <w:lang w:val="en-US"/>
              </w:rPr>
              <w:t xml:space="preserve"> 5 different sites) for a number of the concreting units suggest including CPCCWHS1001 as a </w:t>
            </w:r>
            <w:proofErr w:type="gramStart"/>
            <w:r w:rsidRPr="000B624C">
              <w:rPr>
                <w:szCs w:val="22"/>
                <w:lang w:val="en-US"/>
              </w:rPr>
              <w:t>pre requisite</w:t>
            </w:r>
            <w:proofErr w:type="gramEnd"/>
            <w:r w:rsidRPr="000B624C">
              <w:rPr>
                <w:szCs w:val="22"/>
                <w:lang w:val="en-US"/>
              </w:rPr>
              <w:t xml:space="preserve"> for those units.</w:t>
            </w:r>
          </w:p>
        </w:tc>
        <w:tc>
          <w:tcPr>
            <w:tcW w:w="5529" w:type="dxa"/>
            <w:tcBorders>
              <w:left w:val="single" w:sz="18" w:space="0" w:color="BFBFBF" w:themeColor="background1" w:themeShade="BF"/>
            </w:tcBorders>
            <w:vAlign w:val="center"/>
          </w:tcPr>
          <w:p w14:paraId="7540DCC3" w14:textId="77777777" w:rsidR="0017635C" w:rsidRPr="000B624C" w:rsidRDefault="0017635C" w:rsidP="0017635C">
            <w:pPr>
              <w:rPr>
                <w:szCs w:val="22"/>
                <w:lang w:val="en-US"/>
              </w:rPr>
            </w:pPr>
            <w:r w:rsidRPr="000B624C">
              <w:rPr>
                <w:szCs w:val="22"/>
                <w:lang w:val="en-US"/>
              </w:rPr>
              <w:t>This statement is not included in any of the CPCCON coded units in this project.</w:t>
            </w:r>
          </w:p>
          <w:p w14:paraId="54620C77" w14:textId="77777777" w:rsidR="0017635C" w:rsidRPr="000B624C" w:rsidRDefault="0017635C" w:rsidP="0017635C">
            <w:pPr>
              <w:rPr>
                <w:szCs w:val="22"/>
                <w:lang w:val="en-US"/>
              </w:rPr>
            </w:pPr>
          </w:p>
          <w:p w14:paraId="18567BC1" w14:textId="5BA69C43" w:rsidR="0017635C" w:rsidRPr="000B624C" w:rsidRDefault="0017635C" w:rsidP="0017635C">
            <w:pPr>
              <w:keepNext w:val="0"/>
              <w:keepLines w:val="0"/>
              <w:ind w:left="28" w:right="57"/>
              <w:rPr>
                <w:rFonts w:asciiTheme="minorHAnsi" w:hAnsiTheme="minorHAnsi" w:cstheme="minorHAnsi"/>
                <w:szCs w:val="22"/>
              </w:rPr>
            </w:pPr>
            <w:r w:rsidRPr="000B624C">
              <w:rPr>
                <w:szCs w:val="22"/>
                <w:lang w:val="en-US"/>
              </w:rPr>
              <w:t xml:space="preserve">The statement is found in the construction pathways unit </w:t>
            </w:r>
            <w:r w:rsidRPr="000B624C">
              <w:rPr>
                <w:i/>
                <w:iCs/>
                <w:szCs w:val="22"/>
                <w:lang w:val="en-US"/>
              </w:rPr>
              <w:t>CPCCOM1016 Identify requirements for safe precast and tilt-up work</w:t>
            </w:r>
            <w:r w:rsidRPr="000B624C">
              <w:rPr>
                <w:szCs w:val="22"/>
                <w:lang w:val="en-US"/>
              </w:rPr>
              <w:t xml:space="preserve"> and its inclusion in CPCCOM1016 is consistent with other construction pathway units recently endorsed:</w:t>
            </w:r>
            <w:r>
              <w:rPr>
                <w:szCs w:val="22"/>
                <w:lang w:val="en-US"/>
              </w:rPr>
              <w:t xml:space="preserve"> </w:t>
            </w:r>
            <w:r w:rsidRPr="000B624C">
              <w:rPr>
                <w:szCs w:val="22"/>
                <w:lang w:val="en-US"/>
              </w:rPr>
              <w:t>CPCCOM1012</w:t>
            </w:r>
            <w:r>
              <w:rPr>
                <w:szCs w:val="22"/>
                <w:lang w:val="en-US"/>
              </w:rPr>
              <w:t xml:space="preserve">, </w:t>
            </w:r>
            <w:r w:rsidRPr="000B624C">
              <w:rPr>
                <w:szCs w:val="22"/>
                <w:lang w:val="en-US"/>
              </w:rPr>
              <w:t>CPCCOM1013</w:t>
            </w:r>
            <w:r>
              <w:rPr>
                <w:szCs w:val="22"/>
                <w:lang w:val="en-US"/>
              </w:rPr>
              <w:t xml:space="preserve">, </w:t>
            </w:r>
            <w:r w:rsidRPr="000B624C">
              <w:rPr>
                <w:szCs w:val="22"/>
                <w:lang w:val="en-US"/>
              </w:rPr>
              <w:t>CPCCOM1014</w:t>
            </w:r>
            <w:r>
              <w:rPr>
                <w:szCs w:val="22"/>
                <w:lang w:val="en-US"/>
              </w:rPr>
              <w:t xml:space="preserve">, </w:t>
            </w:r>
            <w:r w:rsidRPr="000B624C">
              <w:rPr>
                <w:szCs w:val="22"/>
                <w:lang w:val="en-US"/>
              </w:rPr>
              <w:t>CPCCOM1015</w:t>
            </w:r>
            <w:r>
              <w:rPr>
                <w:szCs w:val="22"/>
                <w:lang w:val="en-US"/>
              </w:rPr>
              <w:t>.</w:t>
            </w:r>
          </w:p>
        </w:tc>
      </w:tr>
      <w:tr w:rsidR="0017635C" w:rsidRPr="000B624C" w14:paraId="79EEA340" w14:textId="77777777" w:rsidTr="00F6013B">
        <w:trPr>
          <w:cantSplit/>
        </w:trPr>
        <w:tc>
          <w:tcPr>
            <w:tcW w:w="9072" w:type="dxa"/>
            <w:tcBorders>
              <w:left w:val="single" w:sz="18" w:space="0" w:color="BFBFBF" w:themeColor="background1" w:themeShade="BF"/>
              <w:right w:val="single" w:sz="18" w:space="0" w:color="BFBFBF" w:themeColor="background1" w:themeShade="BF"/>
            </w:tcBorders>
          </w:tcPr>
          <w:p w14:paraId="23EDC0E4" w14:textId="3E0EF107"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t>Issue of currency of the unit of competency CPCCCM1016 Identify requirements for safe tilt-up work. We would like the unit reviewed to include all prefabricated concrete elements (Tilt-up and precast) in line with Australian Standards (AS 3850) and SafeWork Australia guidance material. This would at a minimum require a change in title and content to include reference to both precast and tilt-up elements (which includes prefabricated panels, columns, beams etc).</w:t>
            </w:r>
          </w:p>
          <w:p w14:paraId="559743D4" w14:textId="30838762"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t>Braces should be included in the knowledge list, the title of the Australian standard has been updated and we have used the term construction to provide maximum application of the unit across civil and commercial construction ( this amendment in particular for workers who wish to complete the Unit as a stand- alone). We have also questioned the appropriateness of the OHS unit CPCCWHS2001 Apply WHS requirements, policies and procedures in the construction industry as a prerequisite. Many workers for example riggers, who have completed a number of licenses do the current tilt up unit to enhance their skills and knowledge. They have a white card and have also had considerable OHS training integrated into the other units of competency they hold – in particular their licenses. These workers currently view the tilt up unit as an enhancement to their OHS knowledge and are likely to see the proposed prerequisite Apply WHS requirements… as an obstacle to undertaking CPCCCOM1016. The cohort that we are talking about are not usually new entrants. So please consider.</w:t>
            </w:r>
          </w:p>
        </w:tc>
        <w:tc>
          <w:tcPr>
            <w:tcW w:w="5529" w:type="dxa"/>
            <w:tcBorders>
              <w:left w:val="single" w:sz="18" w:space="0" w:color="BFBFBF" w:themeColor="background1" w:themeShade="BF"/>
            </w:tcBorders>
            <w:vAlign w:val="center"/>
          </w:tcPr>
          <w:p w14:paraId="271208F7" w14:textId="742EF28D"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t>Unit updated in accordance with feedback.</w:t>
            </w:r>
          </w:p>
        </w:tc>
      </w:tr>
      <w:tr w:rsidR="0017635C" w:rsidRPr="000B624C" w14:paraId="4455DCE4" w14:textId="77777777" w:rsidTr="00F6013B">
        <w:trPr>
          <w:cantSplit/>
        </w:trPr>
        <w:tc>
          <w:tcPr>
            <w:tcW w:w="9072" w:type="dxa"/>
            <w:tcBorders>
              <w:left w:val="single" w:sz="18" w:space="0" w:color="BFBFBF" w:themeColor="background1" w:themeShade="BF"/>
              <w:right w:val="single" w:sz="18" w:space="0" w:color="BFBFBF" w:themeColor="background1" w:themeShade="BF"/>
            </w:tcBorders>
          </w:tcPr>
          <w:p w14:paraId="01920377" w14:textId="0E1FBD5B"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The draft unit </w:t>
            </w:r>
            <w:r w:rsidRPr="000B624C">
              <w:rPr>
                <w:rFonts w:asciiTheme="minorHAnsi" w:hAnsiTheme="minorHAnsi" w:cstheme="minorHAnsi"/>
                <w:i/>
                <w:iCs/>
                <w:szCs w:val="22"/>
              </w:rPr>
              <w:t>CPCCOM1016 Identify requirements for safe precast and tilt-up work</w:t>
            </w:r>
            <w:r w:rsidRPr="000B624C">
              <w:rPr>
                <w:rFonts w:asciiTheme="minorHAnsi" w:hAnsiTheme="minorHAnsi" w:cstheme="minorHAnsi"/>
                <w:szCs w:val="22"/>
              </w:rPr>
              <w:t xml:space="preserve"> includes performance evidence requiring the person to demonstrate performance at a construction site. In WA this unit is the white-card for tilt-up work. Workers can't go onto the work site until they have the unit. The statement in the performance evidence to demonstrate 'at a construction site' is an error given the current unit doesn't require it. The draft unit will be modified to remove the requirement for learners to be at a construction site</w:t>
            </w:r>
          </w:p>
        </w:tc>
        <w:tc>
          <w:tcPr>
            <w:tcW w:w="5529" w:type="dxa"/>
            <w:tcBorders>
              <w:left w:val="single" w:sz="18" w:space="0" w:color="BFBFBF" w:themeColor="background1" w:themeShade="BF"/>
            </w:tcBorders>
            <w:vAlign w:val="center"/>
          </w:tcPr>
          <w:p w14:paraId="599BAD58" w14:textId="2182D5A8"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t>Edits made as suggested.</w:t>
            </w:r>
          </w:p>
        </w:tc>
      </w:tr>
      <w:tr w:rsidR="0017635C" w:rsidRPr="000B624C" w14:paraId="1B40E675" w14:textId="77777777" w:rsidTr="00F6013B">
        <w:trPr>
          <w:cantSplit/>
        </w:trPr>
        <w:tc>
          <w:tcPr>
            <w:tcW w:w="9072" w:type="dxa"/>
            <w:tcBorders>
              <w:left w:val="single" w:sz="18" w:space="0" w:color="BFBFBF" w:themeColor="background1" w:themeShade="BF"/>
              <w:right w:val="single" w:sz="18" w:space="0" w:color="BFBFBF" w:themeColor="background1" w:themeShade="BF"/>
            </w:tcBorders>
          </w:tcPr>
          <w:p w14:paraId="4627E0FA" w14:textId="18C30FA4"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lastRenderedPageBreak/>
              <w:t xml:space="preserve">I have just been looking at the unit </w:t>
            </w:r>
            <w:r w:rsidRPr="000B624C">
              <w:rPr>
                <w:rFonts w:asciiTheme="minorHAnsi" w:hAnsiTheme="minorHAnsi" w:cstheme="minorHAnsi"/>
                <w:i/>
                <w:iCs/>
                <w:szCs w:val="22"/>
              </w:rPr>
              <w:t>CPCCCO3049 Apply and finish sprayed concrete</w:t>
            </w:r>
            <w:r w:rsidRPr="000B624C">
              <w:rPr>
                <w:rFonts w:asciiTheme="minorHAnsi" w:hAnsiTheme="minorHAnsi" w:cstheme="minorHAnsi"/>
                <w:szCs w:val="22"/>
              </w:rPr>
              <w:t xml:space="preserve">. Its coverage is very similar to the proposed unit </w:t>
            </w:r>
            <w:r w:rsidRPr="000B624C">
              <w:rPr>
                <w:rFonts w:asciiTheme="minorHAnsi" w:hAnsiTheme="minorHAnsi" w:cstheme="minorHAnsi"/>
                <w:i/>
                <w:iCs/>
                <w:szCs w:val="22"/>
              </w:rPr>
              <w:t xml:space="preserve">CPCSPS4006 Apply and finish sprayed concrete for swimming pool and spa </w:t>
            </w:r>
            <w:proofErr w:type="gramStart"/>
            <w:r w:rsidRPr="000B624C">
              <w:rPr>
                <w:rFonts w:asciiTheme="minorHAnsi" w:hAnsiTheme="minorHAnsi" w:cstheme="minorHAnsi"/>
                <w:i/>
                <w:iCs/>
                <w:szCs w:val="22"/>
              </w:rPr>
              <w:t>shells</w:t>
            </w:r>
            <w:proofErr w:type="gramEnd"/>
            <w:r w:rsidRPr="000B624C">
              <w:rPr>
                <w:rFonts w:asciiTheme="minorHAnsi" w:hAnsiTheme="minorHAnsi" w:cstheme="minorHAnsi"/>
                <w:szCs w:val="22"/>
              </w:rPr>
              <w:t xml:space="preserve"> but the content and requirements are significantly different. This is clearly an area of work where duplication should be avoided. I suggest that </w:t>
            </w:r>
            <w:r w:rsidRPr="000B624C">
              <w:rPr>
                <w:rFonts w:asciiTheme="minorHAnsi" w:hAnsiTheme="minorHAnsi" w:cstheme="minorHAnsi"/>
                <w:i/>
                <w:iCs/>
                <w:szCs w:val="22"/>
              </w:rPr>
              <w:t>CPCCCO3049 Apply and finish sprayed concrete</w:t>
            </w:r>
            <w:r w:rsidRPr="000B624C">
              <w:rPr>
                <w:rFonts w:asciiTheme="minorHAnsi" w:hAnsiTheme="minorHAnsi" w:cstheme="minorHAnsi"/>
                <w:szCs w:val="22"/>
              </w:rPr>
              <w:t xml:space="preserve"> be reviewed with the intent of adding the relevant parts from CPCSPS4006 (which can then be removed and replaced with CPCCCO3049).</w:t>
            </w:r>
          </w:p>
        </w:tc>
        <w:tc>
          <w:tcPr>
            <w:tcW w:w="5529" w:type="dxa"/>
            <w:tcBorders>
              <w:left w:val="single" w:sz="18" w:space="0" w:color="BFBFBF" w:themeColor="background1" w:themeShade="BF"/>
            </w:tcBorders>
            <w:vAlign w:val="center"/>
          </w:tcPr>
          <w:p w14:paraId="5F788777" w14:textId="2FF63A5E"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t xml:space="preserve">The two units were </w:t>
            </w:r>
            <w:proofErr w:type="gramStart"/>
            <w:r w:rsidRPr="000B624C">
              <w:rPr>
                <w:rFonts w:asciiTheme="minorHAnsi" w:hAnsiTheme="minorHAnsi" w:cstheme="minorHAnsi"/>
                <w:szCs w:val="22"/>
              </w:rPr>
              <w:t>checked</w:t>
            </w:r>
            <w:proofErr w:type="gramEnd"/>
            <w:r w:rsidRPr="000B624C">
              <w:rPr>
                <w:rFonts w:asciiTheme="minorHAnsi" w:hAnsiTheme="minorHAnsi" w:cstheme="minorHAnsi"/>
                <w:szCs w:val="22"/>
              </w:rPr>
              <w:t xml:space="preserve"> and discussions held with concreters to establish whether there's a difference between swimming pools and any other structure requiring sprayed concrete. Advice was that swimming pools and spas require a higher level of skills and knowledge because of the regulations involved (depths, stair heights etc), and the need to work carefully around the pool plumbing and electricals. Also, there are differences in materials used because of the waterproofing required. A general concreter working for a council, for example, who might use shotcrete to reinforce or stabilise a structure, could not do this work.</w:t>
            </w:r>
          </w:p>
          <w:p w14:paraId="02EEB921" w14:textId="4378A296" w:rsidR="0017635C" w:rsidRPr="000B624C" w:rsidRDefault="0017635C" w:rsidP="0017635C">
            <w:pPr>
              <w:keepNext w:val="0"/>
              <w:keepLines w:val="0"/>
              <w:ind w:left="28" w:right="57"/>
              <w:rPr>
                <w:rFonts w:asciiTheme="minorHAnsi" w:hAnsiTheme="minorHAnsi" w:cstheme="minorHAnsi"/>
                <w:szCs w:val="22"/>
              </w:rPr>
            </w:pPr>
            <w:r w:rsidRPr="000B624C">
              <w:rPr>
                <w:rFonts w:asciiTheme="minorHAnsi" w:hAnsiTheme="minorHAnsi" w:cstheme="minorHAnsi"/>
                <w:szCs w:val="22"/>
              </w:rPr>
              <w:t>The duplication was resolved by better articulating the differences between the units. CPCCON3049 was modified to remove references to swimming pools and spas, and CPCSPS4006 modified to better clarify its outcome.</w:t>
            </w:r>
          </w:p>
        </w:tc>
      </w:tr>
    </w:tbl>
    <w:p w14:paraId="528EE258" w14:textId="0BB5CCDF" w:rsidR="006950CB" w:rsidRDefault="006950CB" w:rsidP="00CB419F">
      <w:pPr>
        <w:keepNext w:val="0"/>
        <w:keepLines w:val="0"/>
      </w:pPr>
    </w:p>
    <w:p w14:paraId="4CE7BFB7" w14:textId="71B2C03F" w:rsidR="00C0750F" w:rsidRDefault="00C0750F">
      <w:pPr>
        <w:keepNext w:val="0"/>
        <w:keepLines w:val="0"/>
      </w:pPr>
      <w:r>
        <w:br w:type="page"/>
      </w:r>
    </w:p>
    <w:p w14:paraId="65598C56" w14:textId="47FBCB4B" w:rsidR="00182865" w:rsidRDefault="00961D02" w:rsidP="00CD032C">
      <w:pPr>
        <w:keepNext w:val="0"/>
        <w:keepLines w:val="0"/>
        <w:spacing w:after="240" w:line="259" w:lineRule="auto"/>
        <w:ind w:right="-573"/>
        <w:rPr>
          <w:rFonts w:asciiTheme="minorHAnsi" w:hAnsiTheme="minorHAnsi" w:cstheme="minorHAnsi"/>
          <w:b/>
        </w:rPr>
      </w:pPr>
      <w:r>
        <w:rPr>
          <w:rFonts w:asciiTheme="minorHAnsi" w:hAnsiTheme="minorHAnsi" w:cstheme="minorHAnsi"/>
          <w:b/>
        </w:rPr>
        <w:lastRenderedPageBreak/>
        <w:t xml:space="preserve">Summary of </w:t>
      </w:r>
      <w:r w:rsidR="00C2349F">
        <w:rPr>
          <w:rFonts w:asciiTheme="minorHAnsi" w:hAnsiTheme="minorHAnsi" w:cstheme="minorHAnsi"/>
          <w:b/>
        </w:rPr>
        <w:t>Concreting Working Group (</w:t>
      </w:r>
      <w:r w:rsidR="00182865">
        <w:rPr>
          <w:rFonts w:asciiTheme="minorHAnsi" w:hAnsiTheme="minorHAnsi" w:cstheme="minorHAnsi"/>
          <w:b/>
        </w:rPr>
        <w:t>CWG</w:t>
      </w:r>
      <w:r w:rsidR="00C2349F">
        <w:rPr>
          <w:rFonts w:asciiTheme="minorHAnsi" w:hAnsiTheme="minorHAnsi" w:cstheme="minorHAnsi"/>
          <w:b/>
        </w:rPr>
        <w:t>)</w:t>
      </w:r>
      <w:r w:rsidR="00182865">
        <w:rPr>
          <w:rFonts w:asciiTheme="minorHAnsi" w:hAnsiTheme="minorHAnsi" w:cstheme="minorHAnsi"/>
          <w:b/>
        </w:rPr>
        <w:t xml:space="preserve"> meetings</w:t>
      </w:r>
    </w:p>
    <w:tbl>
      <w:tblPr>
        <w:tblStyle w:val="TableGrid"/>
        <w:tblW w:w="14317"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317"/>
      </w:tblGrid>
      <w:tr w:rsidR="00CB419F" w:rsidRPr="000B624C" w14:paraId="1799D2FF" w14:textId="77777777" w:rsidTr="00340D5D">
        <w:trPr>
          <w:tblHeader/>
        </w:trPr>
        <w:tc>
          <w:tcPr>
            <w:tcW w:w="14317" w:type="dxa"/>
            <w:shd w:val="clear" w:color="auto" w:fill="FFFFFF" w:themeFill="background1"/>
            <w:vAlign w:val="center"/>
          </w:tcPr>
          <w:p w14:paraId="116CD854" w14:textId="77777777" w:rsidR="00CB419F" w:rsidRPr="000B624C" w:rsidRDefault="00CB419F" w:rsidP="00F55CA9">
            <w:pPr>
              <w:keepNext w:val="0"/>
              <w:keepLines w:val="0"/>
              <w:tabs>
                <w:tab w:val="left" w:pos="1165"/>
              </w:tabs>
              <w:spacing w:before="40" w:after="40"/>
              <w:ind w:left="1165" w:right="57" w:hanging="1137"/>
              <w:rPr>
                <w:rFonts w:asciiTheme="minorHAnsi" w:hAnsiTheme="minorHAnsi" w:cstheme="minorHAnsi"/>
                <w:b/>
                <w:bCs/>
                <w:color w:val="262626" w:themeColor="text1" w:themeTint="D9"/>
                <w:szCs w:val="22"/>
              </w:rPr>
            </w:pPr>
            <w:r w:rsidRPr="000B624C">
              <w:rPr>
                <w:rFonts w:asciiTheme="minorHAnsi" w:hAnsiTheme="minorHAnsi" w:cstheme="minorHAnsi"/>
                <w:b/>
                <w:bCs/>
                <w:color w:val="262626" w:themeColor="text1" w:themeTint="D9"/>
                <w:szCs w:val="22"/>
              </w:rPr>
              <w:t>Meeting 1:</w:t>
            </w:r>
            <w:r w:rsidRPr="000B624C">
              <w:rPr>
                <w:rFonts w:asciiTheme="minorHAnsi" w:hAnsiTheme="minorHAnsi" w:cstheme="minorHAnsi"/>
                <w:b/>
                <w:bCs/>
                <w:color w:val="262626" w:themeColor="text1" w:themeTint="D9"/>
                <w:szCs w:val="22"/>
              </w:rPr>
              <w:tab/>
              <w:t>25 September 2019</w:t>
            </w:r>
          </w:p>
          <w:p w14:paraId="17B3C7B0" w14:textId="77777777" w:rsidR="00CB419F" w:rsidRPr="000B624C" w:rsidRDefault="00CB419F" w:rsidP="00F55CA9">
            <w:pPr>
              <w:keepNext w:val="0"/>
              <w:keepLines w:val="0"/>
              <w:tabs>
                <w:tab w:val="left" w:pos="1165"/>
              </w:tabs>
              <w:spacing w:before="40" w:after="40"/>
              <w:ind w:left="1165" w:right="57" w:hanging="1137"/>
              <w:rPr>
                <w:rFonts w:asciiTheme="minorHAnsi" w:hAnsiTheme="minorHAnsi" w:cstheme="minorHAnsi"/>
                <w:szCs w:val="22"/>
              </w:rPr>
            </w:pPr>
            <w:r w:rsidRPr="000B624C">
              <w:rPr>
                <w:rFonts w:asciiTheme="minorHAnsi" w:hAnsiTheme="minorHAnsi" w:cstheme="minorHAnsi"/>
                <w:b/>
                <w:bCs/>
                <w:color w:val="262626" w:themeColor="text1" w:themeTint="D9"/>
                <w:szCs w:val="22"/>
              </w:rPr>
              <w:t>Purpose:</w:t>
            </w:r>
            <w:r w:rsidRPr="000B624C">
              <w:rPr>
                <w:rFonts w:asciiTheme="minorHAnsi" w:hAnsiTheme="minorHAnsi" w:cstheme="minorHAnsi"/>
                <w:b/>
                <w:bCs/>
                <w:color w:val="262626" w:themeColor="text1" w:themeTint="D9"/>
                <w:szCs w:val="22"/>
              </w:rPr>
              <w:tab/>
            </w:r>
            <w:r w:rsidRPr="000B624C">
              <w:rPr>
                <w:rFonts w:asciiTheme="minorHAnsi" w:hAnsiTheme="minorHAnsi" w:cstheme="minorHAnsi"/>
                <w:szCs w:val="22"/>
              </w:rPr>
              <w:t>To examine the main functions of concreters against the qualification packaging arrangements and feedback received during the first round of consultation</w:t>
            </w:r>
          </w:p>
          <w:p w14:paraId="6700751D" w14:textId="77777777" w:rsidR="00CB419F" w:rsidRPr="000B624C" w:rsidRDefault="00CB419F" w:rsidP="00F55CA9">
            <w:pPr>
              <w:keepNext w:val="0"/>
              <w:keepLines w:val="0"/>
              <w:tabs>
                <w:tab w:val="left" w:pos="1165"/>
              </w:tabs>
              <w:spacing w:before="40" w:after="40"/>
              <w:ind w:left="1165" w:right="57" w:hanging="1137"/>
              <w:rPr>
                <w:rFonts w:asciiTheme="minorHAnsi" w:hAnsiTheme="minorHAnsi" w:cstheme="minorHAnsi"/>
                <w:color w:val="262626" w:themeColor="text1" w:themeTint="D9"/>
                <w:szCs w:val="22"/>
              </w:rPr>
            </w:pPr>
            <w:r w:rsidRPr="000B624C">
              <w:rPr>
                <w:rFonts w:asciiTheme="minorHAnsi" w:hAnsiTheme="minorHAnsi" w:cstheme="minorHAnsi"/>
                <w:szCs w:val="22"/>
              </w:rPr>
              <w:tab/>
              <w:t>To provide advice on technical changes to the qualification units of competency</w:t>
            </w:r>
          </w:p>
        </w:tc>
      </w:tr>
      <w:tr w:rsidR="00CB419F" w:rsidRPr="000B624C" w14:paraId="53A2D11C" w14:textId="77777777" w:rsidTr="00340D5D">
        <w:trPr>
          <w:tblHeader/>
        </w:trPr>
        <w:tc>
          <w:tcPr>
            <w:tcW w:w="14317" w:type="dxa"/>
            <w:shd w:val="clear" w:color="auto" w:fill="7F7F7F" w:themeFill="text1" w:themeFillTint="80"/>
            <w:vAlign w:val="center"/>
          </w:tcPr>
          <w:p w14:paraId="034044FA" w14:textId="77777777" w:rsidR="00CB419F" w:rsidRPr="000B624C" w:rsidRDefault="00CB419F" w:rsidP="00F55CA9">
            <w:pPr>
              <w:keepNext w:val="0"/>
              <w:keepLines w:val="0"/>
              <w:spacing w:before="40" w:after="40"/>
              <w:ind w:left="28" w:right="57"/>
              <w:rPr>
                <w:rFonts w:asciiTheme="minorHAnsi" w:hAnsiTheme="minorHAnsi" w:cstheme="minorHAnsi"/>
                <w:color w:val="FFFFFF" w:themeColor="background1"/>
                <w:szCs w:val="22"/>
              </w:rPr>
            </w:pPr>
            <w:r w:rsidRPr="000B624C">
              <w:rPr>
                <w:rFonts w:asciiTheme="minorHAnsi" w:hAnsiTheme="minorHAnsi" w:cstheme="minorHAnsi"/>
                <w:color w:val="FFFFFF" w:themeColor="background1"/>
                <w:szCs w:val="22"/>
              </w:rPr>
              <w:t>Discussion/agreement</w:t>
            </w:r>
          </w:p>
        </w:tc>
      </w:tr>
      <w:tr w:rsidR="00CB419F" w:rsidRPr="000B624C" w14:paraId="02C13775" w14:textId="77777777" w:rsidTr="00340D5D">
        <w:trPr>
          <w:trHeight w:val="2445"/>
        </w:trPr>
        <w:tc>
          <w:tcPr>
            <w:tcW w:w="14317" w:type="dxa"/>
            <w:vAlign w:val="center"/>
          </w:tcPr>
          <w:p w14:paraId="283CF20C" w14:textId="77777777" w:rsidR="00CB419F" w:rsidRPr="000B624C" w:rsidRDefault="00CB419F" w:rsidP="00F55CA9">
            <w:pPr>
              <w:keepNext w:val="0"/>
              <w:keepLines w:val="0"/>
              <w:spacing w:before="40" w:after="40"/>
              <w:ind w:left="28" w:right="57"/>
              <w:rPr>
                <w:rFonts w:asciiTheme="minorHAnsi" w:hAnsiTheme="minorHAnsi" w:cstheme="minorHAnsi"/>
                <w:szCs w:val="22"/>
              </w:rPr>
            </w:pPr>
            <w:r w:rsidRPr="000B624C">
              <w:rPr>
                <w:rFonts w:asciiTheme="minorHAnsi" w:hAnsiTheme="minorHAnsi" w:cstheme="minorHAnsi"/>
                <w:szCs w:val="22"/>
              </w:rPr>
              <w:t>Updated packaging arrangements noting:</w:t>
            </w:r>
          </w:p>
          <w:p w14:paraId="451E7CCB" w14:textId="77777777" w:rsidR="00CB419F" w:rsidRPr="000B624C" w:rsidRDefault="00CB419F" w:rsidP="00193A41">
            <w:pPr>
              <w:pStyle w:val="ListParagraph"/>
              <w:keepNext w:val="0"/>
              <w:keepLines w:val="0"/>
              <w:numPr>
                <w:ilvl w:val="0"/>
                <w:numId w:val="16"/>
              </w:numPr>
              <w:spacing w:before="40" w:after="40"/>
              <w:ind w:left="324" w:right="57" w:hanging="284"/>
              <w:rPr>
                <w:rFonts w:asciiTheme="minorHAnsi" w:hAnsiTheme="minorHAnsi" w:cstheme="minorHAnsi"/>
                <w:szCs w:val="22"/>
              </w:rPr>
            </w:pPr>
            <w:r w:rsidRPr="000B624C">
              <w:rPr>
                <w:rFonts w:asciiTheme="minorHAnsi" w:hAnsiTheme="minorHAnsi" w:cstheme="minorHAnsi"/>
                <w:szCs w:val="22"/>
              </w:rPr>
              <w:t>an increase in the total number of units</w:t>
            </w:r>
          </w:p>
          <w:p w14:paraId="3DA647B2" w14:textId="77777777" w:rsidR="00CB419F" w:rsidRPr="000B624C" w:rsidRDefault="00CB419F" w:rsidP="00193A41">
            <w:pPr>
              <w:pStyle w:val="ListParagraph"/>
              <w:keepNext w:val="0"/>
              <w:keepLines w:val="0"/>
              <w:numPr>
                <w:ilvl w:val="0"/>
                <w:numId w:val="16"/>
              </w:numPr>
              <w:spacing w:before="40" w:after="40"/>
              <w:ind w:left="324" w:right="57" w:hanging="284"/>
              <w:rPr>
                <w:rFonts w:asciiTheme="minorHAnsi" w:hAnsiTheme="minorHAnsi" w:cstheme="minorHAnsi"/>
                <w:szCs w:val="22"/>
              </w:rPr>
            </w:pPr>
            <w:r w:rsidRPr="000B624C">
              <w:rPr>
                <w:rFonts w:asciiTheme="minorHAnsi" w:hAnsiTheme="minorHAnsi" w:cstheme="minorHAnsi"/>
                <w:szCs w:val="22"/>
              </w:rPr>
              <w:t>slump test should be moved out of the core</w:t>
            </w:r>
          </w:p>
          <w:p w14:paraId="2F194A3D" w14:textId="77777777" w:rsidR="00CB419F" w:rsidRPr="000B624C" w:rsidRDefault="00CB419F" w:rsidP="00193A41">
            <w:pPr>
              <w:pStyle w:val="ListParagraph"/>
              <w:keepNext w:val="0"/>
              <w:keepLines w:val="0"/>
              <w:numPr>
                <w:ilvl w:val="0"/>
                <w:numId w:val="16"/>
              </w:numPr>
              <w:spacing w:before="40" w:after="40"/>
              <w:ind w:left="324" w:right="57" w:hanging="284"/>
              <w:rPr>
                <w:rFonts w:asciiTheme="minorHAnsi" w:hAnsiTheme="minorHAnsi" w:cstheme="minorHAnsi"/>
                <w:szCs w:val="22"/>
              </w:rPr>
            </w:pPr>
            <w:r w:rsidRPr="000B624C">
              <w:rPr>
                <w:rFonts w:asciiTheme="minorHAnsi" w:hAnsiTheme="minorHAnsi" w:cstheme="minorHAnsi"/>
                <w:szCs w:val="22"/>
              </w:rPr>
              <w:t>new core inclusions (setting out, excavation, determine concrete supply requirements and replace the level 2 unit ‘apply basic levelling procedures’ with the level 3 unit ‘carry out levelling operations’)</w:t>
            </w:r>
          </w:p>
          <w:p w14:paraId="7841C014" w14:textId="77777777" w:rsidR="00CB419F" w:rsidRPr="000B624C" w:rsidRDefault="00CB419F" w:rsidP="00193A41">
            <w:pPr>
              <w:pStyle w:val="ListParagraph"/>
              <w:keepNext w:val="0"/>
              <w:keepLines w:val="0"/>
              <w:numPr>
                <w:ilvl w:val="0"/>
                <w:numId w:val="16"/>
              </w:numPr>
              <w:spacing w:before="40" w:after="40"/>
              <w:ind w:left="324" w:right="57" w:hanging="284"/>
              <w:rPr>
                <w:rFonts w:asciiTheme="minorHAnsi" w:hAnsiTheme="minorHAnsi" w:cstheme="minorHAnsi"/>
                <w:szCs w:val="22"/>
              </w:rPr>
            </w:pPr>
            <w:r w:rsidRPr="000B624C">
              <w:rPr>
                <w:rFonts w:asciiTheme="minorHAnsi" w:hAnsiTheme="minorHAnsi" w:cstheme="minorHAnsi"/>
                <w:szCs w:val="22"/>
              </w:rPr>
              <w:t>new elective options (formwork and work at heights)</w:t>
            </w:r>
          </w:p>
          <w:p w14:paraId="0D72A8C5" w14:textId="77777777" w:rsidR="00CB419F" w:rsidRPr="000B624C" w:rsidRDefault="00CB419F" w:rsidP="00F55CA9">
            <w:pPr>
              <w:keepNext w:val="0"/>
              <w:keepLines w:val="0"/>
              <w:spacing w:before="40" w:after="40"/>
              <w:ind w:right="57"/>
              <w:rPr>
                <w:rFonts w:asciiTheme="minorHAnsi" w:hAnsiTheme="minorHAnsi" w:cstheme="minorHAnsi"/>
                <w:szCs w:val="22"/>
              </w:rPr>
            </w:pPr>
            <w:r w:rsidRPr="000B624C">
              <w:rPr>
                <w:rFonts w:asciiTheme="minorHAnsi" w:hAnsiTheme="minorHAnsi" w:cstheme="minorHAnsi"/>
                <w:szCs w:val="22"/>
              </w:rPr>
              <w:t xml:space="preserve">Units need to include knowledge associated with the science of concrete, impact of weather/climate and latest technologies, tools and equipment and risks associated with silica. CWG to provide advice out of session. </w:t>
            </w:r>
          </w:p>
        </w:tc>
      </w:tr>
    </w:tbl>
    <w:p w14:paraId="58AD15DD" w14:textId="0B32644C" w:rsidR="00CB419F" w:rsidRDefault="00CB419F" w:rsidP="00CB419F">
      <w:pPr>
        <w:keepNext w:val="0"/>
        <w:keepLines w:val="0"/>
        <w:rPr>
          <w:sz w:val="16"/>
          <w:szCs w:val="14"/>
        </w:rPr>
      </w:pPr>
    </w:p>
    <w:p w14:paraId="273E799F" w14:textId="77777777" w:rsidR="00CD032C" w:rsidRPr="00CA0761" w:rsidRDefault="00CD032C" w:rsidP="00CB419F">
      <w:pPr>
        <w:keepNext w:val="0"/>
        <w:keepLines w:val="0"/>
        <w:rPr>
          <w:sz w:val="16"/>
          <w:szCs w:val="14"/>
        </w:rPr>
      </w:pPr>
    </w:p>
    <w:tbl>
      <w:tblPr>
        <w:tblStyle w:val="TableGrid"/>
        <w:tblW w:w="14317"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317"/>
      </w:tblGrid>
      <w:tr w:rsidR="00CB419F" w:rsidRPr="000B624C" w14:paraId="6E666CCC" w14:textId="77777777" w:rsidTr="00340D5D">
        <w:trPr>
          <w:tblHeader/>
        </w:trPr>
        <w:tc>
          <w:tcPr>
            <w:tcW w:w="14317" w:type="dxa"/>
            <w:shd w:val="clear" w:color="auto" w:fill="FFFFFF" w:themeFill="background1"/>
            <w:vAlign w:val="center"/>
          </w:tcPr>
          <w:p w14:paraId="032C9EBF" w14:textId="77777777" w:rsidR="00CB419F" w:rsidRPr="000B624C" w:rsidRDefault="00CB419F" w:rsidP="00F55CA9">
            <w:pPr>
              <w:keepNext w:val="0"/>
              <w:keepLines w:val="0"/>
              <w:tabs>
                <w:tab w:val="left" w:pos="1165"/>
              </w:tabs>
              <w:spacing w:before="40" w:after="40"/>
              <w:ind w:left="1165" w:right="57" w:hanging="1137"/>
              <w:rPr>
                <w:rFonts w:asciiTheme="minorHAnsi" w:hAnsiTheme="minorHAnsi" w:cstheme="minorHAnsi"/>
                <w:b/>
                <w:bCs/>
                <w:color w:val="262626" w:themeColor="text1" w:themeTint="D9"/>
                <w:szCs w:val="22"/>
              </w:rPr>
            </w:pPr>
            <w:r w:rsidRPr="000B624C">
              <w:rPr>
                <w:rFonts w:asciiTheme="minorHAnsi" w:hAnsiTheme="minorHAnsi" w:cstheme="minorHAnsi"/>
                <w:b/>
                <w:bCs/>
                <w:color w:val="262626" w:themeColor="text1" w:themeTint="D9"/>
                <w:szCs w:val="22"/>
              </w:rPr>
              <w:t>Meeting 2:</w:t>
            </w:r>
            <w:r w:rsidRPr="000B624C">
              <w:rPr>
                <w:rFonts w:asciiTheme="minorHAnsi" w:hAnsiTheme="minorHAnsi" w:cstheme="minorHAnsi"/>
                <w:b/>
                <w:bCs/>
                <w:color w:val="262626" w:themeColor="text1" w:themeTint="D9"/>
                <w:szCs w:val="22"/>
              </w:rPr>
              <w:tab/>
              <w:t>8 October 2019</w:t>
            </w:r>
          </w:p>
          <w:p w14:paraId="61D2C898" w14:textId="77777777" w:rsidR="00CB419F" w:rsidRPr="000B624C" w:rsidRDefault="00CB419F" w:rsidP="00F55CA9">
            <w:pPr>
              <w:keepNext w:val="0"/>
              <w:keepLines w:val="0"/>
              <w:tabs>
                <w:tab w:val="left" w:pos="1165"/>
              </w:tabs>
              <w:spacing w:before="40" w:after="40"/>
              <w:ind w:left="1165" w:right="57" w:hanging="1137"/>
              <w:rPr>
                <w:rFonts w:asciiTheme="minorHAnsi" w:hAnsiTheme="minorHAnsi" w:cstheme="minorHAnsi"/>
                <w:color w:val="262626" w:themeColor="text1" w:themeTint="D9"/>
                <w:szCs w:val="22"/>
              </w:rPr>
            </w:pPr>
            <w:r w:rsidRPr="000B624C">
              <w:rPr>
                <w:rFonts w:asciiTheme="minorHAnsi" w:hAnsiTheme="minorHAnsi" w:cstheme="minorHAnsi"/>
                <w:b/>
                <w:bCs/>
                <w:color w:val="262626" w:themeColor="text1" w:themeTint="D9"/>
                <w:szCs w:val="22"/>
              </w:rPr>
              <w:t>Purpose:</w:t>
            </w:r>
            <w:r w:rsidRPr="000B624C">
              <w:rPr>
                <w:rFonts w:asciiTheme="minorHAnsi" w:hAnsiTheme="minorHAnsi" w:cstheme="minorHAnsi"/>
                <w:b/>
                <w:bCs/>
                <w:color w:val="262626" w:themeColor="text1" w:themeTint="D9"/>
                <w:szCs w:val="22"/>
              </w:rPr>
              <w:tab/>
            </w:r>
            <w:r w:rsidRPr="000B624C">
              <w:rPr>
                <w:rFonts w:asciiTheme="minorHAnsi" w:hAnsiTheme="minorHAnsi" w:cstheme="minorHAnsi"/>
                <w:szCs w:val="22"/>
              </w:rPr>
              <w:t>To review the latest draft of the qualification and units in preparation for the second round of national stakeholder consultation</w:t>
            </w:r>
          </w:p>
        </w:tc>
      </w:tr>
      <w:tr w:rsidR="00CB419F" w:rsidRPr="000B624C" w14:paraId="51EAC2F2" w14:textId="77777777" w:rsidTr="00340D5D">
        <w:trPr>
          <w:tblHeader/>
        </w:trPr>
        <w:tc>
          <w:tcPr>
            <w:tcW w:w="14317" w:type="dxa"/>
            <w:shd w:val="clear" w:color="auto" w:fill="7F7F7F" w:themeFill="text1" w:themeFillTint="80"/>
            <w:vAlign w:val="center"/>
          </w:tcPr>
          <w:p w14:paraId="6A68CF6F" w14:textId="77777777" w:rsidR="00CB419F" w:rsidRPr="000B624C" w:rsidRDefault="00CB419F" w:rsidP="00F55CA9">
            <w:pPr>
              <w:keepNext w:val="0"/>
              <w:keepLines w:val="0"/>
              <w:spacing w:before="40" w:after="40"/>
              <w:ind w:left="28" w:right="57"/>
              <w:rPr>
                <w:rFonts w:asciiTheme="minorHAnsi" w:hAnsiTheme="minorHAnsi" w:cstheme="minorHAnsi"/>
                <w:color w:val="FFFFFF" w:themeColor="background1"/>
                <w:szCs w:val="22"/>
              </w:rPr>
            </w:pPr>
            <w:r w:rsidRPr="000B624C">
              <w:rPr>
                <w:rFonts w:asciiTheme="minorHAnsi" w:hAnsiTheme="minorHAnsi" w:cstheme="minorHAnsi"/>
                <w:color w:val="FFFFFF" w:themeColor="background1"/>
                <w:szCs w:val="22"/>
              </w:rPr>
              <w:t>Discussion/agreement</w:t>
            </w:r>
          </w:p>
        </w:tc>
      </w:tr>
      <w:tr w:rsidR="00CB419F" w:rsidRPr="000B624C" w14:paraId="315A1AE3" w14:textId="77777777" w:rsidTr="00340D5D">
        <w:trPr>
          <w:trHeight w:val="3038"/>
        </w:trPr>
        <w:tc>
          <w:tcPr>
            <w:tcW w:w="14317" w:type="dxa"/>
            <w:vAlign w:val="center"/>
          </w:tcPr>
          <w:p w14:paraId="36458DCA" w14:textId="77777777" w:rsidR="00CB419F" w:rsidRPr="000B624C" w:rsidRDefault="00CB419F" w:rsidP="00193A41">
            <w:pPr>
              <w:pStyle w:val="ListParagraph"/>
              <w:keepNext w:val="0"/>
              <w:keepLines w:val="0"/>
              <w:numPr>
                <w:ilvl w:val="0"/>
                <w:numId w:val="16"/>
              </w:numPr>
              <w:spacing w:before="40" w:after="40"/>
              <w:ind w:left="324" w:right="57" w:hanging="284"/>
              <w:rPr>
                <w:rFonts w:asciiTheme="minorHAnsi" w:hAnsiTheme="minorHAnsi" w:cstheme="minorHAnsi"/>
                <w:szCs w:val="22"/>
              </w:rPr>
            </w:pPr>
            <w:r w:rsidRPr="000B624C">
              <w:rPr>
                <w:rFonts w:asciiTheme="minorHAnsi" w:hAnsiTheme="minorHAnsi" w:cstheme="minorHAnsi"/>
                <w:szCs w:val="22"/>
              </w:rPr>
              <w:t>Change core/elective structure of the qualification to increase the number of core units from 15 to 17 and total number of units from 20 to 22</w:t>
            </w:r>
          </w:p>
          <w:p w14:paraId="255D49FD" w14:textId="1429E824" w:rsidR="00CB419F" w:rsidRPr="000B624C" w:rsidRDefault="00CB419F" w:rsidP="00193A41">
            <w:pPr>
              <w:pStyle w:val="ListParagraph"/>
              <w:keepNext w:val="0"/>
              <w:keepLines w:val="0"/>
              <w:numPr>
                <w:ilvl w:val="0"/>
                <w:numId w:val="16"/>
              </w:numPr>
              <w:spacing w:before="40" w:after="40"/>
              <w:ind w:left="324" w:right="57" w:hanging="284"/>
              <w:rPr>
                <w:rFonts w:asciiTheme="minorHAnsi" w:hAnsiTheme="minorHAnsi" w:cstheme="minorHAnsi"/>
                <w:szCs w:val="22"/>
              </w:rPr>
            </w:pPr>
            <w:r w:rsidRPr="000B624C">
              <w:rPr>
                <w:rFonts w:asciiTheme="minorHAnsi" w:hAnsiTheme="minorHAnsi" w:cstheme="minorHAnsi"/>
                <w:szCs w:val="22"/>
              </w:rPr>
              <w:t xml:space="preserve">Introduce new core units to strengthen the AQF 3 alignment and provide essential outcomes for commercial and residential concreters: determine concrete supply requirements and carry out setting out </w:t>
            </w:r>
          </w:p>
          <w:p w14:paraId="06EC2CF4" w14:textId="77777777" w:rsidR="00CB419F" w:rsidRPr="000B624C" w:rsidRDefault="00CB419F" w:rsidP="00193A41">
            <w:pPr>
              <w:pStyle w:val="ListParagraph"/>
              <w:keepNext w:val="0"/>
              <w:keepLines w:val="0"/>
              <w:numPr>
                <w:ilvl w:val="0"/>
                <w:numId w:val="16"/>
              </w:numPr>
              <w:spacing w:before="40" w:after="40"/>
              <w:ind w:left="324" w:right="57" w:hanging="284"/>
              <w:rPr>
                <w:rFonts w:asciiTheme="minorHAnsi" w:hAnsiTheme="minorHAnsi" w:cstheme="minorHAnsi"/>
                <w:szCs w:val="22"/>
              </w:rPr>
            </w:pPr>
            <w:r w:rsidRPr="000B624C">
              <w:rPr>
                <w:rFonts w:asciiTheme="minorHAnsi" w:hAnsiTheme="minorHAnsi" w:cstheme="minorHAnsi"/>
                <w:szCs w:val="22"/>
              </w:rPr>
              <w:t>Move the slump testing unit out of the core as the function is not performed by concreters</w:t>
            </w:r>
          </w:p>
          <w:p w14:paraId="2D854F67" w14:textId="77777777" w:rsidR="00CB419F" w:rsidRPr="000B624C" w:rsidRDefault="00CB419F" w:rsidP="00193A41">
            <w:pPr>
              <w:pStyle w:val="ListParagraph"/>
              <w:keepNext w:val="0"/>
              <w:keepLines w:val="0"/>
              <w:numPr>
                <w:ilvl w:val="0"/>
                <w:numId w:val="16"/>
              </w:numPr>
              <w:spacing w:before="40" w:after="40"/>
              <w:ind w:left="324" w:right="57" w:hanging="284"/>
              <w:rPr>
                <w:rFonts w:asciiTheme="minorHAnsi" w:hAnsiTheme="minorHAnsi" w:cstheme="minorHAnsi"/>
                <w:szCs w:val="22"/>
              </w:rPr>
            </w:pPr>
            <w:r w:rsidRPr="000B624C">
              <w:rPr>
                <w:rFonts w:asciiTheme="minorHAnsi" w:hAnsiTheme="minorHAnsi" w:cstheme="minorHAnsi"/>
                <w:szCs w:val="22"/>
              </w:rPr>
              <w:t>Embed critical knowledge into the place concrete unit on the purpose and importance of slump testing and risks associated with adding water on site</w:t>
            </w:r>
          </w:p>
          <w:p w14:paraId="6E43F62F" w14:textId="77777777" w:rsidR="00CB419F" w:rsidRPr="000B624C" w:rsidRDefault="00CB419F" w:rsidP="00193A41">
            <w:pPr>
              <w:pStyle w:val="ListParagraph"/>
              <w:keepNext w:val="0"/>
              <w:keepLines w:val="0"/>
              <w:numPr>
                <w:ilvl w:val="0"/>
                <w:numId w:val="16"/>
              </w:numPr>
              <w:spacing w:before="40" w:after="40"/>
              <w:ind w:left="324" w:right="57" w:hanging="284"/>
              <w:rPr>
                <w:rFonts w:asciiTheme="minorHAnsi" w:hAnsiTheme="minorHAnsi" w:cstheme="minorHAnsi"/>
                <w:szCs w:val="22"/>
              </w:rPr>
            </w:pPr>
            <w:r w:rsidRPr="000B624C">
              <w:rPr>
                <w:rFonts w:asciiTheme="minorHAnsi" w:hAnsiTheme="minorHAnsi" w:cstheme="minorHAnsi"/>
                <w:szCs w:val="22"/>
              </w:rPr>
              <w:t>Redevelop the decorative finish unit to reflect latest industry practice, environmental issues and growth in demand for finishes such as exposed aggregate</w:t>
            </w:r>
          </w:p>
          <w:p w14:paraId="40486C20" w14:textId="77777777" w:rsidR="00CB419F" w:rsidRPr="000B624C" w:rsidRDefault="00CB419F" w:rsidP="00193A41">
            <w:pPr>
              <w:pStyle w:val="ListParagraph"/>
              <w:keepNext w:val="0"/>
              <w:keepLines w:val="0"/>
              <w:numPr>
                <w:ilvl w:val="0"/>
                <w:numId w:val="16"/>
              </w:numPr>
              <w:spacing w:before="40" w:after="40"/>
              <w:ind w:left="324" w:right="57" w:hanging="284"/>
              <w:rPr>
                <w:rFonts w:asciiTheme="minorHAnsi" w:hAnsiTheme="minorHAnsi" w:cstheme="minorHAnsi"/>
                <w:szCs w:val="22"/>
              </w:rPr>
            </w:pPr>
            <w:r w:rsidRPr="000B624C">
              <w:rPr>
                <w:rFonts w:asciiTheme="minorHAnsi" w:hAnsiTheme="minorHAnsi" w:cstheme="minorHAnsi"/>
                <w:szCs w:val="22"/>
              </w:rPr>
              <w:t>Remove ‘coring’ from the cut concrete unit as coring is a specialist function</w:t>
            </w:r>
          </w:p>
          <w:p w14:paraId="3568D5A0" w14:textId="77777777" w:rsidR="00CB419F" w:rsidRPr="000B624C" w:rsidRDefault="00CB419F" w:rsidP="00193A41">
            <w:pPr>
              <w:pStyle w:val="ListParagraph"/>
              <w:keepNext w:val="0"/>
              <w:keepLines w:val="0"/>
              <w:numPr>
                <w:ilvl w:val="0"/>
                <w:numId w:val="16"/>
              </w:numPr>
              <w:spacing w:before="40" w:after="40"/>
              <w:ind w:left="324" w:right="57" w:hanging="284"/>
              <w:rPr>
                <w:rFonts w:asciiTheme="minorHAnsi" w:hAnsiTheme="minorHAnsi" w:cstheme="minorHAnsi"/>
                <w:szCs w:val="22"/>
              </w:rPr>
            </w:pPr>
            <w:r w:rsidRPr="000B624C">
              <w:rPr>
                <w:rFonts w:asciiTheme="minorHAnsi" w:hAnsiTheme="minorHAnsi" w:cstheme="minorHAnsi"/>
                <w:szCs w:val="22"/>
              </w:rPr>
              <w:t>Rework CPCCCO3052 to remove high risk and boom operations and better reflect the role of the line/hose hand</w:t>
            </w:r>
          </w:p>
          <w:p w14:paraId="11D83857" w14:textId="77777777" w:rsidR="00CB419F" w:rsidRPr="000B624C" w:rsidRDefault="00CB419F" w:rsidP="00193A41">
            <w:pPr>
              <w:pStyle w:val="ListParagraph"/>
              <w:keepNext w:val="0"/>
              <w:keepLines w:val="0"/>
              <w:numPr>
                <w:ilvl w:val="0"/>
                <w:numId w:val="16"/>
              </w:numPr>
              <w:spacing w:before="40" w:after="40"/>
              <w:ind w:left="324" w:right="57" w:hanging="284"/>
              <w:rPr>
                <w:rFonts w:asciiTheme="minorHAnsi" w:hAnsiTheme="minorHAnsi" w:cstheme="minorHAnsi"/>
                <w:szCs w:val="22"/>
              </w:rPr>
            </w:pPr>
            <w:r w:rsidRPr="000B624C">
              <w:rPr>
                <w:rFonts w:asciiTheme="minorHAnsi" w:hAnsiTheme="minorHAnsi" w:cstheme="minorHAnsi"/>
                <w:szCs w:val="22"/>
              </w:rPr>
              <w:t>Include the white card unit as an entry or core requirement pending Departmental advice (IRC decision)</w:t>
            </w:r>
          </w:p>
          <w:p w14:paraId="2EF61396" w14:textId="77777777" w:rsidR="00CB419F" w:rsidRPr="000B624C" w:rsidRDefault="00CB419F" w:rsidP="00F55CA9">
            <w:pPr>
              <w:keepNext w:val="0"/>
              <w:keepLines w:val="0"/>
              <w:spacing w:before="40" w:after="40"/>
              <w:ind w:right="57"/>
              <w:rPr>
                <w:rFonts w:asciiTheme="minorHAnsi" w:hAnsiTheme="minorHAnsi" w:cstheme="minorHAnsi"/>
                <w:szCs w:val="22"/>
              </w:rPr>
            </w:pPr>
            <w:r w:rsidRPr="000B624C">
              <w:rPr>
                <w:rFonts w:asciiTheme="minorHAnsi" w:hAnsiTheme="minorHAnsi" w:cstheme="minorHAnsi"/>
                <w:szCs w:val="22"/>
              </w:rPr>
              <w:t>Work to redevelop the decorative unit would be reviewed by a sub-group of the CWG out of session.</w:t>
            </w:r>
          </w:p>
        </w:tc>
      </w:tr>
    </w:tbl>
    <w:p w14:paraId="68C6558C" w14:textId="77777777" w:rsidR="00CB419F" w:rsidRDefault="00CB419F" w:rsidP="00CB419F">
      <w:pPr>
        <w:keepNext w:val="0"/>
        <w:keepLines w:val="0"/>
      </w:pPr>
    </w:p>
    <w:tbl>
      <w:tblPr>
        <w:tblStyle w:val="TableGrid"/>
        <w:tblW w:w="14317"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317"/>
      </w:tblGrid>
      <w:tr w:rsidR="00CB419F" w:rsidRPr="000B624C" w14:paraId="0FF1AB52" w14:textId="77777777" w:rsidTr="00340D5D">
        <w:trPr>
          <w:tblHeader/>
        </w:trPr>
        <w:tc>
          <w:tcPr>
            <w:tcW w:w="14317" w:type="dxa"/>
            <w:shd w:val="clear" w:color="auto" w:fill="FFFFFF" w:themeFill="background1"/>
            <w:vAlign w:val="center"/>
          </w:tcPr>
          <w:p w14:paraId="1BCCC8F5" w14:textId="77777777" w:rsidR="00CB419F" w:rsidRPr="000B624C" w:rsidRDefault="00CB419F" w:rsidP="00F55CA9">
            <w:pPr>
              <w:keepNext w:val="0"/>
              <w:keepLines w:val="0"/>
              <w:tabs>
                <w:tab w:val="left" w:pos="1165"/>
              </w:tabs>
              <w:spacing w:before="40" w:after="40"/>
              <w:ind w:left="1165" w:right="57" w:hanging="1137"/>
              <w:rPr>
                <w:rFonts w:asciiTheme="minorHAnsi" w:hAnsiTheme="minorHAnsi" w:cstheme="minorHAnsi"/>
                <w:b/>
                <w:bCs/>
                <w:color w:val="262626" w:themeColor="text1" w:themeTint="D9"/>
                <w:szCs w:val="22"/>
              </w:rPr>
            </w:pPr>
            <w:r w:rsidRPr="000B624C">
              <w:rPr>
                <w:rFonts w:asciiTheme="minorHAnsi" w:hAnsiTheme="minorHAnsi" w:cstheme="minorHAnsi"/>
                <w:b/>
                <w:bCs/>
                <w:color w:val="262626" w:themeColor="text1" w:themeTint="D9"/>
                <w:szCs w:val="22"/>
              </w:rPr>
              <w:lastRenderedPageBreak/>
              <w:t>Meeting 3:</w:t>
            </w:r>
            <w:r w:rsidRPr="000B624C">
              <w:rPr>
                <w:rFonts w:asciiTheme="minorHAnsi" w:hAnsiTheme="minorHAnsi" w:cstheme="minorHAnsi"/>
                <w:b/>
                <w:bCs/>
                <w:color w:val="262626" w:themeColor="text1" w:themeTint="D9"/>
                <w:szCs w:val="22"/>
              </w:rPr>
              <w:tab/>
              <w:t>20 November 2019</w:t>
            </w:r>
          </w:p>
          <w:p w14:paraId="1A462477" w14:textId="77777777" w:rsidR="00CB419F" w:rsidRPr="000B624C" w:rsidRDefault="00CB419F" w:rsidP="00F55CA9">
            <w:pPr>
              <w:keepNext w:val="0"/>
              <w:keepLines w:val="0"/>
              <w:tabs>
                <w:tab w:val="left" w:pos="1165"/>
              </w:tabs>
              <w:spacing w:before="40" w:after="40"/>
              <w:ind w:left="1165" w:right="57" w:hanging="1137"/>
              <w:rPr>
                <w:rFonts w:asciiTheme="minorHAnsi" w:hAnsiTheme="minorHAnsi" w:cstheme="minorHAnsi"/>
                <w:color w:val="262626" w:themeColor="text1" w:themeTint="D9"/>
                <w:szCs w:val="22"/>
              </w:rPr>
            </w:pPr>
            <w:r w:rsidRPr="000B624C">
              <w:rPr>
                <w:rFonts w:asciiTheme="minorHAnsi" w:hAnsiTheme="minorHAnsi" w:cstheme="minorHAnsi"/>
                <w:b/>
                <w:bCs/>
                <w:color w:val="262626" w:themeColor="text1" w:themeTint="D9"/>
                <w:szCs w:val="22"/>
              </w:rPr>
              <w:t>Purpose:</w:t>
            </w:r>
            <w:r w:rsidRPr="000B624C">
              <w:rPr>
                <w:rFonts w:asciiTheme="minorHAnsi" w:hAnsiTheme="minorHAnsi" w:cstheme="minorHAnsi"/>
                <w:b/>
                <w:bCs/>
                <w:color w:val="262626" w:themeColor="text1" w:themeTint="D9"/>
                <w:szCs w:val="22"/>
              </w:rPr>
              <w:tab/>
            </w:r>
            <w:r w:rsidRPr="000B624C">
              <w:rPr>
                <w:rFonts w:asciiTheme="minorHAnsi" w:hAnsiTheme="minorHAnsi" w:cstheme="minorHAnsi"/>
                <w:szCs w:val="22"/>
              </w:rPr>
              <w:t>To review feedback and provide advice on issues arising from the second round of national consultation</w:t>
            </w:r>
          </w:p>
        </w:tc>
      </w:tr>
      <w:tr w:rsidR="00CB419F" w:rsidRPr="000B624C" w14:paraId="2EE7E0AB" w14:textId="77777777" w:rsidTr="00340D5D">
        <w:trPr>
          <w:tblHeader/>
        </w:trPr>
        <w:tc>
          <w:tcPr>
            <w:tcW w:w="14317" w:type="dxa"/>
            <w:shd w:val="clear" w:color="auto" w:fill="7F7F7F" w:themeFill="text1" w:themeFillTint="80"/>
            <w:vAlign w:val="center"/>
          </w:tcPr>
          <w:p w14:paraId="45462435" w14:textId="77777777" w:rsidR="00CB419F" w:rsidRPr="000B624C" w:rsidRDefault="00CB419F" w:rsidP="00F55CA9">
            <w:pPr>
              <w:keepNext w:val="0"/>
              <w:keepLines w:val="0"/>
              <w:spacing w:before="40" w:after="40"/>
              <w:ind w:left="28" w:right="57"/>
              <w:rPr>
                <w:rFonts w:asciiTheme="minorHAnsi" w:hAnsiTheme="minorHAnsi" w:cstheme="minorHAnsi"/>
                <w:color w:val="FFFFFF" w:themeColor="background1"/>
                <w:szCs w:val="22"/>
              </w:rPr>
            </w:pPr>
            <w:r w:rsidRPr="000B624C">
              <w:rPr>
                <w:rFonts w:asciiTheme="minorHAnsi" w:hAnsiTheme="minorHAnsi" w:cstheme="minorHAnsi"/>
                <w:color w:val="FFFFFF" w:themeColor="background1"/>
                <w:szCs w:val="22"/>
              </w:rPr>
              <w:t>Discussion/agreement</w:t>
            </w:r>
          </w:p>
        </w:tc>
      </w:tr>
      <w:tr w:rsidR="00CB419F" w:rsidRPr="000B624C" w14:paraId="45E714E8" w14:textId="77777777" w:rsidTr="00340D5D">
        <w:trPr>
          <w:trHeight w:val="1875"/>
        </w:trPr>
        <w:tc>
          <w:tcPr>
            <w:tcW w:w="14317" w:type="dxa"/>
            <w:vAlign w:val="center"/>
          </w:tcPr>
          <w:p w14:paraId="10A2CAAE" w14:textId="77777777" w:rsidR="00CB419F" w:rsidRPr="000B624C" w:rsidRDefault="00CB419F" w:rsidP="00771D71">
            <w:pPr>
              <w:keepNext w:val="0"/>
              <w:keepLines w:val="0"/>
              <w:spacing w:before="20" w:after="20"/>
              <w:ind w:right="57"/>
              <w:rPr>
                <w:rFonts w:asciiTheme="minorHAnsi" w:hAnsiTheme="minorHAnsi" w:cstheme="minorHAnsi"/>
                <w:szCs w:val="22"/>
              </w:rPr>
            </w:pPr>
            <w:r w:rsidRPr="000B624C">
              <w:rPr>
                <w:rFonts w:asciiTheme="minorHAnsi" w:hAnsiTheme="minorHAnsi" w:cstheme="minorHAnsi"/>
                <w:szCs w:val="22"/>
              </w:rPr>
              <w:t>To reinstate CPCCCM2006 as the levelling unit in the core given concreters do not use equipment listed in CPCCOM3006, requiring calculation of distance using stadia lines etc.</w:t>
            </w:r>
          </w:p>
          <w:p w14:paraId="50461E6C" w14:textId="77777777" w:rsidR="00CB419F" w:rsidRPr="000B624C" w:rsidRDefault="00CB419F" w:rsidP="00771D71">
            <w:pPr>
              <w:keepNext w:val="0"/>
              <w:keepLines w:val="0"/>
              <w:spacing w:before="20" w:after="20"/>
              <w:ind w:right="57"/>
              <w:rPr>
                <w:rFonts w:asciiTheme="minorHAnsi" w:hAnsiTheme="minorHAnsi" w:cstheme="minorHAnsi"/>
                <w:szCs w:val="22"/>
              </w:rPr>
            </w:pPr>
            <w:r w:rsidRPr="000B624C">
              <w:rPr>
                <w:rFonts w:asciiTheme="minorHAnsi" w:hAnsiTheme="minorHAnsi" w:cstheme="minorHAnsi"/>
                <w:szCs w:val="22"/>
              </w:rPr>
              <w:t>To include two new formwork units as elective options to support workplace flexibility and pathways in response to employer feedback.</w:t>
            </w:r>
          </w:p>
          <w:p w14:paraId="2D09EB54" w14:textId="77777777" w:rsidR="00CB419F" w:rsidRPr="000B624C" w:rsidRDefault="00CB419F" w:rsidP="00771D71">
            <w:pPr>
              <w:keepNext w:val="0"/>
              <w:keepLines w:val="0"/>
              <w:spacing w:before="20" w:after="20"/>
              <w:ind w:right="57"/>
              <w:rPr>
                <w:rFonts w:asciiTheme="minorHAnsi" w:hAnsiTheme="minorHAnsi" w:cstheme="minorHAnsi"/>
                <w:szCs w:val="22"/>
              </w:rPr>
            </w:pPr>
            <w:r w:rsidRPr="000B624C">
              <w:rPr>
                <w:rFonts w:asciiTheme="minorHAnsi" w:hAnsiTheme="minorHAnsi" w:cstheme="minorHAnsi"/>
                <w:szCs w:val="22"/>
              </w:rPr>
              <w:t>To retain excavation as a core requirement for concreters.</w:t>
            </w:r>
          </w:p>
          <w:p w14:paraId="3C8E9B42" w14:textId="600D0EBE" w:rsidR="00CB419F" w:rsidRPr="000B624C" w:rsidRDefault="00340D5D" w:rsidP="008D2BD6">
            <w:pPr>
              <w:keepNext w:val="0"/>
              <w:keepLines w:val="0"/>
              <w:spacing w:before="20" w:after="20"/>
              <w:ind w:right="57"/>
              <w:rPr>
                <w:rFonts w:asciiTheme="minorHAnsi" w:hAnsiTheme="minorHAnsi" w:cstheme="minorHAnsi"/>
                <w:szCs w:val="22"/>
              </w:rPr>
            </w:pPr>
            <w:r>
              <w:rPr>
                <w:rFonts w:asciiTheme="minorHAnsi" w:hAnsiTheme="minorHAnsi" w:cstheme="minorHAnsi"/>
                <w:szCs w:val="22"/>
              </w:rPr>
              <w:t xml:space="preserve">Advice </w:t>
            </w:r>
            <w:r w:rsidR="00CB419F" w:rsidRPr="000B624C">
              <w:rPr>
                <w:rFonts w:asciiTheme="minorHAnsi" w:hAnsiTheme="minorHAnsi" w:cstheme="minorHAnsi"/>
                <w:szCs w:val="22"/>
              </w:rPr>
              <w:t>on technical modifications to the assessment requirements of units of competency.</w:t>
            </w:r>
            <w:r w:rsidR="008D2BD6">
              <w:rPr>
                <w:rFonts w:asciiTheme="minorHAnsi" w:hAnsiTheme="minorHAnsi" w:cstheme="minorHAnsi"/>
                <w:szCs w:val="22"/>
              </w:rPr>
              <w:t xml:space="preserve">  </w:t>
            </w:r>
            <w:r w:rsidR="00CB419F" w:rsidRPr="000B624C">
              <w:rPr>
                <w:rFonts w:asciiTheme="minorHAnsi" w:hAnsiTheme="minorHAnsi" w:cstheme="minorHAnsi"/>
                <w:szCs w:val="22"/>
              </w:rPr>
              <w:t xml:space="preserve">Agreed to revise the repair and rectify concrete unit to clarify the difference between minor and major repairs and check that the unit is achievable/assessable. </w:t>
            </w:r>
            <w:r>
              <w:rPr>
                <w:rFonts w:asciiTheme="minorHAnsi" w:hAnsiTheme="minorHAnsi" w:cstheme="minorHAnsi"/>
                <w:szCs w:val="22"/>
              </w:rPr>
              <w:t>C</w:t>
            </w:r>
            <w:r w:rsidR="00CB419F" w:rsidRPr="000B624C">
              <w:rPr>
                <w:rFonts w:asciiTheme="minorHAnsi" w:hAnsiTheme="minorHAnsi" w:cstheme="minorHAnsi"/>
                <w:szCs w:val="22"/>
              </w:rPr>
              <w:t xml:space="preserve">hanges </w:t>
            </w:r>
            <w:r>
              <w:rPr>
                <w:rFonts w:asciiTheme="minorHAnsi" w:hAnsiTheme="minorHAnsi" w:cstheme="minorHAnsi"/>
                <w:szCs w:val="22"/>
              </w:rPr>
              <w:t xml:space="preserve">to </w:t>
            </w:r>
            <w:r w:rsidR="00CB419F" w:rsidRPr="000B624C">
              <w:rPr>
                <w:rFonts w:asciiTheme="minorHAnsi" w:hAnsiTheme="minorHAnsi" w:cstheme="minorHAnsi"/>
                <w:szCs w:val="22"/>
              </w:rPr>
              <w:t xml:space="preserve">be overseen by a </w:t>
            </w:r>
            <w:r>
              <w:rPr>
                <w:rFonts w:asciiTheme="minorHAnsi" w:hAnsiTheme="minorHAnsi" w:cstheme="minorHAnsi"/>
                <w:szCs w:val="22"/>
              </w:rPr>
              <w:t xml:space="preserve">CWG </w:t>
            </w:r>
            <w:r w:rsidR="00CB419F" w:rsidRPr="000B624C">
              <w:rPr>
                <w:rFonts w:asciiTheme="minorHAnsi" w:hAnsiTheme="minorHAnsi" w:cstheme="minorHAnsi"/>
                <w:szCs w:val="22"/>
              </w:rPr>
              <w:t>sub-group out of session.</w:t>
            </w:r>
          </w:p>
        </w:tc>
      </w:tr>
    </w:tbl>
    <w:p w14:paraId="4D19F1A1" w14:textId="77777777" w:rsidR="00CB419F" w:rsidRPr="004D6E96" w:rsidRDefault="00CB419F" w:rsidP="00CB419F">
      <w:pPr>
        <w:keepNext w:val="0"/>
        <w:keepLines w:val="0"/>
        <w:rPr>
          <w:sz w:val="14"/>
          <w:szCs w:val="12"/>
        </w:rPr>
      </w:pPr>
    </w:p>
    <w:tbl>
      <w:tblPr>
        <w:tblStyle w:val="TableGrid"/>
        <w:tblW w:w="14459"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459"/>
      </w:tblGrid>
      <w:tr w:rsidR="00CB419F" w:rsidRPr="000B624C" w14:paraId="0E98B82E" w14:textId="77777777" w:rsidTr="00340D5D">
        <w:trPr>
          <w:tblHeader/>
        </w:trPr>
        <w:tc>
          <w:tcPr>
            <w:tcW w:w="14459" w:type="dxa"/>
            <w:shd w:val="clear" w:color="auto" w:fill="FFFFFF" w:themeFill="background1"/>
            <w:vAlign w:val="center"/>
          </w:tcPr>
          <w:p w14:paraId="77579629" w14:textId="77777777" w:rsidR="00CB419F" w:rsidRPr="000B624C" w:rsidRDefault="00CB419F" w:rsidP="00F55CA9">
            <w:pPr>
              <w:keepNext w:val="0"/>
              <w:keepLines w:val="0"/>
              <w:tabs>
                <w:tab w:val="left" w:pos="1165"/>
              </w:tabs>
              <w:spacing w:before="40" w:after="40"/>
              <w:ind w:left="1165" w:right="57" w:hanging="1137"/>
              <w:rPr>
                <w:rFonts w:asciiTheme="minorHAnsi" w:hAnsiTheme="minorHAnsi" w:cstheme="minorHAnsi"/>
                <w:b/>
                <w:bCs/>
                <w:color w:val="262626" w:themeColor="text1" w:themeTint="D9"/>
                <w:szCs w:val="22"/>
              </w:rPr>
            </w:pPr>
            <w:r w:rsidRPr="000B624C">
              <w:rPr>
                <w:rFonts w:asciiTheme="minorHAnsi" w:hAnsiTheme="minorHAnsi" w:cstheme="minorHAnsi"/>
                <w:b/>
                <w:bCs/>
                <w:color w:val="262626" w:themeColor="text1" w:themeTint="D9"/>
                <w:szCs w:val="22"/>
              </w:rPr>
              <w:t>Meeting 4:</w:t>
            </w:r>
            <w:r w:rsidRPr="000B624C">
              <w:rPr>
                <w:rFonts w:asciiTheme="minorHAnsi" w:hAnsiTheme="minorHAnsi" w:cstheme="minorHAnsi"/>
                <w:b/>
                <w:bCs/>
                <w:color w:val="262626" w:themeColor="text1" w:themeTint="D9"/>
                <w:szCs w:val="22"/>
              </w:rPr>
              <w:tab/>
              <w:t>4 March 2020</w:t>
            </w:r>
          </w:p>
          <w:p w14:paraId="76289994" w14:textId="77777777" w:rsidR="00CB419F" w:rsidRPr="000B624C" w:rsidRDefault="00CB419F" w:rsidP="00F55CA9">
            <w:pPr>
              <w:keepNext w:val="0"/>
              <w:keepLines w:val="0"/>
              <w:tabs>
                <w:tab w:val="left" w:pos="1165"/>
              </w:tabs>
              <w:spacing w:before="40" w:after="40"/>
              <w:ind w:left="1165" w:right="57" w:hanging="1137"/>
              <w:rPr>
                <w:rFonts w:asciiTheme="minorHAnsi" w:hAnsiTheme="minorHAnsi" w:cstheme="minorHAnsi"/>
                <w:color w:val="262626" w:themeColor="text1" w:themeTint="D9"/>
                <w:szCs w:val="22"/>
              </w:rPr>
            </w:pPr>
            <w:r w:rsidRPr="000B624C">
              <w:rPr>
                <w:rFonts w:asciiTheme="minorHAnsi" w:hAnsiTheme="minorHAnsi" w:cstheme="minorHAnsi"/>
                <w:b/>
                <w:bCs/>
                <w:color w:val="262626" w:themeColor="text1" w:themeTint="D9"/>
                <w:szCs w:val="22"/>
              </w:rPr>
              <w:t>Purpose:</w:t>
            </w:r>
            <w:r w:rsidRPr="000B624C">
              <w:rPr>
                <w:rFonts w:asciiTheme="minorHAnsi" w:hAnsiTheme="minorHAnsi" w:cstheme="minorHAnsi"/>
                <w:b/>
                <w:bCs/>
                <w:color w:val="262626" w:themeColor="text1" w:themeTint="D9"/>
                <w:szCs w:val="22"/>
              </w:rPr>
              <w:tab/>
            </w:r>
            <w:r w:rsidRPr="000B624C">
              <w:rPr>
                <w:rFonts w:asciiTheme="minorHAnsi" w:hAnsiTheme="minorHAnsi" w:cstheme="minorHAnsi"/>
                <w:szCs w:val="22"/>
              </w:rPr>
              <w:t>To review feedback and provide advice on issues arising from the national validation process</w:t>
            </w:r>
          </w:p>
        </w:tc>
      </w:tr>
      <w:tr w:rsidR="00CB419F" w:rsidRPr="000B624C" w14:paraId="5B260935" w14:textId="77777777" w:rsidTr="00340D5D">
        <w:trPr>
          <w:tblHeader/>
        </w:trPr>
        <w:tc>
          <w:tcPr>
            <w:tcW w:w="14459" w:type="dxa"/>
            <w:shd w:val="clear" w:color="auto" w:fill="7F7F7F" w:themeFill="text1" w:themeFillTint="80"/>
            <w:vAlign w:val="center"/>
          </w:tcPr>
          <w:p w14:paraId="13DE8877" w14:textId="77777777" w:rsidR="00CB419F" w:rsidRPr="000B624C" w:rsidRDefault="00CB419F" w:rsidP="00F55CA9">
            <w:pPr>
              <w:keepNext w:val="0"/>
              <w:keepLines w:val="0"/>
              <w:spacing w:before="40" w:after="40"/>
              <w:ind w:left="28" w:right="57"/>
              <w:rPr>
                <w:rFonts w:asciiTheme="minorHAnsi" w:hAnsiTheme="minorHAnsi" w:cstheme="minorHAnsi"/>
                <w:color w:val="FFFFFF" w:themeColor="background1"/>
                <w:szCs w:val="22"/>
              </w:rPr>
            </w:pPr>
            <w:r w:rsidRPr="000B624C">
              <w:rPr>
                <w:rFonts w:asciiTheme="minorHAnsi" w:hAnsiTheme="minorHAnsi" w:cstheme="minorHAnsi"/>
                <w:color w:val="FFFFFF" w:themeColor="background1"/>
                <w:szCs w:val="22"/>
              </w:rPr>
              <w:t>Discussion/agreement</w:t>
            </w:r>
          </w:p>
        </w:tc>
      </w:tr>
      <w:tr w:rsidR="00CB419F" w:rsidRPr="000B624C" w14:paraId="41DAA91C" w14:textId="77777777" w:rsidTr="00340D5D">
        <w:trPr>
          <w:trHeight w:val="373"/>
        </w:trPr>
        <w:tc>
          <w:tcPr>
            <w:tcW w:w="14459" w:type="dxa"/>
            <w:vAlign w:val="center"/>
          </w:tcPr>
          <w:p w14:paraId="65506E3B" w14:textId="4E342CB2" w:rsidR="00CB419F" w:rsidRPr="000B624C" w:rsidRDefault="00CB419F" w:rsidP="00771D71">
            <w:pPr>
              <w:keepNext w:val="0"/>
              <w:keepLines w:val="0"/>
              <w:spacing w:before="20" w:after="20"/>
              <w:ind w:right="57"/>
              <w:rPr>
                <w:rFonts w:asciiTheme="minorHAnsi" w:hAnsiTheme="minorHAnsi" w:cstheme="minorHAnsi"/>
                <w:szCs w:val="22"/>
              </w:rPr>
            </w:pPr>
            <w:r w:rsidRPr="000B624C">
              <w:rPr>
                <w:rFonts w:asciiTheme="minorHAnsi" w:hAnsiTheme="minorHAnsi" w:cstheme="minorHAnsi"/>
                <w:szCs w:val="22"/>
              </w:rPr>
              <w:t>The main issue discussed was whether to reduce the requirement to place, finish and cure concrete for a minimum of 100 square metres to 60 square metres. Members in attendance were adamant that 100 square metres is the minimum industry standard for competence in placing/finishing/curing concrete over more than one load (</w:t>
            </w:r>
            <w:proofErr w:type="spellStart"/>
            <w:r w:rsidRPr="000B624C">
              <w:rPr>
                <w:rFonts w:asciiTheme="minorHAnsi" w:hAnsiTheme="minorHAnsi" w:cstheme="minorHAnsi"/>
                <w:szCs w:val="22"/>
              </w:rPr>
              <w:t>ie</w:t>
            </w:r>
            <w:proofErr w:type="spellEnd"/>
            <w:r w:rsidR="000B624C">
              <w:rPr>
                <w:rFonts w:asciiTheme="minorHAnsi" w:hAnsiTheme="minorHAnsi" w:cstheme="minorHAnsi"/>
                <w:szCs w:val="22"/>
              </w:rPr>
              <w:t>.</w:t>
            </w:r>
            <w:r w:rsidRPr="000B624C">
              <w:rPr>
                <w:rFonts w:asciiTheme="minorHAnsi" w:hAnsiTheme="minorHAnsi" w:cstheme="minorHAnsi"/>
                <w:szCs w:val="22"/>
              </w:rPr>
              <w:t xml:space="preserve"> 60 cubic metres per load) and to justify use of mechanical trowelling (essential for competence). Any concreter assessed against 60 square metres would be considered unemployable by major employers. These arguments were supported by 6 other members who were unable to attend the meeting but provided their feedback via phone. Members felt that 100 square metres was essential for a learner to ‘read’ the concrete between loads (check for hot spots, ensure it doesn’t ‘go off’ between loads) etc. They </w:t>
            </w:r>
            <w:r w:rsidR="005F3642" w:rsidRPr="000B624C">
              <w:rPr>
                <w:rFonts w:asciiTheme="minorHAnsi" w:hAnsiTheme="minorHAnsi" w:cstheme="minorHAnsi"/>
                <w:szCs w:val="22"/>
              </w:rPr>
              <w:t xml:space="preserve">stated </w:t>
            </w:r>
            <w:r w:rsidRPr="000B624C">
              <w:rPr>
                <w:rFonts w:asciiTheme="minorHAnsi" w:hAnsiTheme="minorHAnsi" w:cstheme="minorHAnsi"/>
                <w:szCs w:val="22"/>
              </w:rPr>
              <w:t xml:space="preserve">that reducing the minimum of 100 square metres would be to the detriment of industry and counter to the </w:t>
            </w:r>
            <w:r w:rsidR="005F3642" w:rsidRPr="000B624C">
              <w:rPr>
                <w:rFonts w:asciiTheme="minorHAnsi" w:hAnsiTheme="minorHAnsi" w:cstheme="minorHAnsi"/>
                <w:szCs w:val="22"/>
              </w:rPr>
              <w:t xml:space="preserve">objective </w:t>
            </w:r>
            <w:r w:rsidRPr="000B624C">
              <w:rPr>
                <w:rFonts w:asciiTheme="minorHAnsi" w:hAnsiTheme="minorHAnsi" w:cstheme="minorHAnsi"/>
                <w:szCs w:val="22"/>
              </w:rPr>
              <w:t xml:space="preserve">of </w:t>
            </w:r>
            <w:r w:rsidR="005F3642" w:rsidRPr="000B624C">
              <w:rPr>
                <w:rFonts w:asciiTheme="minorHAnsi" w:hAnsiTheme="minorHAnsi" w:cstheme="minorHAnsi"/>
                <w:szCs w:val="22"/>
              </w:rPr>
              <w:t xml:space="preserve">strengthening the </w:t>
            </w:r>
            <w:r w:rsidRPr="000B624C">
              <w:rPr>
                <w:rFonts w:asciiTheme="minorHAnsi" w:hAnsiTheme="minorHAnsi" w:cstheme="minorHAnsi"/>
                <w:szCs w:val="22"/>
              </w:rPr>
              <w:t xml:space="preserve">qualification </w:t>
            </w:r>
            <w:r w:rsidR="005F3642" w:rsidRPr="000B624C">
              <w:rPr>
                <w:rFonts w:asciiTheme="minorHAnsi" w:hAnsiTheme="minorHAnsi" w:cstheme="minorHAnsi"/>
                <w:szCs w:val="22"/>
              </w:rPr>
              <w:t xml:space="preserve">to </w:t>
            </w:r>
            <w:r w:rsidRPr="000B624C">
              <w:rPr>
                <w:rFonts w:asciiTheme="minorHAnsi" w:hAnsiTheme="minorHAnsi" w:cstheme="minorHAnsi"/>
                <w:szCs w:val="22"/>
              </w:rPr>
              <w:t>reflect the current job done by all concreters.</w:t>
            </w:r>
          </w:p>
          <w:p w14:paraId="59A1C970" w14:textId="77777777" w:rsidR="00CB419F" w:rsidRPr="000B624C" w:rsidRDefault="00CB419F" w:rsidP="00771D71">
            <w:pPr>
              <w:keepNext w:val="0"/>
              <w:keepLines w:val="0"/>
              <w:spacing w:before="20" w:after="20"/>
              <w:ind w:right="57"/>
              <w:rPr>
                <w:rFonts w:asciiTheme="minorHAnsi" w:hAnsiTheme="minorHAnsi" w:cstheme="minorHAnsi"/>
                <w:szCs w:val="22"/>
              </w:rPr>
            </w:pPr>
            <w:r w:rsidRPr="000B624C">
              <w:rPr>
                <w:rFonts w:asciiTheme="minorHAnsi" w:hAnsiTheme="minorHAnsi" w:cstheme="minorHAnsi"/>
                <w:szCs w:val="22"/>
              </w:rPr>
              <w:t>Discussion of the spray concrete unit noted that it requires foundation skills for numeracy to be made explicit and additional technical knowledge items (consistent with the place concrete unit).</w:t>
            </w:r>
          </w:p>
          <w:p w14:paraId="2EB9BF21" w14:textId="67C7FB76" w:rsidR="00CB419F" w:rsidRPr="000B624C" w:rsidRDefault="00CB419F" w:rsidP="00771D71">
            <w:pPr>
              <w:keepNext w:val="0"/>
              <w:keepLines w:val="0"/>
              <w:spacing w:before="20" w:after="20"/>
              <w:ind w:right="57"/>
              <w:rPr>
                <w:rFonts w:asciiTheme="minorHAnsi" w:hAnsiTheme="minorHAnsi" w:cstheme="minorHAnsi"/>
                <w:szCs w:val="22"/>
              </w:rPr>
            </w:pPr>
            <w:r w:rsidRPr="000B624C">
              <w:rPr>
                <w:rFonts w:asciiTheme="minorHAnsi" w:hAnsiTheme="minorHAnsi" w:cstheme="minorHAnsi"/>
                <w:szCs w:val="22"/>
              </w:rPr>
              <w:t>Agreed to remove excessive compliance requirements in the knowledge listing of all units – need to ensure safety is covered, but without requiring extensive listings of sub-points given each unit has a prerequisite requirement of CPCWHS2001.</w:t>
            </w:r>
          </w:p>
          <w:p w14:paraId="26E62EFB" w14:textId="241A832F" w:rsidR="00CB419F" w:rsidRPr="000B624C" w:rsidRDefault="00CB419F" w:rsidP="00771D71">
            <w:pPr>
              <w:keepNext w:val="0"/>
              <w:keepLines w:val="0"/>
              <w:spacing w:before="20" w:after="20"/>
              <w:ind w:right="57"/>
              <w:rPr>
                <w:rFonts w:asciiTheme="minorHAnsi" w:hAnsiTheme="minorHAnsi" w:cstheme="minorHAnsi"/>
                <w:szCs w:val="22"/>
              </w:rPr>
            </w:pPr>
            <w:r w:rsidRPr="000B624C">
              <w:rPr>
                <w:rFonts w:asciiTheme="minorHAnsi" w:hAnsiTheme="minorHAnsi" w:cstheme="minorHAnsi"/>
                <w:szCs w:val="22"/>
              </w:rPr>
              <w:t>Disagreed with stakeholder feedback that construction and control joints are the same thing, and contraction and expansion joints are the same thing (</w:t>
            </w:r>
            <w:proofErr w:type="spellStart"/>
            <w:r w:rsidRPr="000B624C">
              <w:rPr>
                <w:rFonts w:asciiTheme="minorHAnsi" w:hAnsiTheme="minorHAnsi" w:cstheme="minorHAnsi"/>
                <w:szCs w:val="22"/>
              </w:rPr>
              <w:t>ie</w:t>
            </w:r>
            <w:proofErr w:type="spellEnd"/>
            <w:r w:rsidRPr="000B624C">
              <w:rPr>
                <w:rFonts w:asciiTheme="minorHAnsi" w:hAnsiTheme="minorHAnsi" w:cstheme="minorHAnsi"/>
                <w:szCs w:val="22"/>
              </w:rPr>
              <w:t>. only two types of joints). Members clearly stated that they are four different types of joints that all concreters should know.</w:t>
            </w:r>
          </w:p>
          <w:p w14:paraId="2827642A" w14:textId="3E2898BB" w:rsidR="002A1785" w:rsidRPr="000B624C" w:rsidRDefault="002A1785" w:rsidP="00771D71">
            <w:pPr>
              <w:keepNext w:val="0"/>
              <w:keepLines w:val="0"/>
              <w:spacing w:before="20" w:after="20"/>
              <w:ind w:right="57"/>
              <w:rPr>
                <w:rFonts w:asciiTheme="minorHAnsi" w:hAnsiTheme="minorHAnsi" w:cstheme="minorHAnsi"/>
                <w:szCs w:val="22"/>
              </w:rPr>
            </w:pPr>
            <w:r w:rsidRPr="000B624C">
              <w:rPr>
                <w:rFonts w:asciiTheme="minorHAnsi" w:hAnsiTheme="minorHAnsi" w:cstheme="minorHAnsi"/>
                <w:szCs w:val="22"/>
              </w:rPr>
              <w:t>Agreed to remove supervision statement in the application of “Determine concrete supply requirements” – these workers do not need to be supervised. Also agreed to clarify performance evidence by removing the words “requiring different concrete strengths” as three different projects will inevitably involve different products etc.</w:t>
            </w:r>
          </w:p>
          <w:p w14:paraId="2B8F25CF" w14:textId="1AAD0155" w:rsidR="008D2BD6" w:rsidRDefault="00CB419F" w:rsidP="008D2BD6">
            <w:pPr>
              <w:keepNext w:val="0"/>
              <w:keepLines w:val="0"/>
              <w:spacing w:before="20" w:after="20"/>
              <w:ind w:right="57"/>
              <w:rPr>
                <w:rFonts w:asciiTheme="minorHAnsi" w:hAnsiTheme="minorHAnsi" w:cstheme="minorHAnsi"/>
                <w:szCs w:val="22"/>
              </w:rPr>
            </w:pPr>
            <w:r w:rsidRPr="000B624C">
              <w:rPr>
                <w:rFonts w:asciiTheme="minorHAnsi" w:hAnsiTheme="minorHAnsi" w:cstheme="minorHAnsi"/>
                <w:szCs w:val="22"/>
              </w:rPr>
              <w:t xml:space="preserve">On the issue of delivering/assessing place, finish and cure concrete in a precast environment, agreed to remove “or its equivalent in a precast environment” from the performance evidence </w:t>
            </w:r>
            <w:r w:rsidR="00C37E6F">
              <w:rPr>
                <w:rFonts w:asciiTheme="minorHAnsi" w:hAnsiTheme="minorHAnsi" w:cstheme="minorHAnsi"/>
                <w:szCs w:val="22"/>
              </w:rPr>
              <w:t>and i</w:t>
            </w:r>
            <w:r w:rsidRPr="000B624C">
              <w:rPr>
                <w:rFonts w:asciiTheme="minorHAnsi" w:hAnsiTheme="minorHAnsi" w:cstheme="minorHAnsi"/>
                <w:szCs w:val="22"/>
              </w:rPr>
              <w:t xml:space="preserve">nstead </w:t>
            </w:r>
            <w:r w:rsidR="008D2BD6">
              <w:rPr>
                <w:rFonts w:asciiTheme="minorHAnsi" w:hAnsiTheme="minorHAnsi" w:cstheme="minorHAnsi"/>
                <w:szCs w:val="22"/>
              </w:rPr>
              <w:t>provide options for performance in a non-precast workplace or a precast workplace.</w:t>
            </w:r>
          </w:p>
          <w:p w14:paraId="67A50C6D" w14:textId="3EBE74AF" w:rsidR="00507B1E" w:rsidRPr="000B624C" w:rsidRDefault="00507B1E" w:rsidP="008D2BD6">
            <w:pPr>
              <w:keepNext w:val="0"/>
              <w:keepLines w:val="0"/>
              <w:spacing w:before="20" w:after="20"/>
              <w:ind w:right="57"/>
              <w:rPr>
                <w:szCs w:val="22"/>
                <w:lang w:val="en-US"/>
              </w:rPr>
            </w:pPr>
            <w:r w:rsidRPr="000B624C">
              <w:rPr>
                <w:rFonts w:asciiTheme="minorHAnsi" w:hAnsiTheme="minorHAnsi" w:cstheme="minorHAnsi"/>
                <w:szCs w:val="22"/>
              </w:rPr>
              <w:t xml:space="preserve">The listing of hand tools in </w:t>
            </w:r>
            <w:r w:rsidRPr="000B624C">
              <w:rPr>
                <w:i/>
                <w:iCs/>
                <w:szCs w:val="22"/>
                <w:lang w:val="en-US"/>
              </w:rPr>
              <w:t>CPCCON2022 Select, use and maintain concreting plant, tools and equipment</w:t>
            </w:r>
            <w:r w:rsidRPr="000B624C">
              <w:rPr>
                <w:szCs w:val="22"/>
                <w:lang w:val="en-US"/>
              </w:rPr>
              <w:t xml:space="preserve"> was revised with members considering that while it’s extensive, all tools are used by concreters.</w:t>
            </w:r>
          </w:p>
        </w:tc>
      </w:tr>
    </w:tbl>
    <w:p w14:paraId="79E0D950" w14:textId="77777777" w:rsidR="00E967C0" w:rsidRPr="004D6E96" w:rsidRDefault="00E967C0" w:rsidP="00E967C0">
      <w:pPr>
        <w:keepNext w:val="0"/>
        <w:keepLines w:val="0"/>
        <w:rPr>
          <w:sz w:val="14"/>
          <w:szCs w:val="12"/>
        </w:rPr>
      </w:pPr>
    </w:p>
    <w:tbl>
      <w:tblPr>
        <w:tblStyle w:val="TableGrid"/>
        <w:tblW w:w="14459"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459"/>
      </w:tblGrid>
      <w:tr w:rsidR="00E967C0" w:rsidRPr="000B624C" w14:paraId="2B985B12" w14:textId="77777777" w:rsidTr="0031747F">
        <w:trPr>
          <w:tblHeader/>
        </w:trPr>
        <w:tc>
          <w:tcPr>
            <w:tcW w:w="14459" w:type="dxa"/>
            <w:shd w:val="clear" w:color="auto" w:fill="FFFFFF" w:themeFill="background1"/>
            <w:vAlign w:val="center"/>
          </w:tcPr>
          <w:p w14:paraId="41FDCAC6" w14:textId="09508029" w:rsidR="00E967C0" w:rsidRPr="000B624C" w:rsidRDefault="00E967C0" w:rsidP="0031747F">
            <w:pPr>
              <w:keepNext w:val="0"/>
              <w:keepLines w:val="0"/>
              <w:tabs>
                <w:tab w:val="left" w:pos="1165"/>
              </w:tabs>
              <w:spacing w:before="40" w:after="40"/>
              <w:ind w:left="1165" w:right="57" w:hanging="1137"/>
              <w:rPr>
                <w:rFonts w:asciiTheme="minorHAnsi" w:hAnsiTheme="minorHAnsi" w:cstheme="minorHAnsi"/>
                <w:b/>
                <w:bCs/>
                <w:color w:val="262626" w:themeColor="text1" w:themeTint="D9"/>
                <w:szCs w:val="22"/>
              </w:rPr>
            </w:pPr>
            <w:r w:rsidRPr="000B624C">
              <w:rPr>
                <w:rFonts w:asciiTheme="minorHAnsi" w:hAnsiTheme="minorHAnsi" w:cstheme="minorHAnsi"/>
                <w:b/>
                <w:bCs/>
                <w:color w:val="262626" w:themeColor="text1" w:themeTint="D9"/>
                <w:szCs w:val="22"/>
              </w:rPr>
              <w:t xml:space="preserve">Meeting </w:t>
            </w:r>
            <w:r>
              <w:rPr>
                <w:rFonts w:asciiTheme="minorHAnsi" w:hAnsiTheme="minorHAnsi" w:cstheme="minorHAnsi"/>
                <w:b/>
                <w:bCs/>
                <w:color w:val="262626" w:themeColor="text1" w:themeTint="D9"/>
                <w:szCs w:val="22"/>
              </w:rPr>
              <w:t>5</w:t>
            </w:r>
            <w:r w:rsidRPr="000B624C">
              <w:rPr>
                <w:rFonts w:asciiTheme="minorHAnsi" w:hAnsiTheme="minorHAnsi" w:cstheme="minorHAnsi"/>
                <w:b/>
                <w:bCs/>
                <w:color w:val="262626" w:themeColor="text1" w:themeTint="D9"/>
                <w:szCs w:val="22"/>
              </w:rPr>
              <w:t>:</w:t>
            </w:r>
            <w:r w:rsidRPr="000B624C">
              <w:rPr>
                <w:rFonts w:asciiTheme="minorHAnsi" w:hAnsiTheme="minorHAnsi" w:cstheme="minorHAnsi"/>
                <w:b/>
                <w:bCs/>
                <w:color w:val="262626" w:themeColor="text1" w:themeTint="D9"/>
                <w:szCs w:val="22"/>
              </w:rPr>
              <w:tab/>
              <w:t xml:space="preserve">4 </w:t>
            </w:r>
            <w:r>
              <w:rPr>
                <w:rFonts w:asciiTheme="minorHAnsi" w:hAnsiTheme="minorHAnsi" w:cstheme="minorHAnsi"/>
                <w:b/>
                <w:bCs/>
                <w:color w:val="262626" w:themeColor="text1" w:themeTint="D9"/>
                <w:szCs w:val="22"/>
              </w:rPr>
              <w:t xml:space="preserve">June </w:t>
            </w:r>
            <w:r w:rsidRPr="000B624C">
              <w:rPr>
                <w:rFonts w:asciiTheme="minorHAnsi" w:hAnsiTheme="minorHAnsi" w:cstheme="minorHAnsi"/>
                <w:b/>
                <w:bCs/>
                <w:color w:val="262626" w:themeColor="text1" w:themeTint="D9"/>
                <w:szCs w:val="22"/>
              </w:rPr>
              <w:t>2020</w:t>
            </w:r>
          </w:p>
          <w:p w14:paraId="4058D962" w14:textId="67C61CA6" w:rsidR="00E967C0" w:rsidRPr="000B624C" w:rsidRDefault="00E967C0" w:rsidP="0031747F">
            <w:pPr>
              <w:keepNext w:val="0"/>
              <w:keepLines w:val="0"/>
              <w:tabs>
                <w:tab w:val="left" w:pos="1165"/>
              </w:tabs>
              <w:spacing w:before="40" w:after="40"/>
              <w:ind w:left="1165" w:right="57" w:hanging="1137"/>
              <w:rPr>
                <w:rFonts w:asciiTheme="minorHAnsi" w:hAnsiTheme="minorHAnsi" w:cstheme="minorHAnsi"/>
                <w:color w:val="262626" w:themeColor="text1" w:themeTint="D9"/>
                <w:szCs w:val="22"/>
              </w:rPr>
            </w:pPr>
            <w:r w:rsidRPr="000B624C">
              <w:rPr>
                <w:rFonts w:asciiTheme="minorHAnsi" w:hAnsiTheme="minorHAnsi" w:cstheme="minorHAnsi"/>
                <w:b/>
                <w:bCs/>
                <w:color w:val="262626" w:themeColor="text1" w:themeTint="D9"/>
                <w:szCs w:val="22"/>
              </w:rPr>
              <w:t>Purpose:</w:t>
            </w:r>
            <w:r w:rsidRPr="000B624C">
              <w:rPr>
                <w:rFonts w:asciiTheme="minorHAnsi" w:hAnsiTheme="minorHAnsi" w:cstheme="minorHAnsi"/>
                <w:b/>
                <w:bCs/>
                <w:color w:val="262626" w:themeColor="text1" w:themeTint="D9"/>
                <w:szCs w:val="22"/>
              </w:rPr>
              <w:tab/>
            </w:r>
            <w:r w:rsidRPr="000B624C">
              <w:rPr>
                <w:rFonts w:asciiTheme="minorHAnsi" w:hAnsiTheme="minorHAnsi" w:cstheme="minorHAnsi"/>
                <w:szCs w:val="22"/>
              </w:rPr>
              <w:t xml:space="preserve">To </w:t>
            </w:r>
            <w:r>
              <w:rPr>
                <w:rFonts w:asciiTheme="minorHAnsi" w:hAnsiTheme="minorHAnsi" w:cstheme="minorHAnsi"/>
                <w:szCs w:val="22"/>
              </w:rPr>
              <w:t>discuss and resolve issues raised by the CFMMEU associated with the draft qualification</w:t>
            </w:r>
          </w:p>
        </w:tc>
      </w:tr>
      <w:tr w:rsidR="00E967C0" w:rsidRPr="000B624C" w14:paraId="571E8384" w14:textId="77777777" w:rsidTr="0031747F">
        <w:trPr>
          <w:tblHeader/>
        </w:trPr>
        <w:tc>
          <w:tcPr>
            <w:tcW w:w="14459" w:type="dxa"/>
            <w:shd w:val="clear" w:color="auto" w:fill="7F7F7F" w:themeFill="text1" w:themeFillTint="80"/>
            <w:vAlign w:val="center"/>
          </w:tcPr>
          <w:p w14:paraId="0EEA8C8C" w14:textId="77777777" w:rsidR="00E967C0" w:rsidRPr="000B624C" w:rsidRDefault="00E967C0" w:rsidP="0031747F">
            <w:pPr>
              <w:keepNext w:val="0"/>
              <w:keepLines w:val="0"/>
              <w:spacing w:before="40" w:after="40"/>
              <w:ind w:left="28" w:right="57"/>
              <w:rPr>
                <w:rFonts w:asciiTheme="minorHAnsi" w:hAnsiTheme="minorHAnsi" w:cstheme="minorHAnsi"/>
                <w:color w:val="FFFFFF" w:themeColor="background1"/>
                <w:szCs w:val="22"/>
              </w:rPr>
            </w:pPr>
            <w:r w:rsidRPr="000B624C">
              <w:rPr>
                <w:rFonts w:asciiTheme="minorHAnsi" w:hAnsiTheme="minorHAnsi" w:cstheme="minorHAnsi"/>
                <w:color w:val="FFFFFF" w:themeColor="background1"/>
                <w:szCs w:val="22"/>
              </w:rPr>
              <w:t>Discussion/agreement</w:t>
            </w:r>
          </w:p>
        </w:tc>
      </w:tr>
      <w:tr w:rsidR="00E967C0" w:rsidRPr="000B624C" w14:paraId="5C797C47" w14:textId="77777777" w:rsidTr="0031747F">
        <w:trPr>
          <w:trHeight w:val="373"/>
        </w:trPr>
        <w:tc>
          <w:tcPr>
            <w:tcW w:w="14459" w:type="dxa"/>
            <w:vAlign w:val="center"/>
          </w:tcPr>
          <w:p w14:paraId="68DACC4E" w14:textId="167C737A" w:rsidR="00792955" w:rsidRDefault="00E967C0" w:rsidP="00792955">
            <w:pPr>
              <w:keepNext w:val="0"/>
              <w:keepLines w:val="0"/>
              <w:spacing w:before="20" w:after="20"/>
              <w:ind w:right="57"/>
              <w:rPr>
                <w:rFonts w:asciiTheme="minorHAnsi" w:hAnsiTheme="minorHAnsi" w:cstheme="minorHAnsi"/>
                <w:szCs w:val="22"/>
              </w:rPr>
            </w:pPr>
            <w:r w:rsidRPr="000B624C">
              <w:rPr>
                <w:rFonts w:asciiTheme="minorHAnsi" w:hAnsiTheme="minorHAnsi" w:cstheme="minorHAnsi"/>
                <w:szCs w:val="22"/>
              </w:rPr>
              <w:t>The main issue</w:t>
            </w:r>
            <w:r>
              <w:rPr>
                <w:rFonts w:asciiTheme="minorHAnsi" w:hAnsiTheme="minorHAnsi" w:cstheme="minorHAnsi"/>
                <w:szCs w:val="22"/>
              </w:rPr>
              <w:t>s</w:t>
            </w:r>
            <w:r w:rsidRPr="000B624C">
              <w:rPr>
                <w:rFonts w:asciiTheme="minorHAnsi" w:hAnsiTheme="minorHAnsi" w:cstheme="minorHAnsi"/>
                <w:szCs w:val="22"/>
              </w:rPr>
              <w:t xml:space="preserve"> discussed </w:t>
            </w:r>
            <w:r>
              <w:rPr>
                <w:rFonts w:asciiTheme="minorHAnsi" w:hAnsiTheme="minorHAnsi" w:cstheme="minorHAnsi"/>
                <w:szCs w:val="22"/>
              </w:rPr>
              <w:t>related to the packaging of one setting out unit</w:t>
            </w:r>
            <w:r w:rsidR="00792955">
              <w:rPr>
                <w:rFonts w:asciiTheme="minorHAnsi" w:hAnsiTheme="minorHAnsi" w:cstheme="minorHAnsi"/>
                <w:szCs w:val="22"/>
              </w:rPr>
              <w:t xml:space="preserve"> of competency</w:t>
            </w:r>
            <w:r>
              <w:rPr>
                <w:rFonts w:asciiTheme="minorHAnsi" w:hAnsiTheme="minorHAnsi" w:cstheme="minorHAnsi"/>
                <w:szCs w:val="22"/>
              </w:rPr>
              <w:t xml:space="preserve"> in the core</w:t>
            </w:r>
            <w:r w:rsidR="00792955">
              <w:rPr>
                <w:rFonts w:asciiTheme="minorHAnsi" w:hAnsiTheme="minorHAnsi" w:cstheme="minorHAnsi"/>
                <w:szCs w:val="22"/>
              </w:rPr>
              <w:t xml:space="preserve"> listing</w:t>
            </w:r>
            <w:r>
              <w:rPr>
                <w:rFonts w:asciiTheme="minorHAnsi" w:hAnsiTheme="minorHAnsi" w:cstheme="minorHAnsi"/>
                <w:szCs w:val="22"/>
              </w:rPr>
              <w:t>, and two formwork units</w:t>
            </w:r>
            <w:r w:rsidR="00614E6B">
              <w:rPr>
                <w:rFonts w:asciiTheme="minorHAnsi" w:hAnsiTheme="minorHAnsi" w:cstheme="minorHAnsi"/>
                <w:szCs w:val="22"/>
              </w:rPr>
              <w:t xml:space="preserve"> from carpentry</w:t>
            </w:r>
            <w:r>
              <w:rPr>
                <w:rFonts w:asciiTheme="minorHAnsi" w:hAnsiTheme="minorHAnsi" w:cstheme="minorHAnsi"/>
                <w:szCs w:val="22"/>
              </w:rPr>
              <w:t xml:space="preserve"> </w:t>
            </w:r>
            <w:r w:rsidR="00614E6B">
              <w:rPr>
                <w:rFonts w:asciiTheme="minorHAnsi" w:hAnsiTheme="minorHAnsi" w:cstheme="minorHAnsi"/>
                <w:szCs w:val="22"/>
              </w:rPr>
              <w:t>with</w:t>
            </w:r>
            <w:r>
              <w:rPr>
                <w:rFonts w:asciiTheme="minorHAnsi" w:hAnsiTheme="minorHAnsi" w:cstheme="minorHAnsi"/>
                <w:szCs w:val="22"/>
              </w:rPr>
              <w:t>in the elective</w:t>
            </w:r>
            <w:r w:rsidR="00792955">
              <w:rPr>
                <w:rFonts w:asciiTheme="minorHAnsi" w:hAnsiTheme="minorHAnsi" w:cstheme="minorHAnsi"/>
                <w:szCs w:val="22"/>
              </w:rPr>
              <w:t xml:space="preserve">s, </w:t>
            </w:r>
            <w:r w:rsidR="00614E6B">
              <w:rPr>
                <w:rFonts w:asciiTheme="minorHAnsi" w:hAnsiTheme="minorHAnsi" w:cstheme="minorHAnsi"/>
                <w:szCs w:val="22"/>
              </w:rPr>
              <w:t xml:space="preserve">as well as </w:t>
            </w:r>
            <w:r w:rsidR="00792955">
              <w:rPr>
                <w:rFonts w:asciiTheme="minorHAnsi" w:hAnsiTheme="minorHAnsi" w:cstheme="minorHAnsi"/>
                <w:szCs w:val="22"/>
              </w:rPr>
              <w:t>the question of whether the qualification was suitable as an apprenticeship</w:t>
            </w:r>
            <w:r>
              <w:rPr>
                <w:rFonts w:asciiTheme="minorHAnsi" w:hAnsiTheme="minorHAnsi" w:cstheme="minorHAnsi"/>
                <w:szCs w:val="22"/>
              </w:rPr>
              <w:t>.</w:t>
            </w:r>
          </w:p>
          <w:p w14:paraId="7DC97E7A" w14:textId="510ECA8A" w:rsidR="00E967C0" w:rsidRDefault="00792955" w:rsidP="00792955">
            <w:pPr>
              <w:keepNext w:val="0"/>
              <w:keepLines w:val="0"/>
              <w:spacing w:before="20" w:after="20"/>
              <w:ind w:right="57"/>
              <w:rPr>
                <w:rFonts w:asciiTheme="minorHAnsi" w:hAnsiTheme="minorHAnsi" w:cstheme="minorHAnsi"/>
                <w:szCs w:val="22"/>
              </w:rPr>
            </w:pPr>
            <w:r w:rsidRPr="00792955">
              <w:rPr>
                <w:rFonts w:asciiTheme="minorHAnsi" w:hAnsiTheme="minorHAnsi" w:cstheme="minorHAnsi"/>
                <w:szCs w:val="22"/>
              </w:rPr>
              <w:t xml:space="preserve">The working group presented strong evidence as to why </w:t>
            </w:r>
            <w:r>
              <w:rPr>
                <w:rFonts w:asciiTheme="minorHAnsi" w:hAnsiTheme="minorHAnsi" w:cstheme="minorHAnsi"/>
                <w:szCs w:val="22"/>
              </w:rPr>
              <w:t xml:space="preserve">the setting out </w:t>
            </w:r>
            <w:r w:rsidRPr="00792955">
              <w:rPr>
                <w:rFonts w:asciiTheme="minorHAnsi" w:hAnsiTheme="minorHAnsi" w:cstheme="minorHAnsi"/>
                <w:szCs w:val="22"/>
              </w:rPr>
              <w:t xml:space="preserve">unit </w:t>
            </w:r>
            <w:r>
              <w:rPr>
                <w:rFonts w:asciiTheme="minorHAnsi" w:hAnsiTheme="minorHAnsi" w:cstheme="minorHAnsi"/>
                <w:szCs w:val="22"/>
              </w:rPr>
              <w:t>wa</w:t>
            </w:r>
            <w:r w:rsidRPr="00792955">
              <w:rPr>
                <w:rFonts w:asciiTheme="minorHAnsi" w:hAnsiTheme="minorHAnsi" w:cstheme="minorHAnsi"/>
                <w:szCs w:val="22"/>
              </w:rPr>
              <w:t>s required by the concreting industry and should remain in the core of the qualification.</w:t>
            </w:r>
            <w:r>
              <w:rPr>
                <w:rFonts w:asciiTheme="minorHAnsi" w:hAnsiTheme="minorHAnsi" w:cstheme="minorHAnsi"/>
                <w:szCs w:val="22"/>
              </w:rPr>
              <w:t xml:space="preserve">  It was </w:t>
            </w:r>
            <w:r w:rsidRPr="00792955">
              <w:rPr>
                <w:rFonts w:asciiTheme="minorHAnsi" w:hAnsiTheme="minorHAnsi" w:cstheme="minorHAnsi"/>
                <w:szCs w:val="22"/>
              </w:rPr>
              <w:t xml:space="preserve">agreed </w:t>
            </w:r>
            <w:r>
              <w:rPr>
                <w:rFonts w:asciiTheme="minorHAnsi" w:hAnsiTheme="minorHAnsi" w:cstheme="minorHAnsi"/>
                <w:szCs w:val="22"/>
              </w:rPr>
              <w:t>that</w:t>
            </w:r>
            <w:r w:rsidRPr="00792955">
              <w:rPr>
                <w:rFonts w:asciiTheme="minorHAnsi" w:hAnsiTheme="minorHAnsi" w:cstheme="minorHAnsi"/>
                <w:szCs w:val="22"/>
              </w:rPr>
              <w:t xml:space="preserve"> the unit </w:t>
            </w:r>
            <w:r w:rsidR="00A8106D" w:rsidRPr="00A8106D">
              <w:rPr>
                <w:rFonts w:asciiTheme="minorHAnsi" w:hAnsiTheme="minorHAnsi" w:cstheme="minorHAnsi"/>
                <w:i/>
                <w:iCs/>
                <w:szCs w:val="22"/>
              </w:rPr>
              <w:t>CPCCCA3002 Carry out setting out</w:t>
            </w:r>
            <w:r w:rsidR="00A8106D">
              <w:rPr>
                <w:rFonts w:asciiTheme="minorHAnsi" w:hAnsiTheme="minorHAnsi" w:cstheme="minorHAnsi"/>
                <w:szCs w:val="22"/>
              </w:rPr>
              <w:t xml:space="preserve"> </w:t>
            </w:r>
            <w:r w:rsidRPr="00792955">
              <w:rPr>
                <w:rFonts w:asciiTheme="minorHAnsi" w:hAnsiTheme="minorHAnsi" w:cstheme="minorHAnsi"/>
                <w:szCs w:val="22"/>
              </w:rPr>
              <w:t>remain in the core.</w:t>
            </w:r>
          </w:p>
          <w:p w14:paraId="70247336" w14:textId="77777777" w:rsidR="00792955" w:rsidRDefault="00A8106D" w:rsidP="00792955">
            <w:pPr>
              <w:keepNext w:val="0"/>
              <w:keepLines w:val="0"/>
              <w:spacing w:before="20" w:after="20"/>
              <w:ind w:right="57"/>
              <w:rPr>
                <w:szCs w:val="22"/>
                <w:lang w:val="en-US"/>
              </w:rPr>
            </w:pPr>
            <w:r>
              <w:rPr>
                <w:szCs w:val="22"/>
                <w:lang w:val="en-US"/>
              </w:rPr>
              <w:t xml:space="preserve">It was agreed to remove the two formwork units from the elective listing </w:t>
            </w:r>
            <w:r w:rsidR="00F47911">
              <w:rPr>
                <w:szCs w:val="22"/>
                <w:lang w:val="en-US"/>
              </w:rPr>
              <w:t xml:space="preserve">given </w:t>
            </w:r>
            <w:r>
              <w:rPr>
                <w:szCs w:val="22"/>
                <w:lang w:val="en-US"/>
              </w:rPr>
              <w:t xml:space="preserve">the packaging rules of the qualification would allow for </w:t>
            </w:r>
            <w:r w:rsidR="00F47911">
              <w:rPr>
                <w:szCs w:val="22"/>
                <w:lang w:val="en-US"/>
              </w:rPr>
              <w:t xml:space="preserve">their </w:t>
            </w:r>
            <w:r>
              <w:rPr>
                <w:szCs w:val="22"/>
                <w:lang w:val="en-US"/>
              </w:rPr>
              <w:t>selection if the learner, their employer and/or RTO decided they were a workplace requirement.</w:t>
            </w:r>
            <w:r w:rsidR="00CA0D05">
              <w:rPr>
                <w:szCs w:val="22"/>
                <w:lang w:val="en-US"/>
              </w:rPr>
              <w:t xml:space="preserve">  </w:t>
            </w:r>
          </w:p>
          <w:p w14:paraId="2B27E7DA" w14:textId="77777777" w:rsidR="00CA0D05" w:rsidRDefault="008A31B9" w:rsidP="00792955">
            <w:pPr>
              <w:keepNext w:val="0"/>
              <w:keepLines w:val="0"/>
              <w:spacing w:before="20" w:after="20"/>
              <w:ind w:right="57"/>
              <w:rPr>
                <w:szCs w:val="22"/>
                <w:lang w:val="en-US"/>
              </w:rPr>
            </w:pPr>
            <w:r>
              <w:rPr>
                <w:szCs w:val="22"/>
                <w:lang w:val="en-US"/>
              </w:rPr>
              <w:t>I</w:t>
            </w:r>
            <w:r w:rsidR="00CA0D05" w:rsidRPr="00CA0D05">
              <w:rPr>
                <w:szCs w:val="22"/>
                <w:lang w:val="en-US"/>
              </w:rPr>
              <w:t xml:space="preserve">t was acknowledged that the concreting industry recommends the qualification as an apprenticeship, </w:t>
            </w:r>
            <w:r w:rsidR="00CA0D05">
              <w:rPr>
                <w:szCs w:val="22"/>
                <w:lang w:val="en-US"/>
              </w:rPr>
              <w:t xml:space="preserve">while </w:t>
            </w:r>
            <w:r w:rsidR="00CA0D05" w:rsidRPr="00CA0D05">
              <w:rPr>
                <w:szCs w:val="22"/>
                <w:lang w:val="en-US"/>
              </w:rPr>
              <w:t xml:space="preserve">the IRC </w:t>
            </w:r>
            <w:proofErr w:type="spellStart"/>
            <w:r w:rsidR="00CA0D05" w:rsidRPr="00CA0D05">
              <w:rPr>
                <w:szCs w:val="22"/>
                <w:lang w:val="en-US"/>
              </w:rPr>
              <w:t>recognises</w:t>
            </w:r>
            <w:proofErr w:type="spellEnd"/>
            <w:r w:rsidR="00CA0D05" w:rsidRPr="00CA0D05">
              <w:rPr>
                <w:szCs w:val="22"/>
                <w:lang w:val="en-US"/>
              </w:rPr>
              <w:t xml:space="preserve"> the qualification as suitable for an Australian apprenticeship pathway with its implementation </w:t>
            </w:r>
            <w:r w:rsidR="004F005B">
              <w:rPr>
                <w:szCs w:val="22"/>
                <w:lang w:val="en-US"/>
              </w:rPr>
              <w:t xml:space="preserve">a </w:t>
            </w:r>
            <w:r w:rsidR="00CA0D05" w:rsidRPr="00CA0D05">
              <w:rPr>
                <w:szCs w:val="22"/>
                <w:lang w:val="en-US"/>
              </w:rPr>
              <w:t>matter for STA consideration</w:t>
            </w:r>
            <w:r w:rsidR="004F005B">
              <w:rPr>
                <w:szCs w:val="22"/>
                <w:lang w:val="en-US"/>
              </w:rPr>
              <w:t>.</w:t>
            </w:r>
          </w:p>
          <w:p w14:paraId="31DBE8A9" w14:textId="51119903" w:rsidR="008A31B9" w:rsidRPr="000B624C" w:rsidRDefault="008A31B9" w:rsidP="00792955">
            <w:pPr>
              <w:keepNext w:val="0"/>
              <w:keepLines w:val="0"/>
              <w:spacing w:before="20" w:after="20"/>
              <w:ind w:right="57"/>
              <w:rPr>
                <w:szCs w:val="22"/>
                <w:lang w:val="en-US"/>
              </w:rPr>
            </w:pPr>
          </w:p>
        </w:tc>
      </w:tr>
    </w:tbl>
    <w:p w14:paraId="4EB29AC1" w14:textId="7B742243" w:rsidR="00E967C0" w:rsidRDefault="00E967C0">
      <w:pPr>
        <w:keepNext w:val="0"/>
        <w:keepLines w:val="0"/>
        <w:rPr>
          <w:rFonts w:asciiTheme="minorHAnsi" w:hAnsiTheme="minorHAnsi" w:cstheme="minorHAnsi"/>
        </w:rPr>
      </w:pPr>
    </w:p>
    <w:p w14:paraId="19234A29" w14:textId="77777777" w:rsidR="00A83FFE" w:rsidRDefault="00A83FFE" w:rsidP="00E954F3">
      <w:pPr>
        <w:keepNext w:val="0"/>
        <w:keepLines w:val="0"/>
        <w:rPr>
          <w:rFonts w:asciiTheme="minorHAnsi" w:hAnsiTheme="minorHAnsi" w:cstheme="minorHAnsi"/>
        </w:rPr>
      </w:pPr>
    </w:p>
    <w:p w14:paraId="00C4BF1C" w14:textId="3825B1D0" w:rsidR="00E967C0" w:rsidRDefault="00E967C0" w:rsidP="00E954F3">
      <w:pPr>
        <w:keepNext w:val="0"/>
        <w:keepLines w:val="0"/>
        <w:rPr>
          <w:rFonts w:asciiTheme="minorHAnsi" w:hAnsiTheme="minorHAnsi" w:cstheme="minorHAnsi"/>
        </w:rPr>
        <w:sectPr w:rsidR="00E967C0" w:rsidSect="00A83FFE">
          <w:headerReference w:type="even" r:id="rId29"/>
          <w:headerReference w:type="default" r:id="rId30"/>
          <w:headerReference w:type="first" r:id="rId31"/>
          <w:pgSz w:w="16840" w:h="11900" w:orient="landscape"/>
          <w:pgMar w:top="1021" w:right="1440" w:bottom="1021" w:left="1440" w:header="709" w:footer="397" w:gutter="0"/>
          <w:cols w:space="708"/>
          <w:docGrid w:linePitch="360"/>
        </w:sectPr>
      </w:pPr>
    </w:p>
    <w:p w14:paraId="3A4952DF" w14:textId="29FD0410" w:rsidR="008D10F5" w:rsidRDefault="008D10F5">
      <w:pPr>
        <w:keepNext w:val="0"/>
        <w:keepLines w:val="0"/>
      </w:pPr>
    </w:p>
    <w:p w14:paraId="6A91A57D" w14:textId="084E3D19" w:rsidR="008D10F5" w:rsidRDefault="008D10F5" w:rsidP="0052088B">
      <w:pPr>
        <w:pStyle w:val="Heading1"/>
      </w:pPr>
      <w:bookmarkStart w:id="49" w:name="_Toc37073430"/>
      <w:r>
        <w:t>Appendix E</w:t>
      </w:r>
      <w:r w:rsidR="00F674C8">
        <w:t>:</w:t>
      </w:r>
      <w:r>
        <w:t xml:space="preserve"> </w:t>
      </w:r>
      <w:r w:rsidR="00F674C8">
        <w:t>Summary of survey outcomes</w:t>
      </w:r>
      <w:bookmarkEnd w:id="49"/>
    </w:p>
    <w:p w14:paraId="16AC2C8E" w14:textId="6635F2B7" w:rsidR="008D10F5" w:rsidRDefault="008D10F5">
      <w:pPr>
        <w:keepNext w:val="0"/>
        <w:keepLines w:val="0"/>
      </w:pPr>
    </w:p>
    <w:tbl>
      <w:tblPr>
        <w:tblStyle w:val="TableGrid"/>
        <w:tblW w:w="920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36"/>
        <w:gridCol w:w="3985"/>
        <w:gridCol w:w="1981"/>
        <w:gridCol w:w="2407"/>
      </w:tblGrid>
      <w:tr w:rsidR="009F2294" w:rsidRPr="00331FAC" w14:paraId="34942E96" w14:textId="77777777" w:rsidTr="0052088B">
        <w:trPr>
          <w:tblHeader/>
        </w:trPr>
        <w:tc>
          <w:tcPr>
            <w:tcW w:w="836" w:type="dxa"/>
            <w:shd w:val="clear" w:color="auto" w:fill="auto"/>
          </w:tcPr>
          <w:p w14:paraId="63BC5ACE" w14:textId="77777777" w:rsidR="009F2294" w:rsidRPr="00202510" w:rsidRDefault="009F2294" w:rsidP="000B3FEA">
            <w:pPr>
              <w:keepNext w:val="0"/>
              <w:keepLines w:val="0"/>
              <w:rPr>
                <w:rFonts w:asciiTheme="minorHAnsi" w:hAnsiTheme="minorHAnsi" w:cstheme="minorHAnsi"/>
                <w:b/>
                <w:bCs/>
                <w:szCs w:val="22"/>
                <w:lang w:val="en-US"/>
              </w:rPr>
            </w:pPr>
            <w:r w:rsidRPr="00202510">
              <w:rPr>
                <w:rFonts w:asciiTheme="minorHAnsi" w:hAnsiTheme="minorHAnsi" w:cstheme="minorHAnsi"/>
                <w:b/>
                <w:bCs/>
                <w:szCs w:val="22"/>
                <w:lang w:val="en-US"/>
              </w:rPr>
              <w:t>Survey</w:t>
            </w:r>
          </w:p>
        </w:tc>
        <w:tc>
          <w:tcPr>
            <w:tcW w:w="3985" w:type="dxa"/>
            <w:shd w:val="clear" w:color="auto" w:fill="auto"/>
          </w:tcPr>
          <w:p w14:paraId="4BF47E75" w14:textId="77777777" w:rsidR="009F2294" w:rsidRPr="00202510" w:rsidRDefault="009F2294" w:rsidP="000B3FEA">
            <w:pPr>
              <w:keepNext w:val="0"/>
              <w:keepLines w:val="0"/>
              <w:rPr>
                <w:rFonts w:asciiTheme="minorHAnsi" w:hAnsiTheme="minorHAnsi" w:cstheme="minorHAnsi"/>
                <w:b/>
                <w:bCs/>
                <w:szCs w:val="22"/>
                <w:lang w:val="en-US"/>
              </w:rPr>
            </w:pPr>
            <w:r w:rsidRPr="00202510">
              <w:rPr>
                <w:rFonts w:asciiTheme="minorHAnsi" w:hAnsiTheme="minorHAnsi" w:cstheme="minorHAnsi"/>
                <w:b/>
                <w:bCs/>
                <w:szCs w:val="22"/>
                <w:lang w:val="en-US"/>
              </w:rPr>
              <w:t>Draft pack</w:t>
            </w:r>
          </w:p>
        </w:tc>
        <w:tc>
          <w:tcPr>
            <w:tcW w:w="1981" w:type="dxa"/>
            <w:shd w:val="clear" w:color="auto" w:fill="auto"/>
          </w:tcPr>
          <w:p w14:paraId="7DA41E60" w14:textId="77777777" w:rsidR="009F2294" w:rsidRPr="00202510" w:rsidRDefault="009F2294" w:rsidP="000B3FEA">
            <w:pPr>
              <w:keepNext w:val="0"/>
              <w:keepLines w:val="0"/>
              <w:rPr>
                <w:rFonts w:asciiTheme="minorHAnsi" w:hAnsiTheme="minorHAnsi" w:cstheme="minorHAnsi"/>
                <w:b/>
                <w:bCs/>
                <w:szCs w:val="22"/>
                <w:lang w:val="en-US"/>
              </w:rPr>
            </w:pPr>
            <w:r w:rsidRPr="00202510">
              <w:rPr>
                <w:rFonts w:asciiTheme="minorHAnsi" w:hAnsiTheme="minorHAnsi" w:cstheme="minorHAnsi"/>
                <w:b/>
                <w:bCs/>
                <w:szCs w:val="22"/>
                <w:lang w:val="en-US"/>
              </w:rPr>
              <w:t>Timeframe</w:t>
            </w:r>
          </w:p>
        </w:tc>
        <w:tc>
          <w:tcPr>
            <w:tcW w:w="2407" w:type="dxa"/>
            <w:shd w:val="clear" w:color="auto" w:fill="auto"/>
          </w:tcPr>
          <w:p w14:paraId="1C2E3AD8" w14:textId="77777777" w:rsidR="009F2294" w:rsidRPr="00202510" w:rsidRDefault="009F2294" w:rsidP="000B3FEA">
            <w:pPr>
              <w:keepNext w:val="0"/>
              <w:keepLines w:val="0"/>
              <w:rPr>
                <w:rFonts w:asciiTheme="minorHAnsi" w:hAnsiTheme="minorHAnsi" w:cstheme="minorHAnsi"/>
                <w:b/>
                <w:bCs/>
                <w:szCs w:val="22"/>
                <w:lang w:val="en-US"/>
              </w:rPr>
            </w:pPr>
            <w:r w:rsidRPr="00202510">
              <w:rPr>
                <w:rFonts w:asciiTheme="minorHAnsi" w:hAnsiTheme="minorHAnsi" w:cstheme="minorHAnsi"/>
                <w:b/>
                <w:bCs/>
                <w:szCs w:val="22"/>
                <w:lang w:val="en-US"/>
              </w:rPr>
              <w:t>Respondents</w:t>
            </w:r>
          </w:p>
        </w:tc>
      </w:tr>
      <w:tr w:rsidR="009F2294" w:rsidRPr="00331FAC" w14:paraId="5E1C10C2" w14:textId="77777777" w:rsidTr="0052088B">
        <w:trPr>
          <w:trHeight w:val="680"/>
        </w:trPr>
        <w:tc>
          <w:tcPr>
            <w:tcW w:w="836" w:type="dxa"/>
            <w:vAlign w:val="center"/>
          </w:tcPr>
          <w:p w14:paraId="33CBFA39" w14:textId="77777777" w:rsidR="009F2294" w:rsidRPr="00331FAC" w:rsidRDefault="009F2294" w:rsidP="000B3FEA">
            <w:pPr>
              <w:keepNext w:val="0"/>
              <w:keepLines w:val="0"/>
              <w:rPr>
                <w:rFonts w:asciiTheme="minorHAnsi" w:hAnsiTheme="minorHAnsi" w:cstheme="minorHAnsi"/>
                <w:szCs w:val="22"/>
                <w:lang w:val="en-US"/>
              </w:rPr>
            </w:pPr>
            <w:r w:rsidRPr="00331FAC">
              <w:rPr>
                <w:rFonts w:asciiTheme="minorHAnsi" w:hAnsiTheme="minorHAnsi" w:cstheme="minorHAnsi"/>
                <w:szCs w:val="22"/>
                <w:lang w:val="en-US"/>
              </w:rPr>
              <w:t>1</w:t>
            </w:r>
          </w:p>
        </w:tc>
        <w:tc>
          <w:tcPr>
            <w:tcW w:w="3985" w:type="dxa"/>
            <w:vAlign w:val="center"/>
          </w:tcPr>
          <w:p w14:paraId="334B2C5B" w14:textId="77777777" w:rsidR="009F2294" w:rsidRPr="00331FAC" w:rsidRDefault="009F2294" w:rsidP="000B3FEA">
            <w:pPr>
              <w:keepNext w:val="0"/>
              <w:keepLines w:val="0"/>
              <w:rPr>
                <w:rFonts w:asciiTheme="minorHAnsi" w:hAnsiTheme="minorHAnsi" w:cstheme="minorHAnsi"/>
                <w:szCs w:val="22"/>
                <w:lang w:val="en-US"/>
              </w:rPr>
            </w:pPr>
            <w:r w:rsidRPr="00331FAC">
              <w:rPr>
                <w:rFonts w:asciiTheme="minorHAnsi" w:hAnsiTheme="minorHAnsi" w:cstheme="minorHAnsi"/>
                <w:szCs w:val="22"/>
                <w:lang w:val="en-US"/>
              </w:rPr>
              <w:t>Draft Pack 1 – stakeholder feedback on first draft of training package components</w:t>
            </w:r>
          </w:p>
        </w:tc>
        <w:tc>
          <w:tcPr>
            <w:tcW w:w="1981" w:type="dxa"/>
            <w:vAlign w:val="center"/>
          </w:tcPr>
          <w:p w14:paraId="65F17C1E" w14:textId="77777777" w:rsidR="009F2294" w:rsidRPr="00331FAC" w:rsidRDefault="009F2294" w:rsidP="000B3FEA">
            <w:pPr>
              <w:keepNext w:val="0"/>
              <w:keepLines w:val="0"/>
              <w:rPr>
                <w:rFonts w:asciiTheme="minorHAnsi" w:hAnsiTheme="minorHAnsi" w:cstheme="minorHAnsi"/>
                <w:szCs w:val="22"/>
                <w:lang w:val="en-US"/>
              </w:rPr>
            </w:pPr>
            <w:r w:rsidRPr="00331FAC">
              <w:rPr>
                <w:rFonts w:asciiTheme="minorHAnsi" w:hAnsiTheme="minorHAnsi" w:cstheme="minorHAnsi"/>
                <w:szCs w:val="22"/>
                <w:lang w:val="en-US"/>
              </w:rPr>
              <w:t>12 August –</w:t>
            </w:r>
            <w:r>
              <w:rPr>
                <w:rFonts w:asciiTheme="minorHAnsi" w:hAnsiTheme="minorHAnsi" w:cstheme="minorHAnsi"/>
                <w:szCs w:val="22"/>
                <w:lang w:val="en-US"/>
              </w:rPr>
              <w:t xml:space="preserve"> </w:t>
            </w:r>
            <w:r w:rsidRPr="00331FAC">
              <w:rPr>
                <w:rFonts w:asciiTheme="minorHAnsi" w:hAnsiTheme="minorHAnsi" w:cstheme="minorHAnsi"/>
                <w:szCs w:val="22"/>
                <w:lang w:val="en-US"/>
              </w:rPr>
              <w:t>12 September 2019</w:t>
            </w:r>
          </w:p>
        </w:tc>
        <w:tc>
          <w:tcPr>
            <w:tcW w:w="2407" w:type="dxa"/>
            <w:vAlign w:val="center"/>
          </w:tcPr>
          <w:p w14:paraId="7C337BAA" w14:textId="77777777" w:rsidR="009F2294" w:rsidRPr="00331FAC" w:rsidRDefault="009F2294" w:rsidP="000B3FEA">
            <w:pPr>
              <w:keepNext w:val="0"/>
              <w:keepLines w:val="0"/>
              <w:rPr>
                <w:rFonts w:asciiTheme="minorHAnsi" w:hAnsiTheme="minorHAnsi" w:cstheme="minorHAnsi"/>
                <w:szCs w:val="22"/>
                <w:lang w:val="en-US"/>
              </w:rPr>
            </w:pPr>
            <w:r w:rsidRPr="00331FAC">
              <w:rPr>
                <w:rFonts w:asciiTheme="minorHAnsi" w:hAnsiTheme="minorHAnsi" w:cstheme="minorHAnsi"/>
                <w:szCs w:val="22"/>
                <w:lang w:val="en-US"/>
              </w:rPr>
              <w:t>2 (both employers)</w:t>
            </w:r>
          </w:p>
        </w:tc>
      </w:tr>
      <w:tr w:rsidR="009F2294" w:rsidRPr="00331FAC" w14:paraId="78386CC6" w14:textId="77777777" w:rsidTr="0052088B">
        <w:trPr>
          <w:trHeight w:val="4156"/>
        </w:trPr>
        <w:tc>
          <w:tcPr>
            <w:tcW w:w="9209" w:type="dxa"/>
            <w:gridSpan w:val="4"/>
          </w:tcPr>
          <w:p w14:paraId="75BBC0CF" w14:textId="77777777" w:rsidR="009F2294" w:rsidRPr="00331FAC" w:rsidRDefault="009F2294" w:rsidP="000B3FEA">
            <w:pPr>
              <w:keepNext w:val="0"/>
              <w:keepLines w:val="0"/>
              <w:spacing w:before="120"/>
              <w:rPr>
                <w:rFonts w:asciiTheme="minorHAnsi" w:hAnsiTheme="minorHAnsi" w:cstheme="minorHAnsi"/>
                <w:b/>
                <w:bCs/>
                <w:szCs w:val="22"/>
              </w:rPr>
            </w:pPr>
            <w:r w:rsidRPr="00331FAC">
              <w:rPr>
                <w:rFonts w:asciiTheme="minorHAnsi" w:hAnsiTheme="minorHAnsi" w:cstheme="minorHAnsi"/>
                <w:b/>
                <w:bCs/>
                <w:i/>
                <w:iCs/>
                <w:szCs w:val="22"/>
              </w:rPr>
              <w:t>Key feedback:</w:t>
            </w:r>
            <w:r w:rsidRPr="00331FAC">
              <w:rPr>
                <w:rFonts w:asciiTheme="minorHAnsi" w:hAnsiTheme="minorHAnsi" w:cstheme="minorHAnsi"/>
                <w:b/>
                <w:bCs/>
                <w:szCs w:val="22"/>
              </w:rPr>
              <w:t xml:space="preserve"> </w:t>
            </w:r>
          </w:p>
          <w:p w14:paraId="3EE0B957" w14:textId="77777777" w:rsidR="009F2294" w:rsidRPr="00331FAC" w:rsidRDefault="009F2294" w:rsidP="000B3FEA">
            <w:pPr>
              <w:keepNext w:val="0"/>
              <w:keepLines w:val="0"/>
              <w:rPr>
                <w:rFonts w:asciiTheme="minorHAnsi" w:hAnsiTheme="minorHAnsi" w:cstheme="minorHAnsi"/>
                <w:szCs w:val="22"/>
              </w:rPr>
            </w:pPr>
            <w:r w:rsidRPr="00331FAC">
              <w:rPr>
                <w:rFonts w:asciiTheme="minorHAnsi" w:hAnsiTheme="minorHAnsi" w:cstheme="minorHAnsi"/>
                <w:szCs w:val="22"/>
              </w:rPr>
              <w:t>Emerging trends, changes or challenges over the next 5 years include:</w:t>
            </w:r>
          </w:p>
          <w:p w14:paraId="4E330710" w14:textId="77777777" w:rsidR="009F2294" w:rsidRPr="00331FAC" w:rsidRDefault="009F2294" w:rsidP="00193A41">
            <w:pPr>
              <w:pStyle w:val="ListParagraph"/>
              <w:keepNext w:val="0"/>
              <w:keepLines w:val="0"/>
              <w:numPr>
                <w:ilvl w:val="0"/>
                <w:numId w:val="14"/>
              </w:numPr>
              <w:ind w:left="315" w:hanging="315"/>
              <w:rPr>
                <w:rFonts w:asciiTheme="minorHAnsi" w:hAnsiTheme="minorHAnsi" w:cstheme="minorHAnsi"/>
                <w:szCs w:val="22"/>
              </w:rPr>
            </w:pPr>
            <w:r w:rsidRPr="00331FAC">
              <w:rPr>
                <w:rFonts w:asciiTheme="minorHAnsi" w:hAnsiTheme="minorHAnsi" w:cstheme="minorHAnsi"/>
                <w:szCs w:val="22"/>
              </w:rPr>
              <w:t>cement replacement products</w:t>
            </w:r>
          </w:p>
          <w:p w14:paraId="16A2BD18" w14:textId="77777777" w:rsidR="009F2294" w:rsidRPr="00331FAC" w:rsidRDefault="009F2294" w:rsidP="00193A41">
            <w:pPr>
              <w:pStyle w:val="ListParagraph"/>
              <w:keepNext w:val="0"/>
              <w:keepLines w:val="0"/>
              <w:numPr>
                <w:ilvl w:val="0"/>
                <w:numId w:val="14"/>
              </w:numPr>
              <w:ind w:left="315" w:hanging="315"/>
              <w:rPr>
                <w:rFonts w:asciiTheme="minorHAnsi" w:hAnsiTheme="minorHAnsi" w:cstheme="minorHAnsi"/>
                <w:szCs w:val="22"/>
              </w:rPr>
            </w:pPr>
            <w:r w:rsidRPr="00331FAC">
              <w:rPr>
                <w:rFonts w:asciiTheme="minorHAnsi" w:hAnsiTheme="minorHAnsi" w:cstheme="minorHAnsi"/>
                <w:szCs w:val="22"/>
              </w:rPr>
              <w:t>mechanisation/modelling for laser machines</w:t>
            </w:r>
          </w:p>
          <w:p w14:paraId="7C3CF1BF" w14:textId="77777777" w:rsidR="009F2294" w:rsidRPr="00331FAC" w:rsidRDefault="009F2294" w:rsidP="00193A41">
            <w:pPr>
              <w:pStyle w:val="ListParagraph"/>
              <w:keepNext w:val="0"/>
              <w:keepLines w:val="0"/>
              <w:numPr>
                <w:ilvl w:val="0"/>
                <w:numId w:val="14"/>
              </w:numPr>
              <w:ind w:left="315" w:hanging="315"/>
              <w:rPr>
                <w:rFonts w:asciiTheme="minorHAnsi" w:hAnsiTheme="minorHAnsi" w:cstheme="minorHAnsi"/>
                <w:szCs w:val="22"/>
              </w:rPr>
            </w:pPr>
            <w:r w:rsidRPr="00331FAC">
              <w:rPr>
                <w:rFonts w:asciiTheme="minorHAnsi" w:hAnsiTheme="minorHAnsi" w:cstheme="minorHAnsi"/>
                <w:szCs w:val="22"/>
              </w:rPr>
              <w:t>silica dust risk issues</w:t>
            </w:r>
          </w:p>
          <w:p w14:paraId="491316C9" w14:textId="77777777" w:rsidR="009F2294" w:rsidRPr="00331FAC" w:rsidRDefault="009F2294" w:rsidP="000B3FEA">
            <w:pPr>
              <w:keepNext w:val="0"/>
              <w:keepLines w:val="0"/>
              <w:rPr>
                <w:rFonts w:asciiTheme="minorHAnsi" w:hAnsiTheme="minorHAnsi" w:cstheme="minorHAnsi"/>
                <w:szCs w:val="22"/>
                <w:lang w:val="en-US"/>
              </w:rPr>
            </w:pPr>
          </w:p>
          <w:p w14:paraId="7C5DF428" w14:textId="77777777" w:rsidR="009F2294" w:rsidRPr="00331FAC" w:rsidRDefault="009F2294" w:rsidP="000B3FEA">
            <w:pPr>
              <w:keepNext w:val="0"/>
              <w:keepLines w:val="0"/>
              <w:rPr>
                <w:rFonts w:asciiTheme="minorHAnsi" w:hAnsiTheme="minorHAnsi" w:cstheme="minorHAnsi"/>
                <w:szCs w:val="22"/>
                <w:lang w:val="en-US"/>
              </w:rPr>
            </w:pPr>
            <w:r w:rsidRPr="00331FAC">
              <w:rPr>
                <w:rFonts w:asciiTheme="minorHAnsi" w:hAnsiTheme="minorHAnsi" w:cstheme="minorHAnsi"/>
                <w:szCs w:val="22"/>
                <w:lang w:val="en-US"/>
              </w:rPr>
              <w:t>Skills/knowledge to meet these trends:</w:t>
            </w:r>
          </w:p>
          <w:p w14:paraId="3B6CAC40" w14:textId="77777777" w:rsidR="009F2294" w:rsidRPr="00331FAC" w:rsidRDefault="009F2294" w:rsidP="00193A41">
            <w:pPr>
              <w:pStyle w:val="ListParagraph"/>
              <w:keepNext w:val="0"/>
              <w:keepLines w:val="0"/>
              <w:numPr>
                <w:ilvl w:val="0"/>
                <w:numId w:val="14"/>
              </w:numPr>
              <w:ind w:left="315" w:hanging="315"/>
              <w:rPr>
                <w:rFonts w:asciiTheme="minorHAnsi" w:hAnsiTheme="minorHAnsi" w:cstheme="minorHAnsi"/>
                <w:szCs w:val="22"/>
                <w:lang w:val="en-US"/>
              </w:rPr>
            </w:pPr>
            <w:r w:rsidRPr="00331FAC">
              <w:rPr>
                <w:rFonts w:asciiTheme="minorHAnsi" w:hAnsiTheme="minorHAnsi" w:cstheme="minorHAnsi"/>
                <w:szCs w:val="22"/>
                <w:lang w:val="en-US"/>
              </w:rPr>
              <w:t>knowledge of risk associated with high cement replacement mixes</w:t>
            </w:r>
          </w:p>
          <w:p w14:paraId="5318E7B1" w14:textId="77777777" w:rsidR="009F2294" w:rsidRPr="00331FAC" w:rsidRDefault="009F2294" w:rsidP="00193A41">
            <w:pPr>
              <w:pStyle w:val="ListParagraph"/>
              <w:keepNext w:val="0"/>
              <w:keepLines w:val="0"/>
              <w:numPr>
                <w:ilvl w:val="0"/>
                <w:numId w:val="14"/>
              </w:numPr>
              <w:ind w:left="315" w:hanging="315"/>
              <w:rPr>
                <w:rFonts w:asciiTheme="minorHAnsi" w:hAnsiTheme="minorHAnsi" w:cstheme="minorHAnsi"/>
                <w:szCs w:val="22"/>
                <w:lang w:val="en-US"/>
              </w:rPr>
            </w:pPr>
            <w:r w:rsidRPr="00331FAC">
              <w:rPr>
                <w:rFonts w:asciiTheme="minorHAnsi" w:hAnsiTheme="minorHAnsi" w:cstheme="minorHAnsi"/>
                <w:szCs w:val="22"/>
                <w:lang w:val="en-US"/>
              </w:rPr>
              <w:t>skill development for machine operators/computer skills</w:t>
            </w:r>
          </w:p>
          <w:p w14:paraId="7D7D6656" w14:textId="77777777" w:rsidR="009F2294" w:rsidRPr="00331FAC" w:rsidRDefault="009F2294" w:rsidP="00193A41">
            <w:pPr>
              <w:pStyle w:val="ListParagraph"/>
              <w:keepNext w:val="0"/>
              <w:keepLines w:val="0"/>
              <w:numPr>
                <w:ilvl w:val="0"/>
                <w:numId w:val="14"/>
              </w:numPr>
              <w:ind w:left="315" w:hanging="315"/>
              <w:rPr>
                <w:rFonts w:asciiTheme="minorHAnsi" w:hAnsiTheme="minorHAnsi" w:cstheme="minorHAnsi"/>
                <w:i/>
                <w:iCs/>
                <w:szCs w:val="22"/>
              </w:rPr>
            </w:pPr>
            <w:r w:rsidRPr="00331FAC">
              <w:rPr>
                <w:rFonts w:asciiTheme="minorHAnsi" w:hAnsiTheme="minorHAnsi" w:cstheme="minorHAnsi"/>
                <w:szCs w:val="22"/>
                <w:lang w:val="en-US"/>
              </w:rPr>
              <w:t>silica dust awareness</w:t>
            </w:r>
          </w:p>
          <w:p w14:paraId="4ECBE6CE" w14:textId="77777777" w:rsidR="009F2294" w:rsidRPr="00331FAC" w:rsidRDefault="009F2294" w:rsidP="000B3FEA">
            <w:pPr>
              <w:keepNext w:val="0"/>
              <w:keepLines w:val="0"/>
              <w:rPr>
                <w:rFonts w:asciiTheme="minorHAnsi" w:hAnsiTheme="minorHAnsi" w:cstheme="minorHAnsi"/>
                <w:szCs w:val="22"/>
              </w:rPr>
            </w:pPr>
          </w:p>
          <w:p w14:paraId="7F624686" w14:textId="77777777" w:rsidR="009F2294" w:rsidRPr="00331FAC" w:rsidRDefault="009F2294" w:rsidP="000B3FEA">
            <w:pPr>
              <w:keepNext w:val="0"/>
              <w:keepLines w:val="0"/>
              <w:rPr>
                <w:rFonts w:asciiTheme="minorHAnsi" w:hAnsiTheme="minorHAnsi" w:cstheme="minorHAnsi"/>
                <w:szCs w:val="22"/>
              </w:rPr>
            </w:pPr>
            <w:r w:rsidRPr="00331FAC">
              <w:rPr>
                <w:rFonts w:asciiTheme="minorHAnsi" w:hAnsiTheme="minorHAnsi" w:cstheme="minorHAnsi"/>
                <w:szCs w:val="22"/>
              </w:rPr>
              <w:t xml:space="preserve">Current training and education in concreting does not meet the needs of industry for the above reasons and because there is not enough time. Suggested removal of some elective units. Updates should include how weather affects concrete. </w:t>
            </w:r>
          </w:p>
        </w:tc>
      </w:tr>
      <w:tr w:rsidR="009F2294" w:rsidRPr="00331FAC" w14:paraId="16E20EC7" w14:textId="77777777" w:rsidTr="0052088B">
        <w:trPr>
          <w:trHeight w:val="589"/>
        </w:trPr>
        <w:tc>
          <w:tcPr>
            <w:tcW w:w="836" w:type="dxa"/>
            <w:vAlign w:val="center"/>
          </w:tcPr>
          <w:p w14:paraId="27B1EFED" w14:textId="77777777" w:rsidR="009F2294" w:rsidRPr="00331FAC" w:rsidRDefault="009F2294" w:rsidP="000B3FEA">
            <w:pPr>
              <w:keepLines w:val="0"/>
              <w:rPr>
                <w:rFonts w:asciiTheme="minorHAnsi" w:hAnsiTheme="minorHAnsi" w:cstheme="minorHAnsi"/>
                <w:szCs w:val="22"/>
                <w:lang w:val="en-US"/>
              </w:rPr>
            </w:pPr>
            <w:r w:rsidRPr="00331FAC">
              <w:rPr>
                <w:rFonts w:asciiTheme="minorHAnsi" w:hAnsiTheme="minorHAnsi" w:cstheme="minorHAnsi"/>
                <w:szCs w:val="22"/>
                <w:lang w:val="en-US"/>
              </w:rPr>
              <w:t>2</w:t>
            </w:r>
          </w:p>
        </w:tc>
        <w:tc>
          <w:tcPr>
            <w:tcW w:w="3985" w:type="dxa"/>
            <w:vAlign w:val="center"/>
          </w:tcPr>
          <w:p w14:paraId="704E24A5" w14:textId="77777777" w:rsidR="009F2294" w:rsidRPr="00331FAC" w:rsidRDefault="009F2294" w:rsidP="000B3FEA">
            <w:pPr>
              <w:keepLines w:val="0"/>
              <w:rPr>
                <w:rFonts w:asciiTheme="minorHAnsi" w:hAnsiTheme="minorHAnsi" w:cstheme="minorHAnsi"/>
                <w:szCs w:val="22"/>
                <w:lang w:val="en-US"/>
              </w:rPr>
            </w:pPr>
            <w:r w:rsidRPr="00331FAC">
              <w:rPr>
                <w:rFonts w:asciiTheme="minorHAnsi" w:hAnsiTheme="minorHAnsi" w:cstheme="minorHAnsi"/>
                <w:szCs w:val="22"/>
                <w:lang w:val="en-US"/>
              </w:rPr>
              <w:t>Draft Pack 2 – stakeholder feedback on second draft of training package components</w:t>
            </w:r>
          </w:p>
        </w:tc>
        <w:tc>
          <w:tcPr>
            <w:tcW w:w="1981" w:type="dxa"/>
            <w:vAlign w:val="center"/>
          </w:tcPr>
          <w:p w14:paraId="00E0CE13" w14:textId="77777777" w:rsidR="009F2294" w:rsidRPr="00331FAC" w:rsidRDefault="009F2294" w:rsidP="000B3FEA">
            <w:pPr>
              <w:keepLines w:val="0"/>
              <w:rPr>
                <w:rFonts w:asciiTheme="minorHAnsi" w:hAnsiTheme="minorHAnsi" w:cstheme="minorHAnsi"/>
                <w:szCs w:val="22"/>
                <w:lang w:val="en-US"/>
              </w:rPr>
            </w:pPr>
            <w:r w:rsidRPr="00331FAC">
              <w:rPr>
                <w:rFonts w:asciiTheme="minorHAnsi" w:hAnsiTheme="minorHAnsi" w:cstheme="minorHAnsi"/>
                <w:szCs w:val="22"/>
                <w:lang w:val="en-US"/>
              </w:rPr>
              <w:t xml:space="preserve">17 October </w:t>
            </w:r>
            <w:r>
              <w:rPr>
                <w:rFonts w:asciiTheme="minorHAnsi" w:hAnsiTheme="minorHAnsi" w:cstheme="minorHAnsi"/>
                <w:szCs w:val="22"/>
                <w:lang w:val="en-US"/>
              </w:rPr>
              <w:t xml:space="preserve">– </w:t>
            </w:r>
            <w:r w:rsidRPr="00331FAC">
              <w:rPr>
                <w:rFonts w:asciiTheme="minorHAnsi" w:hAnsiTheme="minorHAnsi" w:cstheme="minorHAnsi"/>
                <w:szCs w:val="22"/>
                <w:lang w:val="en-US"/>
              </w:rPr>
              <w:t>1 November 2019</w:t>
            </w:r>
          </w:p>
        </w:tc>
        <w:tc>
          <w:tcPr>
            <w:tcW w:w="2407" w:type="dxa"/>
            <w:vAlign w:val="center"/>
          </w:tcPr>
          <w:p w14:paraId="4B4E5364" w14:textId="77777777" w:rsidR="009F2294" w:rsidRPr="00331FAC" w:rsidRDefault="009F2294" w:rsidP="000B3FEA">
            <w:pPr>
              <w:keepLines w:val="0"/>
              <w:rPr>
                <w:rFonts w:asciiTheme="minorHAnsi" w:hAnsiTheme="minorHAnsi" w:cstheme="minorHAnsi"/>
                <w:szCs w:val="22"/>
                <w:lang w:val="en-US"/>
              </w:rPr>
            </w:pPr>
            <w:r w:rsidRPr="00331FAC">
              <w:rPr>
                <w:rFonts w:asciiTheme="minorHAnsi" w:hAnsiTheme="minorHAnsi" w:cstheme="minorHAnsi"/>
                <w:szCs w:val="22"/>
                <w:lang w:val="en-US"/>
              </w:rPr>
              <w:t>11 (5 employers and 6 RTOs)</w:t>
            </w:r>
          </w:p>
        </w:tc>
      </w:tr>
      <w:tr w:rsidR="009F2294" w:rsidRPr="00331FAC" w14:paraId="6D85A2DC" w14:textId="77777777" w:rsidTr="0052088B">
        <w:trPr>
          <w:trHeight w:val="4069"/>
        </w:trPr>
        <w:tc>
          <w:tcPr>
            <w:tcW w:w="9209" w:type="dxa"/>
            <w:gridSpan w:val="4"/>
          </w:tcPr>
          <w:p w14:paraId="795DB95D" w14:textId="77777777" w:rsidR="009F2294" w:rsidRPr="00331FAC" w:rsidRDefault="009F2294" w:rsidP="000B3FEA">
            <w:pPr>
              <w:keepNext w:val="0"/>
              <w:keepLines w:val="0"/>
              <w:spacing w:before="120"/>
              <w:rPr>
                <w:rFonts w:asciiTheme="minorHAnsi" w:hAnsiTheme="minorHAnsi" w:cstheme="minorHAnsi"/>
                <w:b/>
                <w:bCs/>
                <w:szCs w:val="22"/>
              </w:rPr>
            </w:pPr>
            <w:r w:rsidRPr="00331FAC">
              <w:rPr>
                <w:rFonts w:asciiTheme="minorHAnsi" w:hAnsiTheme="minorHAnsi" w:cstheme="minorHAnsi"/>
                <w:b/>
                <w:bCs/>
                <w:i/>
                <w:iCs/>
                <w:szCs w:val="22"/>
              </w:rPr>
              <w:t>Key feedback:</w:t>
            </w:r>
            <w:r w:rsidRPr="00331FAC">
              <w:rPr>
                <w:rFonts w:asciiTheme="minorHAnsi" w:hAnsiTheme="minorHAnsi" w:cstheme="minorHAnsi"/>
                <w:b/>
                <w:bCs/>
                <w:szCs w:val="22"/>
              </w:rPr>
              <w:t xml:space="preserve"> </w:t>
            </w:r>
          </w:p>
          <w:p w14:paraId="1B9D1328" w14:textId="77777777" w:rsidR="009F2294" w:rsidRPr="00331FAC" w:rsidRDefault="009F2294" w:rsidP="000B3FEA">
            <w:pPr>
              <w:keepNext w:val="0"/>
              <w:keepLines w:val="0"/>
              <w:rPr>
                <w:rFonts w:asciiTheme="minorHAnsi" w:hAnsiTheme="minorHAnsi" w:cstheme="minorHAnsi"/>
                <w:szCs w:val="22"/>
              </w:rPr>
            </w:pPr>
            <w:r w:rsidRPr="00331FAC">
              <w:rPr>
                <w:rFonts w:asciiTheme="minorHAnsi" w:hAnsiTheme="minorHAnsi" w:cstheme="minorHAnsi"/>
                <w:szCs w:val="22"/>
              </w:rPr>
              <w:t>Overall</w:t>
            </w:r>
            <w:r>
              <w:rPr>
                <w:rFonts w:asciiTheme="minorHAnsi" w:hAnsiTheme="minorHAnsi" w:cstheme="minorHAnsi"/>
                <w:szCs w:val="22"/>
              </w:rPr>
              <w:t>,</w:t>
            </w:r>
            <w:r w:rsidRPr="00331FAC">
              <w:rPr>
                <w:rFonts w:asciiTheme="minorHAnsi" w:hAnsiTheme="minorHAnsi" w:cstheme="minorHAnsi"/>
                <w:szCs w:val="22"/>
              </w:rPr>
              <w:t xml:space="preserve"> respondents were supportive of the review process and changes made.</w:t>
            </w:r>
          </w:p>
          <w:p w14:paraId="73F4AE6F" w14:textId="77777777" w:rsidR="009F2294" w:rsidRPr="00331FAC" w:rsidRDefault="009F2294" w:rsidP="000B3FEA">
            <w:pPr>
              <w:keepNext w:val="0"/>
              <w:keepLines w:val="0"/>
              <w:rPr>
                <w:rFonts w:asciiTheme="minorHAnsi" w:hAnsiTheme="minorHAnsi" w:cstheme="minorHAnsi"/>
                <w:szCs w:val="22"/>
              </w:rPr>
            </w:pPr>
            <w:r w:rsidRPr="00331FAC">
              <w:rPr>
                <w:rFonts w:asciiTheme="minorHAnsi" w:hAnsiTheme="minorHAnsi" w:cstheme="minorHAnsi"/>
                <w:szCs w:val="22"/>
              </w:rPr>
              <w:t xml:space="preserve">One objection was associated with the proposed inclusion of </w:t>
            </w:r>
            <w:r w:rsidRPr="00587EB9">
              <w:rPr>
                <w:rFonts w:asciiTheme="minorHAnsi" w:hAnsiTheme="minorHAnsi" w:cstheme="minorHAnsi"/>
                <w:i/>
                <w:iCs/>
                <w:szCs w:val="22"/>
              </w:rPr>
              <w:t>CPCCWHS1001 Prepare to work safely in the construction industry</w:t>
            </w:r>
            <w:r w:rsidRPr="000B624C">
              <w:rPr>
                <w:rFonts w:asciiTheme="minorHAnsi" w:hAnsiTheme="minorHAnsi" w:cstheme="minorHAnsi"/>
                <w:szCs w:val="22"/>
              </w:rPr>
              <w:t xml:space="preserve"> </w:t>
            </w:r>
            <w:r w:rsidRPr="00331FAC">
              <w:rPr>
                <w:rFonts w:asciiTheme="minorHAnsi" w:hAnsiTheme="minorHAnsi" w:cstheme="minorHAnsi"/>
                <w:szCs w:val="22"/>
              </w:rPr>
              <w:t>in the core.</w:t>
            </w:r>
          </w:p>
          <w:p w14:paraId="0CD4CE6A" w14:textId="77777777" w:rsidR="009F2294" w:rsidRPr="00331FAC" w:rsidRDefault="009F2294" w:rsidP="000B3FEA">
            <w:pPr>
              <w:keepNext w:val="0"/>
              <w:keepLines w:val="0"/>
              <w:rPr>
                <w:rFonts w:asciiTheme="minorHAnsi" w:hAnsiTheme="minorHAnsi" w:cstheme="minorHAnsi"/>
                <w:szCs w:val="22"/>
              </w:rPr>
            </w:pPr>
            <w:r w:rsidRPr="00331FAC">
              <w:rPr>
                <w:rFonts w:asciiTheme="minorHAnsi" w:hAnsiTheme="minorHAnsi" w:cstheme="minorHAnsi"/>
                <w:szCs w:val="22"/>
              </w:rPr>
              <w:t>Some minor editing comments were noted to check knowledge listings against units that reference NCC and Australian Standards.</w:t>
            </w:r>
          </w:p>
          <w:p w14:paraId="5AFF762C" w14:textId="77777777" w:rsidR="009F2294" w:rsidRPr="00331FAC" w:rsidRDefault="009F2294" w:rsidP="000B3FEA">
            <w:pPr>
              <w:keepNext w:val="0"/>
              <w:keepLines w:val="0"/>
              <w:rPr>
                <w:rFonts w:asciiTheme="minorHAnsi" w:hAnsiTheme="minorHAnsi" w:cstheme="minorHAnsi"/>
                <w:szCs w:val="22"/>
              </w:rPr>
            </w:pPr>
            <w:r w:rsidRPr="00331FAC">
              <w:rPr>
                <w:rFonts w:asciiTheme="minorHAnsi" w:hAnsiTheme="minorHAnsi" w:cstheme="minorHAnsi"/>
                <w:szCs w:val="22"/>
              </w:rPr>
              <w:t xml:space="preserve">One respondent stated that </w:t>
            </w:r>
            <w:r>
              <w:rPr>
                <w:rFonts w:asciiTheme="minorHAnsi" w:hAnsiTheme="minorHAnsi" w:cstheme="minorHAnsi"/>
                <w:szCs w:val="22"/>
              </w:rPr>
              <w:t>‘</w:t>
            </w:r>
            <w:r w:rsidRPr="000255B2">
              <w:rPr>
                <w:rFonts w:asciiTheme="minorHAnsi" w:hAnsiTheme="minorHAnsi" w:cstheme="minorHAnsi"/>
                <w:i/>
                <w:iCs/>
                <w:szCs w:val="22"/>
              </w:rPr>
              <w:t>CPCCOM1016 Identify requirements for safe precast and tilt-up work</w:t>
            </w:r>
            <w:r>
              <w:rPr>
                <w:rFonts w:asciiTheme="minorHAnsi" w:hAnsiTheme="minorHAnsi" w:cstheme="minorHAnsi"/>
                <w:szCs w:val="22"/>
              </w:rPr>
              <w:t>’</w:t>
            </w:r>
            <w:r w:rsidRPr="00331FAC">
              <w:rPr>
                <w:rFonts w:asciiTheme="minorHAnsi" w:hAnsiTheme="minorHAnsi" w:cstheme="minorHAnsi"/>
                <w:szCs w:val="22"/>
              </w:rPr>
              <w:t xml:space="preserve"> should be moved to a supervisory course at Cert IV, and that CPCCCO3054 Operate concrete agitator trucks, should not be part of the certificate course - this module should be exclusive only to licensed drivers of concrete agitator trucks, not concreters on site that choose to select it as an elective.</w:t>
            </w:r>
            <w:r>
              <w:rPr>
                <w:rFonts w:asciiTheme="minorHAnsi" w:hAnsiTheme="minorHAnsi" w:cstheme="minorHAnsi"/>
                <w:szCs w:val="22"/>
              </w:rPr>
              <w:t>’</w:t>
            </w:r>
          </w:p>
          <w:p w14:paraId="156562A2" w14:textId="77777777" w:rsidR="009F2294" w:rsidRPr="00331FAC" w:rsidRDefault="009F2294" w:rsidP="000B3FEA">
            <w:pPr>
              <w:keepNext w:val="0"/>
              <w:keepLines w:val="0"/>
              <w:rPr>
                <w:rFonts w:asciiTheme="minorHAnsi" w:hAnsiTheme="minorHAnsi" w:cstheme="minorHAnsi"/>
                <w:szCs w:val="22"/>
              </w:rPr>
            </w:pPr>
            <w:r w:rsidRPr="00331FAC">
              <w:rPr>
                <w:rFonts w:asciiTheme="minorHAnsi" w:hAnsiTheme="minorHAnsi" w:cstheme="minorHAnsi"/>
                <w:szCs w:val="22"/>
                <w:lang w:val="en-US"/>
              </w:rPr>
              <w:t xml:space="preserve">One respondent noted that </w:t>
            </w:r>
            <w:r>
              <w:rPr>
                <w:rFonts w:asciiTheme="minorHAnsi" w:hAnsiTheme="minorHAnsi" w:cstheme="minorHAnsi"/>
                <w:szCs w:val="22"/>
                <w:lang w:val="en-US"/>
              </w:rPr>
              <w:t>‘</w:t>
            </w:r>
            <w:r w:rsidRPr="00331FAC">
              <w:rPr>
                <w:rFonts w:asciiTheme="minorHAnsi" w:hAnsiTheme="minorHAnsi" w:cstheme="minorHAnsi"/>
                <w:szCs w:val="22"/>
                <w:lang w:val="en-US"/>
              </w:rPr>
              <w:t>Training for a team leader/supervisor should be the next step from this. This should incorporate a higher level of calculations, plan reading, levels and drains, scheduling reinforcement, concrete technology.</w:t>
            </w:r>
            <w:r>
              <w:rPr>
                <w:rFonts w:asciiTheme="minorHAnsi" w:hAnsiTheme="minorHAnsi" w:cstheme="minorHAnsi"/>
                <w:szCs w:val="22"/>
                <w:lang w:val="en-US"/>
              </w:rPr>
              <w:t>’</w:t>
            </w:r>
          </w:p>
        </w:tc>
      </w:tr>
      <w:tr w:rsidR="009F2294" w:rsidRPr="00331FAC" w14:paraId="5D8AAA9E" w14:textId="77777777" w:rsidTr="0052088B">
        <w:trPr>
          <w:trHeight w:val="589"/>
        </w:trPr>
        <w:tc>
          <w:tcPr>
            <w:tcW w:w="836" w:type="dxa"/>
            <w:vAlign w:val="center"/>
          </w:tcPr>
          <w:p w14:paraId="3AC5D319" w14:textId="77777777" w:rsidR="009F2294" w:rsidRPr="00331FAC" w:rsidRDefault="009F2294" w:rsidP="000B3FEA">
            <w:pPr>
              <w:keepLines w:val="0"/>
              <w:rPr>
                <w:rFonts w:asciiTheme="minorHAnsi" w:hAnsiTheme="minorHAnsi" w:cstheme="minorHAnsi"/>
                <w:szCs w:val="22"/>
                <w:lang w:val="en-US"/>
              </w:rPr>
            </w:pPr>
            <w:r w:rsidRPr="00331FAC">
              <w:rPr>
                <w:rFonts w:asciiTheme="minorHAnsi" w:hAnsiTheme="minorHAnsi" w:cstheme="minorHAnsi"/>
                <w:szCs w:val="22"/>
                <w:lang w:val="en-US"/>
              </w:rPr>
              <w:t>3</w:t>
            </w:r>
          </w:p>
        </w:tc>
        <w:tc>
          <w:tcPr>
            <w:tcW w:w="3985" w:type="dxa"/>
            <w:vAlign w:val="center"/>
          </w:tcPr>
          <w:p w14:paraId="5240459D" w14:textId="77777777" w:rsidR="009F2294" w:rsidRPr="00331FAC" w:rsidRDefault="009F2294" w:rsidP="000B3FEA">
            <w:pPr>
              <w:keepLines w:val="0"/>
              <w:rPr>
                <w:rFonts w:asciiTheme="minorHAnsi" w:hAnsiTheme="minorHAnsi" w:cstheme="minorHAnsi"/>
                <w:szCs w:val="22"/>
                <w:lang w:val="en-US"/>
              </w:rPr>
            </w:pPr>
            <w:r w:rsidRPr="00331FAC">
              <w:rPr>
                <w:rFonts w:asciiTheme="minorHAnsi" w:hAnsiTheme="minorHAnsi" w:cstheme="minorHAnsi"/>
                <w:szCs w:val="22"/>
                <w:lang w:val="en-US"/>
              </w:rPr>
              <w:t>Draft Pack 3 – stakeholder validation of draft training package components</w:t>
            </w:r>
          </w:p>
        </w:tc>
        <w:tc>
          <w:tcPr>
            <w:tcW w:w="1981" w:type="dxa"/>
            <w:vAlign w:val="center"/>
          </w:tcPr>
          <w:p w14:paraId="06BB8895" w14:textId="77777777" w:rsidR="009F2294" w:rsidRPr="00331FAC" w:rsidRDefault="009F2294" w:rsidP="000B3FEA">
            <w:pPr>
              <w:keepLines w:val="0"/>
              <w:rPr>
                <w:rFonts w:asciiTheme="minorHAnsi" w:hAnsiTheme="minorHAnsi" w:cstheme="minorHAnsi"/>
                <w:szCs w:val="22"/>
                <w:lang w:val="en-US"/>
              </w:rPr>
            </w:pPr>
            <w:r w:rsidRPr="00331FAC">
              <w:rPr>
                <w:rFonts w:asciiTheme="minorHAnsi" w:hAnsiTheme="minorHAnsi" w:cstheme="minorHAnsi"/>
                <w:szCs w:val="22"/>
                <w:lang w:val="en-US"/>
              </w:rPr>
              <w:t xml:space="preserve">14 February </w:t>
            </w:r>
            <w:r>
              <w:rPr>
                <w:rFonts w:asciiTheme="minorHAnsi" w:hAnsiTheme="minorHAnsi" w:cstheme="minorHAnsi"/>
                <w:szCs w:val="22"/>
                <w:lang w:val="en-US"/>
              </w:rPr>
              <w:t xml:space="preserve">– </w:t>
            </w:r>
            <w:r w:rsidRPr="00331FAC">
              <w:rPr>
                <w:rFonts w:asciiTheme="minorHAnsi" w:hAnsiTheme="minorHAnsi" w:cstheme="minorHAnsi"/>
                <w:szCs w:val="22"/>
                <w:lang w:val="en-US"/>
              </w:rPr>
              <w:t>28 February 2020</w:t>
            </w:r>
          </w:p>
        </w:tc>
        <w:tc>
          <w:tcPr>
            <w:tcW w:w="2407" w:type="dxa"/>
            <w:vAlign w:val="center"/>
          </w:tcPr>
          <w:p w14:paraId="637368DC" w14:textId="77777777" w:rsidR="009F2294" w:rsidRPr="00331FAC" w:rsidRDefault="009F2294" w:rsidP="000B3FEA">
            <w:pPr>
              <w:keepLines w:val="0"/>
              <w:rPr>
                <w:rFonts w:asciiTheme="minorHAnsi" w:hAnsiTheme="minorHAnsi" w:cstheme="minorHAnsi"/>
                <w:szCs w:val="22"/>
                <w:lang w:val="en-US"/>
              </w:rPr>
            </w:pPr>
            <w:r w:rsidRPr="00331FAC">
              <w:rPr>
                <w:rFonts w:asciiTheme="minorHAnsi" w:hAnsiTheme="minorHAnsi" w:cstheme="minorHAnsi"/>
                <w:szCs w:val="22"/>
                <w:lang w:val="en-US"/>
              </w:rPr>
              <w:t>9 (3 employers and 6 RTOs)</w:t>
            </w:r>
          </w:p>
        </w:tc>
      </w:tr>
      <w:tr w:rsidR="009F2294" w:rsidRPr="00331FAC" w14:paraId="779695EB" w14:textId="77777777" w:rsidTr="0052088B">
        <w:trPr>
          <w:trHeight w:val="1695"/>
        </w:trPr>
        <w:tc>
          <w:tcPr>
            <w:tcW w:w="9209" w:type="dxa"/>
            <w:gridSpan w:val="4"/>
          </w:tcPr>
          <w:p w14:paraId="2BC0626A" w14:textId="77777777" w:rsidR="009F2294" w:rsidRPr="00331FAC" w:rsidRDefault="009F2294" w:rsidP="000B3FEA">
            <w:pPr>
              <w:keepNext w:val="0"/>
              <w:keepLines w:val="0"/>
              <w:spacing w:before="120"/>
              <w:rPr>
                <w:rFonts w:asciiTheme="minorHAnsi" w:hAnsiTheme="minorHAnsi" w:cstheme="minorHAnsi"/>
                <w:b/>
                <w:bCs/>
                <w:szCs w:val="22"/>
              </w:rPr>
            </w:pPr>
            <w:r w:rsidRPr="00331FAC">
              <w:rPr>
                <w:rFonts w:asciiTheme="minorHAnsi" w:hAnsiTheme="minorHAnsi" w:cstheme="minorHAnsi"/>
                <w:b/>
                <w:bCs/>
                <w:i/>
                <w:iCs/>
                <w:szCs w:val="22"/>
              </w:rPr>
              <w:t>Key feedback:</w:t>
            </w:r>
            <w:r w:rsidRPr="00331FAC">
              <w:rPr>
                <w:rFonts w:asciiTheme="minorHAnsi" w:hAnsiTheme="minorHAnsi" w:cstheme="minorHAnsi"/>
                <w:b/>
                <w:bCs/>
                <w:szCs w:val="22"/>
              </w:rPr>
              <w:t xml:space="preserve"> </w:t>
            </w:r>
          </w:p>
          <w:p w14:paraId="0E8C4F62" w14:textId="77777777" w:rsidR="009F2294" w:rsidRPr="00331FAC" w:rsidRDefault="009F2294" w:rsidP="000B3FEA">
            <w:pPr>
              <w:keepNext w:val="0"/>
              <w:keepLines w:val="0"/>
              <w:rPr>
                <w:rFonts w:asciiTheme="minorHAnsi" w:hAnsiTheme="minorHAnsi" w:cstheme="minorHAnsi"/>
                <w:szCs w:val="22"/>
              </w:rPr>
            </w:pPr>
            <w:r w:rsidRPr="00331FAC">
              <w:rPr>
                <w:rFonts w:asciiTheme="minorHAnsi" w:hAnsiTheme="minorHAnsi" w:cstheme="minorHAnsi"/>
                <w:szCs w:val="22"/>
              </w:rPr>
              <w:t>All respondents felt that the proposed qualification and concreting units of competency reflect the current and emerging skills and knowledge required of concreters and support their endorsement.</w:t>
            </w:r>
          </w:p>
          <w:p w14:paraId="37CE1208" w14:textId="77777777" w:rsidR="009F2294" w:rsidRPr="00331FAC" w:rsidRDefault="009F2294" w:rsidP="000B3FEA">
            <w:pPr>
              <w:keepNext w:val="0"/>
              <w:keepLines w:val="0"/>
              <w:rPr>
                <w:rFonts w:asciiTheme="minorHAnsi" w:hAnsiTheme="minorHAnsi" w:cstheme="minorHAnsi"/>
                <w:szCs w:val="22"/>
              </w:rPr>
            </w:pPr>
            <w:r w:rsidRPr="00331FAC">
              <w:rPr>
                <w:rFonts w:asciiTheme="minorHAnsi" w:hAnsiTheme="minorHAnsi" w:cstheme="minorHAnsi"/>
                <w:szCs w:val="22"/>
              </w:rPr>
              <w:t xml:space="preserve">One respondent registered a strong objection to the inclusion of </w:t>
            </w:r>
            <w:r w:rsidRPr="00587EB9">
              <w:rPr>
                <w:rFonts w:asciiTheme="minorHAnsi" w:hAnsiTheme="minorHAnsi" w:cstheme="minorHAnsi"/>
                <w:i/>
                <w:iCs/>
                <w:szCs w:val="22"/>
              </w:rPr>
              <w:t>CPCCWHS1001 Prepare to work safely in the construction industry</w:t>
            </w:r>
            <w:r w:rsidRPr="00587EB9">
              <w:rPr>
                <w:rFonts w:asciiTheme="minorHAnsi" w:hAnsiTheme="minorHAnsi" w:cstheme="minorHAnsi"/>
                <w:szCs w:val="22"/>
              </w:rPr>
              <w:t xml:space="preserve"> </w:t>
            </w:r>
            <w:r w:rsidRPr="00331FAC">
              <w:rPr>
                <w:rFonts w:asciiTheme="minorHAnsi" w:hAnsiTheme="minorHAnsi" w:cstheme="minorHAnsi"/>
                <w:szCs w:val="22"/>
              </w:rPr>
              <w:t>in the core.</w:t>
            </w:r>
          </w:p>
        </w:tc>
      </w:tr>
    </w:tbl>
    <w:p w14:paraId="21256328" w14:textId="3259A75C" w:rsidR="008D10F5" w:rsidRDefault="008D10F5">
      <w:pPr>
        <w:keepNext w:val="0"/>
        <w:keepLines w:val="0"/>
      </w:pPr>
    </w:p>
    <w:p w14:paraId="7A0E342D" w14:textId="77777777" w:rsidR="008D10F5" w:rsidRDefault="008D10F5">
      <w:pPr>
        <w:keepNext w:val="0"/>
        <w:keepLines w:val="0"/>
        <w:sectPr w:rsidR="008D10F5" w:rsidSect="00A83FFE">
          <w:headerReference w:type="default" r:id="rId32"/>
          <w:footerReference w:type="default" r:id="rId33"/>
          <w:pgSz w:w="11900" w:h="16840"/>
          <w:pgMar w:top="1440" w:right="1021" w:bottom="1440" w:left="1021" w:header="709" w:footer="397" w:gutter="0"/>
          <w:cols w:space="708"/>
          <w:docGrid w:linePitch="360"/>
        </w:sectPr>
      </w:pPr>
    </w:p>
    <w:p w14:paraId="3476463F" w14:textId="7EF9174B" w:rsidR="008D10F5" w:rsidRDefault="008D10F5">
      <w:pPr>
        <w:keepNext w:val="0"/>
        <w:keepLines w:val="0"/>
      </w:pPr>
    </w:p>
    <w:p w14:paraId="34FFA291" w14:textId="5AEBABFF" w:rsidR="008D10F5" w:rsidRDefault="008D10F5" w:rsidP="0052088B">
      <w:pPr>
        <w:pStyle w:val="Heading1"/>
      </w:pPr>
      <w:bookmarkStart w:id="50" w:name="_Toc37073431"/>
      <w:r>
        <w:t>Appendix F: Feedback on performance evidence of place, finish and cure concrete units</w:t>
      </w:r>
      <w:bookmarkEnd w:id="50"/>
    </w:p>
    <w:p w14:paraId="4A04BD26" w14:textId="77777777" w:rsidR="008D10F5" w:rsidRDefault="008D10F5">
      <w:pPr>
        <w:keepNext w:val="0"/>
        <w:keepLines w:val="0"/>
      </w:pPr>
    </w:p>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19"/>
        <w:gridCol w:w="8032"/>
      </w:tblGrid>
      <w:tr w:rsidR="008D10F5" w:rsidRPr="002A13B3" w14:paraId="0DF23CDE" w14:textId="77777777" w:rsidTr="00F674C8">
        <w:trPr>
          <w:tblHeader/>
        </w:trPr>
        <w:tc>
          <w:tcPr>
            <w:tcW w:w="1319" w:type="dxa"/>
            <w:shd w:val="clear" w:color="auto" w:fill="auto"/>
          </w:tcPr>
          <w:p w14:paraId="15217C6B" w14:textId="77777777" w:rsidR="008D10F5" w:rsidRPr="00931F9B" w:rsidRDefault="008D10F5" w:rsidP="000B3FEA">
            <w:pPr>
              <w:keepNext w:val="0"/>
              <w:keepLines w:val="0"/>
              <w:rPr>
                <w:rFonts w:asciiTheme="minorHAnsi" w:hAnsiTheme="minorHAnsi" w:cstheme="minorHAnsi"/>
                <w:b/>
                <w:bCs/>
                <w:szCs w:val="22"/>
                <w:lang w:val="en-US"/>
              </w:rPr>
            </w:pPr>
            <w:r w:rsidRPr="00931F9B">
              <w:rPr>
                <w:rFonts w:asciiTheme="minorHAnsi" w:hAnsiTheme="minorHAnsi" w:cstheme="minorHAnsi"/>
                <w:b/>
                <w:bCs/>
                <w:szCs w:val="22"/>
                <w:lang w:val="en-US"/>
              </w:rPr>
              <w:t>Stakeholder</w:t>
            </w:r>
          </w:p>
        </w:tc>
        <w:tc>
          <w:tcPr>
            <w:tcW w:w="8032" w:type="dxa"/>
            <w:shd w:val="clear" w:color="auto" w:fill="auto"/>
          </w:tcPr>
          <w:p w14:paraId="40AED370" w14:textId="77777777" w:rsidR="008D10F5" w:rsidRPr="00931F9B" w:rsidRDefault="008D10F5" w:rsidP="000B3FEA">
            <w:pPr>
              <w:keepNext w:val="0"/>
              <w:keepLines w:val="0"/>
              <w:rPr>
                <w:rFonts w:asciiTheme="minorHAnsi" w:hAnsiTheme="minorHAnsi" w:cstheme="minorHAnsi"/>
                <w:b/>
                <w:bCs/>
                <w:szCs w:val="22"/>
                <w:lang w:val="en-US"/>
              </w:rPr>
            </w:pPr>
            <w:r w:rsidRPr="00931F9B">
              <w:rPr>
                <w:rFonts w:asciiTheme="minorHAnsi" w:hAnsiTheme="minorHAnsi" w:cstheme="minorHAnsi"/>
                <w:b/>
                <w:bCs/>
                <w:szCs w:val="22"/>
                <w:lang w:val="en-US"/>
              </w:rPr>
              <w:t>Feedback</w:t>
            </w:r>
          </w:p>
        </w:tc>
      </w:tr>
      <w:tr w:rsidR="008D10F5" w:rsidRPr="002A13B3" w14:paraId="263E30F9" w14:textId="77777777" w:rsidTr="00F674C8">
        <w:trPr>
          <w:trHeight w:val="1445"/>
        </w:trPr>
        <w:tc>
          <w:tcPr>
            <w:tcW w:w="1319" w:type="dxa"/>
            <w:vAlign w:val="center"/>
          </w:tcPr>
          <w:p w14:paraId="2115C793" w14:textId="77777777" w:rsidR="008D10F5" w:rsidRPr="002A13B3" w:rsidRDefault="008D10F5" w:rsidP="000B3FEA">
            <w:pPr>
              <w:keepNext w:val="0"/>
              <w:keepLines w:val="0"/>
              <w:rPr>
                <w:rFonts w:asciiTheme="minorHAnsi" w:hAnsiTheme="minorHAnsi" w:cstheme="minorHAnsi"/>
                <w:szCs w:val="22"/>
                <w:lang w:val="en-US"/>
              </w:rPr>
            </w:pPr>
            <w:r w:rsidRPr="002A13B3">
              <w:rPr>
                <w:rFonts w:asciiTheme="minorHAnsi" w:hAnsiTheme="minorHAnsi" w:cstheme="minorHAnsi"/>
                <w:szCs w:val="22"/>
                <w:lang w:val="en-US"/>
              </w:rPr>
              <w:t>RTO, VIC</w:t>
            </w:r>
          </w:p>
        </w:tc>
        <w:tc>
          <w:tcPr>
            <w:tcW w:w="8032" w:type="dxa"/>
            <w:vAlign w:val="center"/>
          </w:tcPr>
          <w:p w14:paraId="5B960B59" w14:textId="77777777" w:rsidR="008D10F5" w:rsidRPr="002A13B3" w:rsidRDefault="008D10F5" w:rsidP="000B3FEA">
            <w:pPr>
              <w:keepNext w:val="0"/>
              <w:keepLines w:val="0"/>
              <w:rPr>
                <w:rFonts w:asciiTheme="minorHAnsi" w:hAnsiTheme="minorHAnsi" w:cstheme="minorHAnsi"/>
                <w:szCs w:val="22"/>
                <w:lang w:val="en-US"/>
              </w:rPr>
            </w:pPr>
            <w:r w:rsidRPr="002A13B3">
              <w:rPr>
                <w:rFonts w:asciiTheme="minorHAnsi" w:hAnsiTheme="minorHAnsi" w:cstheme="minorHAnsi"/>
                <w:szCs w:val="22"/>
                <w:lang w:val="en-US"/>
              </w:rPr>
              <w:t xml:space="preserve">The unit </w:t>
            </w:r>
            <w:r w:rsidRPr="004401EB">
              <w:rPr>
                <w:rFonts w:asciiTheme="minorHAnsi" w:hAnsiTheme="minorHAnsi" w:cstheme="minorHAnsi"/>
                <w:i/>
                <w:iCs/>
                <w:szCs w:val="22"/>
                <w:lang w:val="en-US"/>
              </w:rPr>
              <w:t>CPCCCO3041 Place concrete</w:t>
            </w:r>
            <w:r w:rsidRPr="002A13B3">
              <w:rPr>
                <w:rFonts w:asciiTheme="minorHAnsi" w:hAnsiTheme="minorHAnsi" w:cstheme="minorHAnsi"/>
                <w:szCs w:val="22"/>
                <w:lang w:val="en-US"/>
              </w:rPr>
              <w:t xml:space="preserve"> requires performance evidence of placing concrete at five different sites and each site must measure at least 100 square metres. Although the current unit also requires this same performance evidence feedback was provided that this could become cost prohibitive for RTOs to deliver.</w:t>
            </w:r>
          </w:p>
        </w:tc>
      </w:tr>
      <w:tr w:rsidR="008D10F5" w:rsidRPr="002A13B3" w14:paraId="7510367E" w14:textId="77777777" w:rsidTr="00F674C8">
        <w:trPr>
          <w:trHeight w:val="2698"/>
        </w:trPr>
        <w:tc>
          <w:tcPr>
            <w:tcW w:w="1319" w:type="dxa"/>
            <w:vAlign w:val="center"/>
          </w:tcPr>
          <w:p w14:paraId="3AE9798E" w14:textId="77777777" w:rsidR="008D10F5" w:rsidRPr="002A13B3" w:rsidRDefault="008D10F5" w:rsidP="000B3FEA">
            <w:pPr>
              <w:keepNext w:val="0"/>
              <w:keepLines w:val="0"/>
              <w:rPr>
                <w:rFonts w:asciiTheme="minorHAnsi" w:hAnsiTheme="minorHAnsi" w:cstheme="minorHAnsi"/>
                <w:szCs w:val="22"/>
                <w:lang w:val="en-US"/>
              </w:rPr>
            </w:pPr>
            <w:r w:rsidRPr="002A13B3">
              <w:rPr>
                <w:rFonts w:asciiTheme="minorHAnsi" w:hAnsiTheme="minorHAnsi" w:cstheme="minorHAnsi"/>
                <w:szCs w:val="22"/>
                <w:lang w:val="en-US"/>
              </w:rPr>
              <w:t>RTO, NSW</w:t>
            </w:r>
          </w:p>
        </w:tc>
        <w:tc>
          <w:tcPr>
            <w:tcW w:w="8032" w:type="dxa"/>
            <w:vAlign w:val="center"/>
          </w:tcPr>
          <w:p w14:paraId="29E8FFCC" w14:textId="77777777" w:rsidR="008D10F5" w:rsidRPr="002A13B3" w:rsidRDefault="008D10F5" w:rsidP="000B3FEA">
            <w:pPr>
              <w:rPr>
                <w:szCs w:val="22"/>
                <w:lang w:val="en-US"/>
              </w:rPr>
            </w:pPr>
            <w:r w:rsidRPr="004401EB">
              <w:rPr>
                <w:i/>
                <w:iCs/>
                <w:szCs w:val="22"/>
                <w:lang w:val="en-US"/>
              </w:rPr>
              <w:t>CPCCON3041 Place concrete</w:t>
            </w:r>
            <w:r w:rsidRPr="002A13B3">
              <w:rPr>
                <w:szCs w:val="22"/>
                <w:lang w:val="en-US"/>
              </w:rPr>
              <w:t xml:space="preserve">, </w:t>
            </w:r>
            <w:r w:rsidRPr="004401EB">
              <w:rPr>
                <w:i/>
                <w:iCs/>
                <w:szCs w:val="22"/>
                <w:lang w:val="en-US"/>
              </w:rPr>
              <w:t>CPCCON3042 Finish concrete</w:t>
            </w:r>
            <w:r w:rsidRPr="002A13B3">
              <w:rPr>
                <w:szCs w:val="22"/>
                <w:lang w:val="en-US"/>
              </w:rPr>
              <w:t xml:space="preserve">, and </w:t>
            </w:r>
            <w:r w:rsidRPr="004401EB">
              <w:rPr>
                <w:i/>
                <w:iCs/>
                <w:szCs w:val="22"/>
                <w:lang w:val="en-US"/>
              </w:rPr>
              <w:t>CPCCON3043 Cure concrete</w:t>
            </w:r>
          </w:p>
          <w:p w14:paraId="6AAA0C53" w14:textId="77777777" w:rsidR="008D10F5" w:rsidRPr="002A13B3" w:rsidRDefault="008D10F5" w:rsidP="000B3FEA">
            <w:pPr>
              <w:rPr>
                <w:szCs w:val="22"/>
                <w:lang w:val="en-US"/>
              </w:rPr>
            </w:pPr>
            <w:r w:rsidRPr="002A13B3">
              <w:rPr>
                <w:szCs w:val="22"/>
                <w:lang w:val="en-US"/>
              </w:rPr>
              <w:t>Performance evidence:</w:t>
            </w:r>
          </w:p>
          <w:p w14:paraId="18A7B67A" w14:textId="77777777" w:rsidR="008D10F5" w:rsidRPr="002A13B3" w:rsidRDefault="008D10F5" w:rsidP="000B3FEA">
            <w:pPr>
              <w:rPr>
                <w:rFonts w:asciiTheme="minorHAnsi" w:hAnsiTheme="minorHAnsi" w:cstheme="minorHAnsi"/>
                <w:szCs w:val="22"/>
                <w:lang w:val="en-US"/>
              </w:rPr>
            </w:pPr>
            <w:r w:rsidRPr="002A13B3">
              <w:rPr>
                <w:szCs w:val="22"/>
                <w:lang w:val="en-US"/>
              </w:rPr>
              <w:t>Suggest reducing the size of the project to align with majority of work in metro areas where large numbers of granny flats are being built and block sizes are reducing, making 100 square metres harder to meet. Granny flats can be a maximum of 60 square metres and we believe that reducing the size to this, would not reduce the technical requirements but would allow more flexibility to students.</w:t>
            </w:r>
          </w:p>
        </w:tc>
      </w:tr>
      <w:tr w:rsidR="008D10F5" w:rsidRPr="002A13B3" w14:paraId="4037FAA6" w14:textId="77777777" w:rsidTr="00F674C8">
        <w:trPr>
          <w:trHeight w:val="5232"/>
        </w:trPr>
        <w:tc>
          <w:tcPr>
            <w:tcW w:w="1319" w:type="dxa"/>
            <w:vAlign w:val="center"/>
          </w:tcPr>
          <w:p w14:paraId="0A076741" w14:textId="77777777" w:rsidR="008D10F5" w:rsidRPr="002A13B3" w:rsidRDefault="008D10F5" w:rsidP="000B3FEA">
            <w:pPr>
              <w:keepNext w:val="0"/>
              <w:keepLines w:val="0"/>
              <w:rPr>
                <w:rFonts w:asciiTheme="minorHAnsi" w:hAnsiTheme="minorHAnsi" w:cstheme="minorHAnsi"/>
                <w:szCs w:val="22"/>
                <w:lang w:val="en-US"/>
              </w:rPr>
            </w:pPr>
            <w:r w:rsidRPr="002A13B3">
              <w:rPr>
                <w:rFonts w:asciiTheme="minorHAnsi" w:hAnsiTheme="minorHAnsi" w:cstheme="minorHAnsi"/>
                <w:szCs w:val="22"/>
                <w:lang w:val="en-US"/>
              </w:rPr>
              <w:t>Employer, NSW</w:t>
            </w:r>
          </w:p>
        </w:tc>
        <w:tc>
          <w:tcPr>
            <w:tcW w:w="8032" w:type="dxa"/>
            <w:vAlign w:val="center"/>
          </w:tcPr>
          <w:p w14:paraId="5910D63E" w14:textId="77777777" w:rsidR="008D10F5" w:rsidRPr="002A13B3" w:rsidRDefault="008D10F5" w:rsidP="000B3FEA">
            <w:pPr>
              <w:shd w:val="clear" w:color="auto" w:fill="FFFFFF"/>
              <w:rPr>
                <w:szCs w:val="22"/>
                <w:lang w:val="en-US"/>
              </w:rPr>
            </w:pPr>
            <w:r w:rsidRPr="002A13B3">
              <w:rPr>
                <w:szCs w:val="22"/>
                <w:lang w:val="en-US"/>
              </w:rPr>
              <w:t xml:space="preserve">I own and operate a concrete business out of Western Sydney and surrounding suburbs with over 30 years’ experience in the industry. I am writing to you today </w:t>
            </w:r>
            <w:proofErr w:type="gramStart"/>
            <w:r w:rsidRPr="002A13B3">
              <w:rPr>
                <w:szCs w:val="22"/>
                <w:lang w:val="en-US"/>
              </w:rPr>
              <w:t>in regards to</w:t>
            </w:r>
            <w:proofErr w:type="gramEnd"/>
            <w:r w:rsidRPr="002A13B3">
              <w:rPr>
                <w:szCs w:val="22"/>
                <w:lang w:val="en-US"/>
              </w:rPr>
              <w:t xml:space="preserve"> Certificate III in Concreting - CPC30320 in particular the following units CPCCON3041- Place Concrete, CPCCON3042- Finish Concrete and CPCCON3043- Cure Concrete.</w:t>
            </w:r>
          </w:p>
          <w:p w14:paraId="75F7FA1D" w14:textId="77777777" w:rsidR="008D10F5" w:rsidRPr="002A13B3" w:rsidRDefault="008D10F5" w:rsidP="000B3FEA">
            <w:pPr>
              <w:keepNext w:val="0"/>
              <w:keepLines w:val="0"/>
              <w:rPr>
                <w:rFonts w:asciiTheme="minorHAnsi" w:hAnsiTheme="minorHAnsi" w:cstheme="minorHAnsi"/>
                <w:szCs w:val="22"/>
                <w:lang w:val="en-US"/>
              </w:rPr>
            </w:pPr>
            <w:r w:rsidRPr="002A13B3">
              <w:rPr>
                <w:rFonts w:asciiTheme="minorHAnsi" w:hAnsiTheme="minorHAnsi" w:cstheme="minorHAnsi"/>
                <w:szCs w:val="22"/>
                <w:lang w:val="en-US"/>
              </w:rPr>
              <w:t>My concerns are in the quantity of 100 square meters per job as over the years I have seen the change in the industry as the land sizes have been getting smaller causing the size of the driveways to be smaller and lately there has been an increase of granny flats being built threw out Sydney.</w:t>
            </w:r>
          </w:p>
          <w:p w14:paraId="45431276" w14:textId="77777777" w:rsidR="008D10F5" w:rsidRPr="002A13B3" w:rsidRDefault="008D10F5" w:rsidP="000B3FEA">
            <w:pPr>
              <w:keepNext w:val="0"/>
              <w:keepLines w:val="0"/>
              <w:rPr>
                <w:rFonts w:asciiTheme="minorHAnsi" w:hAnsiTheme="minorHAnsi" w:cstheme="minorHAnsi"/>
                <w:szCs w:val="22"/>
                <w:lang w:val="en-US"/>
              </w:rPr>
            </w:pPr>
            <w:r w:rsidRPr="002A13B3">
              <w:rPr>
                <w:rFonts w:asciiTheme="minorHAnsi" w:hAnsiTheme="minorHAnsi" w:cstheme="minorHAnsi"/>
                <w:szCs w:val="22"/>
                <w:lang w:val="en-US"/>
              </w:rPr>
              <w:t xml:space="preserve">1. Concreter </w:t>
            </w:r>
            <w:proofErr w:type="spellStart"/>
            <w:r w:rsidRPr="002A13B3">
              <w:rPr>
                <w:rFonts w:asciiTheme="minorHAnsi" w:hAnsiTheme="minorHAnsi" w:cstheme="minorHAnsi"/>
                <w:szCs w:val="22"/>
                <w:lang w:val="en-US"/>
              </w:rPr>
              <w:t>specialising</w:t>
            </w:r>
            <w:proofErr w:type="spellEnd"/>
            <w:r w:rsidRPr="002A13B3">
              <w:rPr>
                <w:rFonts w:asciiTheme="minorHAnsi" w:hAnsiTheme="minorHAnsi" w:cstheme="minorHAnsi"/>
                <w:szCs w:val="22"/>
                <w:lang w:val="en-US"/>
              </w:rPr>
              <w:t xml:space="preserve"> in paths and driveways only will struggle to do jobs of 100m2, due to the smaller size blocks of land the concrete driveways are struggling to be 60m2 let alone making 100m2.</w:t>
            </w:r>
          </w:p>
          <w:p w14:paraId="3928104F" w14:textId="77777777" w:rsidR="008D10F5" w:rsidRPr="002A13B3" w:rsidRDefault="008D10F5" w:rsidP="000B3FEA">
            <w:pPr>
              <w:keepNext w:val="0"/>
              <w:keepLines w:val="0"/>
              <w:rPr>
                <w:rFonts w:asciiTheme="minorHAnsi" w:hAnsiTheme="minorHAnsi" w:cstheme="minorHAnsi"/>
                <w:szCs w:val="22"/>
                <w:lang w:val="en-US"/>
              </w:rPr>
            </w:pPr>
            <w:r w:rsidRPr="002A13B3">
              <w:rPr>
                <w:rFonts w:asciiTheme="minorHAnsi" w:hAnsiTheme="minorHAnsi" w:cstheme="minorHAnsi"/>
                <w:szCs w:val="22"/>
                <w:lang w:val="en-US"/>
              </w:rPr>
              <w:t xml:space="preserve">2. Concreter </w:t>
            </w:r>
            <w:proofErr w:type="spellStart"/>
            <w:r w:rsidRPr="002A13B3">
              <w:rPr>
                <w:rFonts w:asciiTheme="minorHAnsi" w:hAnsiTheme="minorHAnsi" w:cstheme="minorHAnsi"/>
                <w:szCs w:val="22"/>
                <w:lang w:val="en-US"/>
              </w:rPr>
              <w:t>specialising</w:t>
            </w:r>
            <w:proofErr w:type="spellEnd"/>
            <w:r w:rsidRPr="002A13B3">
              <w:rPr>
                <w:rFonts w:asciiTheme="minorHAnsi" w:hAnsiTheme="minorHAnsi" w:cstheme="minorHAnsi"/>
                <w:szCs w:val="22"/>
                <w:lang w:val="en-US"/>
              </w:rPr>
              <w:t xml:space="preserve"> in granny flats slabs are only doing 60m2 slabs maximum.</w:t>
            </w:r>
          </w:p>
          <w:p w14:paraId="51067F90" w14:textId="77777777" w:rsidR="008D10F5" w:rsidRPr="002A13B3" w:rsidRDefault="008D10F5" w:rsidP="000B3FEA">
            <w:pPr>
              <w:keepNext w:val="0"/>
              <w:keepLines w:val="0"/>
              <w:rPr>
                <w:rFonts w:asciiTheme="minorHAnsi" w:hAnsiTheme="minorHAnsi" w:cstheme="minorHAnsi"/>
                <w:szCs w:val="22"/>
                <w:lang w:val="en-US"/>
              </w:rPr>
            </w:pPr>
            <w:r w:rsidRPr="002A13B3">
              <w:rPr>
                <w:rFonts w:asciiTheme="minorHAnsi" w:hAnsiTheme="minorHAnsi" w:cstheme="minorHAnsi"/>
                <w:szCs w:val="22"/>
                <w:lang w:val="en-US"/>
              </w:rPr>
              <w:t>I believe that jobs of 100m2 in the 3 units would really disadvantage these concreters in obtaining their qualification for Certificate III in Concreting.</w:t>
            </w:r>
          </w:p>
          <w:p w14:paraId="0158A17D" w14:textId="77777777" w:rsidR="008D10F5" w:rsidRPr="002A13B3" w:rsidRDefault="008D10F5" w:rsidP="000B3FEA">
            <w:pPr>
              <w:keepNext w:val="0"/>
              <w:keepLines w:val="0"/>
              <w:rPr>
                <w:rFonts w:asciiTheme="minorHAnsi" w:hAnsiTheme="minorHAnsi" w:cstheme="minorHAnsi"/>
                <w:szCs w:val="22"/>
                <w:lang w:val="en-US"/>
              </w:rPr>
            </w:pPr>
            <w:r w:rsidRPr="002A13B3">
              <w:rPr>
                <w:rFonts w:asciiTheme="minorHAnsi" w:hAnsiTheme="minorHAnsi" w:cstheme="minorHAnsi"/>
                <w:szCs w:val="22"/>
                <w:lang w:val="en-US"/>
              </w:rPr>
              <w:t>Reducing the size from 100m2 down to 50m2 or 60m2 would not reduce the technical requirements of the units but would make it a more achievable outcome for concreters.</w:t>
            </w:r>
          </w:p>
        </w:tc>
      </w:tr>
    </w:tbl>
    <w:p w14:paraId="7B0D23FC" w14:textId="422A85EA" w:rsidR="008D10F5" w:rsidRDefault="008D10F5">
      <w:pPr>
        <w:keepNext w:val="0"/>
        <w:keepLines w:val="0"/>
      </w:pPr>
    </w:p>
    <w:p w14:paraId="74603626" w14:textId="2A0A4F56" w:rsidR="008D10F5" w:rsidRDefault="008D10F5">
      <w:pPr>
        <w:keepNext w:val="0"/>
        <w:keepLines w:val="0"/>
      </w:pPr>
    </w:p>
    <w:p w14:paraId="7F665D98" w14:textId="77777777" w:rsidR="008D10F5" w:rsidRDefault="008D10F5">
      <w:pPr>
        <w:keepNext w:val="0"/>
        <w:keepLines w:val="0"/>
        <w:sectPr w:rsidR="008D10F5" w:rsidSect="00A83FFE">
          <w:pgSz w:w="11900" w:h="16840"/>
          <w:pgMar w:top="1440" w:right="1021" w:bottom="1440" w:left="1021" w:header="709" w:footer="397" w:gutter="0"/>
          <w:cols w:space="708"/>
          <w:docGrid w:linePitch="360"/>
        </w:sectPr>
      </w:pPr>
    </w:p>
    <w:p w14:paraId="68924FB6" w14:textId="5008DF2B" w:rsidR="008D10F5" w:rsidRDefault="008D10F5">
      <w:pPr>
        <w:keepNext w:val="0"/>
        <w:keepLines w:val="0"/>
      </w:pPr>
    </w:p>
    <w:p w14:paraId="7DDAD66E" w14:textId="2C97DD9C" w:rsidR="00E954F3" w:rsidRPr="00740D4C" w:rsidRDefault="00E954F3" w:rsidP="0052088B">
      <w:pPr>
        <w:pStyle w:val="Heading1"/>
      </w:pPr>
      <w:bookmarkStart w:id="51" w:name="_Toc37073432"/>
      <w:r w:rsidRPr="00740D4C">
        <w:t xml:space="preserve">Appendix </w:t>
      </w:r>
      <w:r w:rsidR="00F674C8">
        <w:t>G</w:t>
      </w:r>
      <w:r w:rsidRPr="00740D4C">
        <w:t xml:space="preserve">: </w:t>
      </w:r>
      <w:r w:rsidR="0012674E">
        <w:t>Letters of support</w:t>
      </w:r>
      <w:bookmarkEnd w:id="51"/>
    </w:p>
    <w:p w14:paraId="4F6131C5" w14:textId="5B6197BE" w:rsidR="00E954F3" w:rsidRDefault="00E954F3" w:rsidP="00E954F3">
      <w:pPr>
        <w:ind w:right="-574"/>
        <w:rPr>
          <w:rFonts w:asciiTheme="minorHAnsi" w:hAnsiTheme="minorHAnsi" w:cstheme="minorHAnsi"/>
        </w:rPr>
      </w:pPr>
    </w:p>
    <w:p w14:paraId="7B04D3F2" w14:textId="79D1A88B" w:rsidR="00CB6560" w:rsidRDefault="001E1148" w:rsidP="00CB6560">
      <w:pPr>
        <w:keepNext w:val="0"/>
        <w:keepLines w:val="0"/>
        <w:rPr>
          <w:rFonts w:asciiTheme="minorHAnsi" w:hAnsiTheme="minorHAnsi" w:cstheme="minorHAnsi"/>
        </w:rPr>
      </w:pPr>
      <w:r>
        <w:rPr>
          <w:rFonts w:asciiTheme="minorHAnsi" w:hAnsiTheme="minorHAnsi" w:cstheme="minorHAnsi"/>
        </w:rPr>
        <w:t xml:space="preserve">concreting stakeholders listed below have provided letters of support for </w:t>
      </w:r>
      <w:r w:rsidRPr="008266A1">
        <w:rPr>
          <w:rFonts w:asciiTheme="minorHAnsi" w:hAnsiTheme="minorHAnsi" w:cstheme="minorHAnsi"/>
          <w:i/>
          <w:iCs/>
        </w:rPr>
        <w:t>CPC30320</w:t>
      </w:r>
      <w:r>
        <w:rPr>
          <w:rFonts w:asciiTheme="minorHAnsi" w:hAnsiTheme="minorHAnsi" w:cstheme="minorHAnsi"/>
        </w:rPr>
        <w:t> </w:t>
      </w:r>
      <w:r>
        <w:rPr>
          <w:rFonts w:asciiTheme="minorHAnsi" w:hAnsiTheme="minorHAnsi" w:cstheme="minorHAnsi"/>
          <w:i/>
          <w:iCs/>
        </w:rPr>
        <w:t xml:space="preserve">Certificate III in </w:t>
      </w:r>
      <w:r w:rsidRPr="00727454">
        <w:rPr>
          <w:rFonts w:asciiTheme="minorHAnsi" w:hAnsiTheme="minorHAnsi" w:cstheme="minorHAnsi"/>
          <w:i/>
          <w:iCs/>
        </w:rPr>
        <w:t>Concreting</w:t>
      </w:r>
      <w:r>
        <w:rPr>
          <w:rFonts w:asciiTheme="minorHAnsi" w:hAnsiTheme="minorHAnsi" w:cstheme="minorHAnsi"/>
        </w:rPr>
        <w:t xml:space="preserve"> and the twenty units of competency</w:t>
      </w:r>
      <w:r w:rsidRPr="00807C13">
        <w:rPr>
          <w:rFonts w:asciiTheme="minorHAnsi" w:hAnsiTheme="minorHAnsi" w:cstheme="minorHAnsi"/>
        </w:rPr>
        <w:t xml:space="preserve"> </w:t>
      </w:r>
      <w:r>
        <w:rPr>
          <w:rFonts w:asciiTheme="minorHAnsi" w:hAnsiTheme="minorHAnsi" w:cstheme="minorHAnsi"/>
        </w:rPr>
        <w:t>and their associated assessment requirements.</w:t>
      </w:r>
    </w:p>
    <w:p w14:paraId="7B3BE071" w14:textId="77777777" w:rsidR="001E1148" w:rsidRPr="00372576" w:rsidRDefault="001E1148" w:rsidP="00CB6560">
      <w:pPr>
        <w:keepNext w:val="0"/>
        <w:keepLines w:val="0"/>
        <w:rPr>
          <w:rFonts w:asciiTheme="minorHAnsi" w:hAnsiTheme="minorHAnsi" w:cstheme="minorHAnsi"/>
          <w:lang w:val="en-US"/>
        </w:rPr>
      </w:pPr>
    </w:p>
    <w:tbl>
      <w:tblPr>
        <w:tblStyle w:val="TableGridLight1"/>
        <w:tblW w:w="4748" w:type="pct"/>
        <w:tblLook w:val="04A0" w:firstRow="1" w:lastRow="0" w:firstColumn="1" w:lastColumn="0" w:noHBand="0" w:noVBand="1"/>
      </w:tblPr>
      <w:tblGrid>
        <w:gridCol w:w="2460"/>
        <w:gridCol w:w="3632"/>
        <w:gridCol w:w="1842"/>
        <w:gridCol w:w="1418"/>
      </w:tblGrid>
      <w:tr w:rsidR="00CB6560" w:rsidRPr="002A13B3" w14:paraId="3C54BDE9" w14:textId="77777777" w:rsidTr="00525D62">
        <w:trPr>
          <w:trHeight w:val="355"/>
        </w:trPr>
        <w:tc>
          <w:tcPr>
            <w:tcW w:w="1315" w:type="pct"/>
            <w:vAlign w:val="center"/>
          </w:tcPr>
          <w:p w14:paraId="0343E640" w14:textId="77777777" w:rsidR="00CB6560" w:rsidRPr="00E669A7" w:rsidRDefault="00CB6560" w:rsidP="00525D62">
            <w:pPr>
              <w:pStyle w:val="SIBodybullet"/>
              <w:numPr>
                <w:ilvl w:val="0"/>
                <w:numId w:val="0"/>
              </w:numPr>
              <w:tabs>
                <w:tab w:val="clear" w:pos="709"/>
              </w:tabs>
              <w:spacing w:after="0"/>
              <w:ind w:right="-107"/>
              <w:rPr>
                <w:rFonts w:asciiTheme="minorHAnsi" w:hAnsiTheme="minorHAnsi" w:cstheme="minorHAnsi"/>
                <w:b/>
                <w:bCs/>
                <w:color w:val="000000" w:themeColor="text1"/>
                <w:sz w:val="22"/>
              </w:rPr>
            </w:pPr>
            <w:r w:rsidRPr="00E669A7">
              <w:rPr>
                <w:rFonts w:asciiTheme="minorHAnsi" w:hAnsiTheme="minorHAnsi" w:cstheme="minorHAnsi"/>
                <w:b/>
                <w:bCs/>
                <w:color w:val="000000" w:themeColor="text1"/>
                <w:sz w:val="22"/>
              </w:rPr>
              <w:t>Name</w:t>
            </w:r>
          </w:p>
        </w:tc>
        <w:tc>
          <w:tcPr>
            <w:tcW w:w="1942" w:type="pct"/>
            <w:vAlign w:val="center"/>
          </w:tcPr>
          <w:p w14:paraId="5EE4D820" w14:textId="77777777" w:rsidR="00CB6560" w:rsidRPr="00E669A7" w:rsidRDefault="00CB6560" w:rsidP="00525D62">
            <w:pPr>
              <w:pStyle w:val="SIBodybullet"/>
              <w:numPr>
                <w:ilvl w:val="0"/>
                <w:numId w:val="0"/>
              </w:numPr>
              <w:tabs>
                <w:tab w:val="clear" w:pos="709"/>
              </w:tabs>
              <w:spacing w:after="0"/>
              <w:ind w:right="-574"/>
              <w:rPr>
                <w:rFonts w:asciiTheme="minorHAnsi" w:hAnsiTheme="minorHAnsi" w:cstheme="minorHAnsi"/>
                <w:b/>
                <w:bCs/>
                <w:color w:val="000000" w:themeColor="text1"/>
                <w:sz w:val="22"/>
              </w:rPr>
            </w:pPr>
            <w:r w:rsidRPr="00E669A7">
              <w:rPr>
                <w:rFonts w:asciiTheme="minorHAnsi" w:hAnsiTheme="minorHAnsi" w:cstheme="minorHAnsi"/>
                <w:b/>
                <w:bCs/>
                <w:color w:val="000000" w:themeColor="text1"/>
                <w:sz w:val="22"/>
              </w:rPr>
              <w:t>Company</w:t>
            </w:r>
          </w:p>
        </w:tc>
        <w:tc>
          <w:tcPr>
            <w:tcW w:w="985" w:type="pct"/>
            <w:vAlign w:val="center"/>
          </w:tcPr>
          <w:p w14:paraId="0C442A48" w14:textId="77777777" w:rsidR="00CB6560" w:rsidRPr="00E669A7" w:rsidRDefault="00CB6560" w:rsidP="00525D62">
            <w:pPr>
              <w:pStyle w:val="SIBodybullet"/>
              <w:numPr>
                <w:ilvl w:val="0"/>
                <w:numId w:val="0"/>
              </w:numPr>
              <w:tabs>
                <w:tab w:val="clear" w:pos="709"/>
              </w:tabs>
              <w:spacing w:after="0"/>
              <w:ind w:right="-574"/>
              <w:rPr>
                <w:rFonts w:asciiTheme="minorHAnsi" w:hAnsiTheme="minorHAnsi" w:cstheme="minorHAnsi"/>
                <w:b/>
                <w:bCs/>
                <w:color w:val="000000" w:themeColor="text1"/>
                <w:sz w:val="22"/>
              </w:rPr>
            </w:pPr>
            <w:r w:rsidRPr="00E669A7">
              <w:rPr>
                <w:rFonts w:asciiTheme="minorHAnsi" w:hAnsiTheme="minorHAnsi" w:cstheme="minorHAnsi"/>
                <w:b/>
                <w:bCs/>
                <w:color w:val="000000" w:themeColor="text1"/>
                <w:sz w:val="22"/>
              </w:rPr>
              <w:t>Stakeholder type</w:t>
            </w:r>
          </w:p>
        </w:tc>
        <w:tc>
          <w:tcPr>
            <w:tcW w:w="758" w:type="pct"/>
            <w:vAlign w:val="center"/>
          </w:tcPr>
          <w:p w14:paraId="2E16D0CB" w14:textId="77777777" w:rsidR="00CB6560" w:rsidRPr="00E669A7" w:rsidRDefault="00CB6560" w:rsidP="00525D62">
            <w:pPr>
              <w:pStyle w:val="SIBodybullet"/>
              <w:numPr>
                <w:ilvl w:val="0"/>
                <w:numId w:val="0"/>
              </w:numPr>
              <w:tabs>
                <w:tab w:val="clear" w:pos="709"/>
              </w:tabs>
              <w:spacing w:after="0"/>
              <w:ind w:right="-574"/>
              <w:rPr>
                <w:rFonts w:asciiTheme="minorHAnsi" w:hAnsiTheme="minorHAnsi" w:cstheme="minorHAnsi"/>
                <w:b/>
                <w:bCs/>
                <w:color w:val="000000" w:themeColor="text1"/>
                <w:sz w:val="22"/>
              </w:rPr>
            </w:pPr>
            <w:r w:rsidRPr="00E669A7">
              <w:rPr>
                <w:rFonts w:asciiTheme="minorHAnsi" w:hAnsiTheme="minorHAnsi" w:cstheme="minorHAnsi"/>
                <w:b/>
                <w:bCs/>
                <w:color w:val="000000" w:themeColor="text1"/>
                <w:sz w:val="22"/>
              </w:rPr>
              <w:t>Jurisdiction</w:t>
            </w:r>
          </w:p>
        </w:tc>
      </w:tr>
      <w:tr w:rsidR="00CB6560" w:rsidRPr="002A13B3" w14:paraId="687950D2" w14:textId="77777777" w:rsidTr="009D483E">
        <w:tc>
          <w:tcPr>
            <w:tcW w:w="1315" w:type="pct"/>
          </w:tcPr>
          <w:p w14:paraId="1A065609" w14:textId="77777777" w:rsidR="00CB6560" w:rsidRPr="002A13B3" w:rsidRDefault="00CB6560" w:rsidP="00525D62">
            <w:pPr>
              <w:keepNext w:val="0"/>
              <w:keepLines w:val="0"/>
              <w:spacing w:before="60" w:after="60"/>
              <w:ind w:right="-573"/>
              <w:rPr>
                <w:rFonts w:asciiTheme="minorHAnsi" w:hAnsiTheme="minorHAnsi" w:cstheme="minorHAnsi"/>
                <w:color w:val="000000"/>
                <w:szCs w:val="22"/>
                <w:lang w:eastAsia="en-AU"/>
              </w:rPr>
            </w:pPr>
            <w:r w:rsidRPr="002A13B3">
              <w:rPr>
                <w:rFonts w:asciiTheme="minorHAnsi" w:hAnsiTheme="minorHAnsi" w:cstheme="minorHAnsi"/>
                <w:color w:val="000000"/>
                <w:szCs w:val="22"/>
                <w:lang w:eastAsia="en-AU"/>
              </w:rPr>
              <w:t>David Lingard</w:t>
            </w:r>
          </w:p>
        </w:tc>
        <w:tc>
          <w:tcPr>
            <w:tcW w:w="1942" w:type="pct"/>
          </w:tcPr>
          <w:p w14:paraId="001F4834" w14:textId="77777777" w:rsidR="00CB6560" w:rsidRPr="002A13B3" w:rsidRDefault="00CB6560" w:rsidP="00525D62">
            <w:pPr>
              <w:pStyle w:val="SIBodybullet"/>
              <w:numPr>
                <w:ilvl w:val="0"/>
                <w:numId w:val="0"/>
              </w:numPr>
              <w:tabs>
                <w:tab w:val="clear" w:pos="709"/>
              </w:tabs>
              <w:spacing w:before="60" w:after="60"/>
              <w:ind w:right="172"/>
              <w:rPr>
                <w:rFonts w:asciiTheme="minorHAnsi" w:hAnsiTheme="minorHAnsi" w:cstheme="minorHAnsi"/>
                <w:sz w:val="22"/>
              </w:rPr>
            </w:pPr>
            <w:r w:rsidRPr="002A13B3">
              <w:rPr>
                <w:rFonts w:asciiTheme="minorHAnsi" w:hAnsiTheme="minorHAnsi" w:cstheme="minorHAnsi"/>
                <w:sz w:val="22"/>
              </w:rPr>
              <w:t>Master Concreters Australia</w:t>
            </w:r>
          </w:p>
        </w:tc>
        <w:tc>
          <w:tcPr>
            <w:tcW w:w="985" w:type="pct"/>
          </w:tcPr>
          <w:p w14:paraId="4B219775" w14:textId="77777777" w:rsidR="00CB6560" w:rsidRPr="002A13B3" w:rsidRDefault="00CB6560" w:rsidP="00525D62">
            <w:pPr>
              <w:pStyle w:val="SIBodybullet"/>
              <w:numPr>
                <w:ilvl w:val="0"/>
                <w:numId w:val="0"/>
              </w:numPr>
              <w:tabs>
                <w:tab w:val="clear" w:pos="709"/>
              </w:tabs>
              <w:spacing w:before="60" w:after="60"/>
              <w:ind w:right="-573"/>
              <w:rPr>
                <w:rFonts w:asciiTheme="minorHAnsi" w:hAnsiTheme="minorHAnsi" w:cstheme="minorHAnsi"/>
                <w:sz w:val="22"/>
              </w:rPr>
            </w:pPr>
            <w:r w:rsidRPr="002A13B3">
              <w:rPr>
                <w:rFonts w:asciiTheme="minorHAnsi" w:hAnsiTheme="minorHAnsi" w:cstheme="minorHAnsi"/>
                <w:sz w:val="22"/>
              </w:rPr>
              <w:t>Peak body</w:t>
            </w:r>
          </w:p>
        </w:tc>
        <w:tc>
          <w:tcPr>
            <w:tcW w:w="758" w:type="pct"/>
          </w:tcPr>
          <w:p w14:paraId="62BC2F8E" w14:textId="77777777" w:rsidR="00CB6560" w:rsidRPr="002A13B3" w:rsidRDefault="00CB6560" w:rsidP="00525D62">
            <w:pPr>
              <w:pStyle w:val="SIBodybullet"/>
              <w:numPr>
                <w:ilvl w:val="0"/>
                <w:numId w:val="0"/>
              </w:numPr>
              <w:tabs>
                <w:tab w:val="clear" w:pos="709"/>
              </w:tabs>
              <w:spacing w:before="60" w:after="60"/>
              <w:ind w:right="-573"/>
              <w:rPr>
                <w:rFonts w:asciiTheme="minorHAnsi" w:hAnsiTheme="minorHAnsi" w:cstheme="minorHAnsi"/>
                <w:sz w:val="22"/>
              </w:rPr>
            </w:pPr>
            <w:r w:rsidRPr="002A13B3">
              <w:rPr>
                <w:rFonts w:asciiTheme="minorHAnsi" w:hAnsiTheme="minorHAnsi" w:cstheme="minorHAnsi"/>
                <w:sz w:val="22"/>
              </w:rPr>
              <w:t>National</w:t>
            </w:r>
          </w:p>
        </w:tc>
      </w:tr>
      <w:tr w:rsidR="00CB6560" w:rsidRPr="002A13B3" w14:paraId="168C9775" w14:textId="77777777" w:rsidTr="009D483E">
        <w:tc>
          <w:tcPr>
            <w:tcW w:w="1315" w:type="pct"/>
          </w:tcPr>
          <w:p w14:paraId="111E7A42" w14:textId="77777777" w:rsidR="00CB6560" w:rsidRPr="002A13B3" w:rsidRDefault="00CB6560" w:rsidP="00525D62">
            <w:pPr>
              <w:keepNext w:val="0"/>
              <w:keepLines w:val="0"/>
              <w:spacing w:before="60" w:after="60"/>
              <w:ind w:right="-573"/>
              <w:rPr>
                <w:rFonts w:asciiTheme="minorHAnsi" w:hAnsiTheme="minorHAnsi" w:cstheme="minorHAnsi"/>
                <w:color w:val="000000"/>
                <w:szCs w:val="22"/>
                <w:lang w:eastAsia="en-AU"/>
              </w:rPr>
            </w:pPr>
            <w:r w:rsidRPr="002A13B3">
              <w:rPr>
                <w:rFonts w:asciiTheme="minorHAnsi" w:hAnsiTheme="minorHAnsi" w:cstheme="minorHAnsi"/>
                <w:color w:val="000000"/>
                <w:szCs w:val="22"/>
                <w:lang w:eastAsia="en-AU"/>
              </w:rPr>
              <w:t>Luke Thompson</w:t>
            </w:r>
          </w:p>
        </w:tc>
        <w:tc>
          <w:tcPr>
            <w:tcW w:w="1942" w:type="pct"/>
          </w:tcPr>
          <w:p w14:paraId="5944F404" w14:textId="77777777" w:rsidR="00CB6560" w:rsidRPr="002A13B3" w:rsidRDefault="00CB6560" w:rsidP="00525D62">
            <w:pPr>
              <w:pStyle w:val="SIBodybullet"/>
              <w:numPr>
                <w:ilvl w:val="0"/>
                <w:numId w:val="0"/>
              </w:numPr>
              <w:tabs>
                <w:tab w:val="clear" w:pos="709"/>
              </w:tabs>
              <w:spacing w:before="60" w:after="60"/>
              <w:ind w:right="172"/>
              <w:rPr>
                <w:rFonts w:asciiTheme="minorHAnsi" w:hAnsiTheme="minorHAnsi" w:cstheme="minorHAnsi"/>
                <w:sz w:val="22"/>
              </w:rPr>
            </w:pPr>
            <w:r w:rsidRPr="002A13B3">
              <w:rPr>
                <w:rFonts w:asciiTheme="minorHAnsi" w:hAnsiTheme="minorHAnsi" w:cstheme="minorHAnsi"/>
                <w:sz w:val="22"/>
              </w:rPr>
              <w:t>Shoreline Building Contractors</w:t>
            </w:r>
          </w:p>
        </w:tc>
        <w:tc>
          <w:tcPr>
            <w:tcW w:w="985" w:type="pct"/>
          </w:tcPr>
          <w:p w14:paraId="45522694" w14:textId="77777777" w:rsidR="00CB6560" w:rsidRPr="002A13B3" w:rsidRDefault="00CB6560" w:rsidP="00525D62">
            <w:pPr>
              <w:pStyle w:val="SIBodybullet"/>
              <w:numPr>
                <w:ilvl w:val="0"/>
                <w:numId w:val="0"/>
              </w:numPr>
              <w:tabs>
                <w:tab w:val="clear" w:pos="709"/>
              </w:tabs>
              <w:spacing w:before="60" w:after="60"/>
              <w:ind w:right="-573"/>
              <w:rPr>
                <w:rFonts w:asciiTheme="minorHAnsi" w:hAnsiTheme="minorHAnsi" w:cstheme="minorHAnsi"/>
                <w:sz w:val="22"/>
              </w:rPr>
            </w:pPr>
            <w:r w:rsidRPr="002A13B3">
              <w:rPr>
                <w:rFonts w:asciiTheme="minorHAnsi" w:hAnsiTheme="minorHAnsi" w:cstheme="minorHAnsi"/>
                <w:sz w:val="22"/>
              </w:rPr>
              <w:t>Employer</w:t>
            </w:r>
          </w:p>
        </w:tc>
        <w:tc>
          <w:tcPr>
            <w:tcW w:w="758" w:type="pct"/>
          </w:tcPr>
          <w:p w14:paraId="7B9ECF88" w14:textId="77777777" w:rsidR="00CB6560" w:rsidRPr="002A13B3" w:rsidRDefault="00CB6560" w:rsidP="00525D62">
            <w:pPr>
              <w:pStyle w:val="SIBodybullet"/>
              <w:numPr>
                <w:ilvl w:val="0"/>
                <w:numId w:val="0"/>
              </w:numPr>
              <w:tabs>
                <w:tab w:val="clear" w:pos="709"/>
              </w:tabs>
              <w:spacing w:before="60" w:after="60"/>
              <w:ind w:right="-573"/>
              <w:rPr>
                <w:rFonts w:asciiTheme="minorHAnsi" w:hAnsiTheme="minorHAnsi" w:cstheme="minorHAnsi"/>
                <w:sz w:val="22"/>
              </w:rPr>
            </w:pPr>
            <w:r w:rsidRPr="002A13B3">
              <w:rPr>
                <w:rFonts w:asciiTheme="minorHAnsi" w:hAnsiTheme="minorHAnsi" w:cstheme="minorHAnsi"/>
                <w:sz w:val="22"/>
              </w:rPr>
              <w:t>ACT/NSW</w:t>
            </w:r>
          </w:p>
        </w:tc>
      </w:tr>
      <w:tr w:rsidR="00C05380" w:rsidRPr="002A13B3" w14:paraId="0592515F" w14:textId="77777777" w:rsidTr="009D483E">
        <w:tc>
          <w:tcPr>
            <w:tcW w:w="1315" w:type="pct"/>
          </w:tcPr>
          <w:p w14:paraId="4F5E550F" w14:textId="2BCA665C" w:rsidR="00C05380" w:rsidRPr="002A13B3" w:rsidRDefault="00C05380" w:rsidP="00525D62">
            <w:pPr>
              <w:keepNext w:val="0"/>
              <w:keepLines w:val="0"/>
              <w:spacing w:before="60" w:after="60"/>
              <w:ind w:right="-573"/>
              <w:rPr>
                <w:rFonts w:asciiTheme="minorHAnsi" w:hAnsiTheme="minorHAnsi" w:cstheme="minorHAnsi"/>
                <w:color w:val="000000"/>
                <w:szCs w:val="22"/>
                <w:lang w:eastAsia="en-AU"/>
              </w:rPr>
            </w:pPr>
            <w:r>
              <w:rPr>
                <w:rFonts w:asciiTheme="minorHAnsi" w:hAnsiTheme="minorHAnsi" w:cstheme="minorHAnsi"/>
                <w:color w:val="000000"/>
                <w:szCs w:val="22"/>
                <w:lang w:eastAsia="en-AU"/>
              </w:rPr>
              <w:t>Robert Belmonte</w:t>
            </w:r>
          </w:p>
        </w:tc>
        <w:tc>
          <w:tcPr>
            <w:tcW w:w="1942" w:type="pct"/>
          </w:tcPr>
          <w:p w14:paraId="70F2011B" w14:textId="45762511" w:rsidR="00C05380" w:rsidRPr="002A13B3" w:rsidRDefault="00C05380" w:rsidP="00525D62">
            <w:pPr>
              <w:pStyle w:val="SIBodybullet"/>
              <w:numPr>
                <w:ilvl w:val="0"/>
                <w:numId w:val="0"/>
              </w:numPr>
              <w:tabs>
                <w:tab w:val="clear" w:pos="709"/>
              </w:tabs>
              <w:spacing w:before="60" w:after="60"/>
              <w:ind w:right="172"/>
              <w:rPr>
                <w:rFonts w:asciiTheme="minorHAnsi" w:hAnsiTheme="minorHAnsi" w:cstheme="minorHAnsi"/>
                <w:sz w:val="22"/>
              </w:rPr>
            </w:pPr>
            <w:r>
              <w:rPr>
                <w:rFonts w:asciiTheme="minorHAnsi" w:hAnsiTheme="minorHAnsi" w:cstheme="minorHAnsi"/>
                <w:sz w:val="22"/>
              </w:rPr>
              <w:t>CB Concrete</w:t>
            </w:r>
          </w:p>
        </w:tc>
        <w:tc>
          <w:tcPr>
            <w:tcW w:w="985" w:type="pct"/>
          </w:tcPr>
          <w:p w14:paraId="0F214ECA" w14:textId="2E01450A" w:rsidR="00C05380" w:rsidRPr="002A13B3" w:rsidRDefault="00C05380" w:rsidP="00525D62">
            <w:pPr>
              <w:pStyle w:val="SIBodybullet"/>
              <w:numPr>
                <w:ilvl w:val="0"/>
                <w:numId w:val="0"/>
              </w:numPr>
              <w:tabs>
                <w:tab w:val="clear" w:pos="709"/>
              </w:tabs>
              <w:spacing w:before="60" w:after="60"/>
              <w:ind w:right="-573"/>
              <w:rPr>
                <w:rFonts w:asciiTheme="minorHAnsi" w:hAnsiTheme="minorHAnsi" w:cstheme="minorHAnsi"/>
                <w:sz w:val="22"/>
              </w:rPr>
            </w:pPr>
            <w:r>
              <w:rPr>
                <w:rFonts w:asciiTheme="minorHAnsi" w:hAnsiTheme="minorHAnsi" w:cstheme="minorHAnsi"/>
                <w:sz w:val="22"/>
              </w:rPr>
              <w:t>Employer</w:t>
            </w:r>
          </w:p>
        </w:tc>
        <w:tc>
          <w:tcPr>
            <w:tcW w:w="758" w:type="pct"/>
          </w:tcPr>
          <w:p w14:paraId="0BD8571B" w14:textId="2B59351F" w:rsidR="00C05380" w:rsidRPr="002A13B3" w:rsidRDefault="00C05380" w:rsidP="00525D62">
            <w:pPr>
              <w:pStyle w:val="SIBodybullet"/>
              <w:numPr>
                <w:ilvl w:val="0"/>
                <w:numId w:val="0"/>
              </w:numPr>
              <w:tabs>
                <w:tab w:val="clear" w:pos="709"/>
              </w:tabs>
              <w:spacing w:before="60" w:after="60"/>
              <w:ind w:right="-573"/>
              <w:rPr>
                <w:rFonts w:asciiTheme="minorHAnsi" w:hAnsiTheme="minorHAnsi" w:cstheme="minorHAnsi"/>
                <w:sz w:val="22"/>
              </w:rPr>
            </w:pPr>
            <w:r>
              <w:rPr>
                <w:rFonts w:asciiTheme="minorHAnsi" w:hAnsiTheme="minorHAnsi" w:cstheme="minorHAnsi"/>
                <w:sz w:val="22"/>
              </w:rPr>
              <w:t>ACT</w:t>
            </w:r>
          </w:p>
        </w:tc>
      </w:tr>
      <w:tr w:rsidR="00CB6560" w:rsidRPr="002A13B3" w14:paraId="5E7ADF3D" w14:textId="77777777" w:rsidTr="009D483E">
        <w:tc>
          <w:tcPr>
            <w:tcW w:w="1315" w:type="pct"/>
          </w:tcPr>
          <w:p w14:paraId="2A9B3182" w14:textId="77777777" w:rsidR="00CB6560" w:rsidRPr="002A13B3" w:rsidRDefault="00CB6560" w:rsidP="00525D62">
            <w:pPr>
              <w:keepNext w:val="0"/>
              <w:keepLines w:val="0"/>
              <w:spacing w:before="60" w:after="60"/>
              <w:ind w:right="-573"/>
              <w:rPr>
                <w:rFonts w:asciiTheme="minorHAnsi" w:hAnsiTheme="minorHAnsi" w:cstheme="minorHAnsi"/>
                <w:color w:val="000000"/>
                <w:szCs w:val="22"/>
                <w:lang w:eastAsia="en-AU"/>
              </w:rPr>
            </w:pPr>
            <w:r w:rsidRPr="002A13B3">
              <w:rPr>
                <w:rFonts w:asciiTheme="minorHAnsi" w:hAnsiTheme="minorHAnsi" w:cstheme="minorHAnsi"/>
                <w:color w:val="000000"/>
                <w:szCs w:val="22"/>
                <w:lang w:eastAsia="en-AU"/>
              </w:rPr>
              <w:t xml:space="preserve">Tony </w:t>
            </w:r>
            <w:proofErr w:type="spellStart"/>
            <w:r w:rsidRPr="002A13B3">
              <w:rPr>
                <w:rFonts w:asciiTheme="minorHAnsi" w:hAnsiTheme="minorHAnsi" w:cstheme="minorHAnsi"/>
                <w:color w:val="000000"/>
                <w:szCs w:val="22"/>
                <w:lang w:eastAsia="en-AU"/>
              </w:rPr>
              <w:t>Sergi</w:t>
            </w:r>
            <w:proofErr w:type="spellEnd"/>
          </w:p>
        </w:tc>
        <w:tc>
          <w:tcPr>
            <w:tcW w:w="1942" w:type="pct"/>
          </w:tcPr>
          <w:p w14:paraId="1EC6FF14" w14:textId="77777777" w:rsidR="00CB6560" w:rsidRPr="002A13B3" w:rsidRDefault="00CB6560" w:rsidP="00525D62">
            <w:pPr>
              <w:pStyle w:val="SIBodybullet"/>
              <w:numPr>
                <w:ilvl w:val="0"/>
                <w:numId w:val="0"/>
              </w:numPr>
              <w:tabs>
                <w:tab w:val="clear" w:pos="709"/>
              </w:tabs>
              <w:spacing w:before="60" w:after="60"/>
              <w:ind w:right="172"/>
              <w:rPr>
                <w:rFonts w:asciiTheme="minorHAnsi" w:hAnsiTheme="minorHAnsi" w:cstheme="minorHAnsi"/>
                <w:sz w:val="22"/>
              </w:rPr>
            </w:pPr>
            <w:r w:rsidRPr="002A13B3">
              <w:rPr>
                <w:rFonts w:asciiTheme="minorHAnsi" w:hAnsiTheme="minorHAnsi" w:cstheme="minorHAnsi"/>
                <w:sz w:val="22"/>
              </w:rPr>
              <w:t>Diverse Concreting</w:t>
            </w:r>
          </w:p>
        </w:tc>
        <w:tc>
          <w:tcPr>
            <w:tcW w:w="985" w:type="pct"/>
          </w:tcPr>
          <w:p w14:paraId="5334543E" w14:textId="77777777" w:rsidR="00CB6560" w:rsidRPr="002A13B3" w:rsidRDefault="00CB6560" w:rsidP="00525D62">
            <w:pPr>
              <w:pStyle w:val="SIBodybullet"/>
              <w:numPr>
                <w:ilvl w:val="0"/>
                <w:numId w:val="0"/>
              </w:numPr>
              <w:tabs>
                <w:tab w:val="clear" w:pos="709"/>
              </w:tabs>
              <w:spacing w:before="60" w:after="60"/>
              <w:ind w:right="-573"/>
              <w:rPr>
                <w:rFonts w:asciiTheme="minorHAnsi" w:hAnsiTheme="minorHAnsi" w:cstheme="minorHAnsi"/>
                <w:sz w:val="22"/>
              </w:rPr>
            </w:pPr>
            <w:r w:rsidRPr="002A13B3">
              <w:rPr>
                <w:rFonts w:asciiTheme="minorHAnsi" w:hAnsiTheme="minorHAnsi" w:cstheme="minorHAnsi"/>
                <w:sz w:val="22"/>
              </w:rPr>
              <w:t>Employer</w:t>
            </w:r>
          </w:p>
        </w:tc>
        <w:tc>
          <w:tcPr>
            <w:tcW w:w="758" w:type="pct"/>
          </w:tcPr>
          <w:p w14:paraId="1990AE49" w14:textId="3FFF4663" w:rsidR="00CB6560" w:rsidRPr="002A13B3" w:rsidRDefault="00CB6560" w:rsidP="00525D62">
            <w:pPr>
              <w:pStyle w:val="SIBodybullet"/>
              <w:numPr>
                <w:ilvl w:val="0"/>
                <w:numId w:val="0"/>
              </w:numPr>
              <w:tabs>
                <w:tab w:val="clear" w:pos="709"/>
              </w:tabs>
              <w:spacing w:before="60" w:after="60"/>
              <w:ind w:right="-573"/>
              <w:rPr>
                <w:rFonts w:asciiTheme="minorHAnsi" w:hAnsiTheme="minorHAnsi" w:cstheme="minorHAnsi"/>
                <w:sz w:val="22"/>
              </w:rPr>
            </w:pPr>
            <w:r w:rsidRPr="002A13B3">
              <w:rPr>
                <w:rFonts w:asciiTheme="minorHAnsi" w:hAnsiTheme="minorHAnsi" w:cstheme="minorHAnsi"/>
                <w:sz w:val="22"/>
              </w:rPr>
              <w:t>NSW</w:t>
            </w:r>
            <w:r w:rsidR="00C05380">
              <w:rPr>
                <w:rFonts w:asciiTheme="minorHAnsi" w:hAnsiTheme="minorHAnsi" w:cstheme="minorHAnsi"/>
                <w:sz w:val="22"/>
              </w:rPr>
              <w:t>/ACT</w:t>
            </w:r>
          </w:p>
        </w:tc>
      </w:tr>
      <w:tr w:rsidR="00CB6560" w:rsidRPr="002A13B3" w14:paraId="437D1545" w14:textId="77777777" w:rsidTr="009D483E">
        <w:tc>
          <w:tcPr>
            <w:tcW w:w="1315" w:type="pct"/>
          </w:tcPr>
          <w:p w14:paraId="2AD31442" w14:textId="77777777" w:rsidR="00CB6560" w:rsidRPr="002A13B3" w:rsidRDefault="00CB6560" w:rsidP="00525D62">
            <w:pPr>
              <w:keepNext w:val="0"/>
              <w:keepLines w:val="0"/>
              <w:spacing w:before="60" w:after="60"/>
              <w:ind w:right="-573"/>
              <w:rPr>
                <w:rFonts w:asciiTheme="minorHAnsi" w:hAnsiTheme="minorHAnsi" w:cstheme="minorHAnsi"/>
                <w:color w:val="000000"/>
                <w:szCs w:val="22"/>
                <w:lang w:eastAsia="en-AU"/>
              </w:rPr>
            </w:pPr>
            <w:r w:rsidRPr="002A13B3">
              <w:rPr>
                <w:rFonts w:asciiTheme="minorHAnsi" w:hAnsiTheme="minorHAnsi" w:cstheme="minorHAnsi"/>
                <w:color w:val="000000"/>
                <w:szCs w:val="22"/>
                <w:lang w:eastAsia="en-AU"/>
              </w:rPr>
              <w:t>Michael McNamara</w:t>
            </w:r>
          </w:p>
        </w:tc>
        <w:tc>
          <w:tcPr>
            <w:tcW w:w="1942" w:type="pct"/>
          </w:tcPr>
          <w:p w14:paraId="7EBCED6E" w14:textId="77777777" w:rsidR="00CB6560" w:rsidRPr="002A13B3" w:rsidRDefault="00CB6560" w:rsidP="00525D62">
            <w:pPr>
              <w:pStyle w:val="SIBodybullet"/>
              <w:numPr>
                <w:ilvl w:val="0"/>
                <w:numId w:val="0"/>
              </w:numPr>
              <w:tabs>
                <w:tab w:val="clear" w:pos="709"/>
              </w:tabs>
              <w:spacing w:before="60" w:after="60"/>
              <w:ind w:right="172"/>
              <w:rPr>
                <w:rFonts w:asciiTheme="minorHAnsi" w:hAnsiTheme="minorHAnsi" w:cstheme="minorHAnsi"/>
                <w:sz w:val="22"/>
              </w:rPr>
            </w:pPr>
            <w:r w:rsidRPr="002A13B3">
              <w:rPr>
                <w:rFonts w:asciiTheme="minorHAnsi" w:hAnsiTheme="minorHAnsi" w:cstheme="minorHAnsi"/>
                <w:sz w:val="22"/>
              </w:rPr>
              <w:t>East Coast Concrete</w:t>
            </w:r>
          </w:p>
        </w:tc>
        <w:tc>
          <w:tcPr>
            <w:tcW w:w="985" w:type="pct"/>
          </w:tcPr>
          <w:p w14:paraId="30EDA3C7" w14:textId="77777777" w:rsidR="00CB6560" w:rsidRPr="002A13B3" w:rsidRDefault="00CB6560" w:rsidP="00525D62">
            <w:pPr>
              <w:pStyle w:val="SIBodybullet"/>
              <w:numPr>
                <w:ilvl w:val="0"/>
                <w:numId w:val="0"/>
              </w:numPr>
              <w:tabs>
                <w:tab w:val="clear" w:pos="709"/>
              </w:tabs>
              <w:spacing w:before="60" w:after="60"/>
              <w:ind w:right="-573"/>
              <w:rPr>
                <w:rFonts w:asciiTheme="minorHAnsi" w:hAnsiTheme="minorHAnsi" w:cstheme="minorHAnsi"/>
                <w:sz w:val="22"/>
              </w:rPr>
            </w:pPr>
            <w:r w:rsidRPr="002A13B3">
              <w:rPr>
                <w:rFonts w:asciiTheme="minorHAnsi" w:hAnsiTheme="minorHAnsi" w:cstheme="minorHAnsi"/>
                <w:sz w:val="22"/>
              </w:rPr>
              <w:t>Employer</w:t>
            </w:r>
          </w:p>
        </w:tc>
        <w:tc>
          <w:tcPr>
            <w:tcW w:w="758" w:type="pct"/>
          </w:tcPr>
          <w:p w14:paraId="27B0C4DD" w14:textId="77777777" w:rsidR="00CB6560" w:rsidRPr="002A13B3" w:rsidRDefault="00CB6560" w:rsidP="00525D62">
            <w:pPr>
              <w:pStyle w:val="SIBodybullet"/>
              <w:numPr>
                <w:ilvl w:val="0"/>
                <w:numId w:val="0"/>
              </w:numPr>
              <w:tabs>
                <w:tab w:val="clear" w:pos="709"/>
              </w:tabs>
              <w:spacing w:before="60" w:after="60"/>
              <w:ind w:right="-573"/>
              <w:rPr>
                <w:rFonts w:asciiTheme="minorHAnsi" w:hAnsiTheme="minorHAnsi" w:cstheme="minorHAnsi"/>
                <w:sz w:val="22"/>
              </w:rPr>
            </w:pPr>
            <w:r w:rsidRPr="002A13B3">
              <w:rPr>
                <w:rFonts w:asciiTheme="minorHAnsi" w:hAnsiTheme="minorHAnsi" w:cstheme="minorHAnsi"/>
                <w:sz w:val="22"/>
              </w:rPr>
              <w:t>NSW/QLD</w:t>
            </w:r>
          </w:p>
        </w:tc>
      </w:tr>
      <w:tr w:rsidR="00CB6560" w:rsidRPr="002A13B3" w14:paraId="3FCD6843" w14:textId="77777777" w:rsidTr="009D483E">
        <w:tc>
          <w:tcPr>
            <w:tcW w:w="1315" w:type="pct"/>
          </w:tcPr>
          <w:p w14:paraId="30A5E0BE" w14:textId="77777777" w:rsidR="00CB6560" w:rsidRPr="002A13B3" w:rsidRDefault="00CB6560" w:rsidP="00525D62">
            <w:pPr>
              <w:keepNext w:val="0"/>
              <w:keepLines w:val="0"/>
              <w:spacing w:before="60" w:after="60"/>
              <w:ind w:right="-573"/>
              <w:rPr>
                <w:rFonts w:asciiTheme="minorHAnsi" w:hAnsiTheme="minorHAnsi" w:cstheme="minorHAnsi"/>
                <w:color w:val="000000"/>
                <w:szCs w:val="22"/>
                <w:lang w:eastAsia="en-AU"/>
              </w:rPr>
            </w:pPr>
            <w:r w:rsidRPr="002A13B3">
              <w:rPr>
                <w:rFonts w:asciiTheme="minorHAnsi" w:hAnsiTheme="minorHAnsi" w:cstheme="minorHAnsi"/>
                <w:color w:val="000000"/>
                <w:szCs w:val="22"/>
                <w:lang w:eastAsia="en-AU"/>
              </w:rPr>
              <w:t>Lee Ryan</w:t>
            </w:r>
          </w:p>
        </w:tc>
        <w:tc>
          <w:tcPr>
            <w:tcW w:w="1942" w:type="pct"/>
          </w:tcPr>
          <w:p w14:paraId="66ABA958" w14:textId="77777777" w:rsidR="00CB6560" w:rsidRPr="002A13B3" w:rsidRDefault="00CB6560" w:rsidP="00525D62">
            <w:pPr>
              <w:pStyle w:val="SIBodybullet"/>
              <w:numPr>
                <w:ilvl w:val="0"/>
                <w:numId w:val="0"/>
              </w:numPr>
              <w:tabs>
                <w:tab w:val="clear" w:pos="709"/>
              </w:tabs>
              <w:spacing w:before="60" w:after="60"/>
              <w:ind w:right="172"/>
              <w:rPr>
                <w:rFonts w:asciiTheme="minorHAnsi" w:hAnsiTheme="minorHAnsi" w:cstheme="minorHAnsi"/>
                <w:sz w:val="22"/>
              </w:rPr>
            </w:pPr>
            <w:r w:rsidRPr="002A13B3">
              <w:rPr>
                <w:rFonts w:asciiTheme="minorHAnsi" w:hAnsiTheme="minorHAnsi" w:cstheme="minorHAnsi"/>
                <w:sz w:val="22"/>
              </w:rPr>
              <w:t>Lee Ryan Concreting/LD&amp;MM Training and Assessments</w:t>
            </w:r>
          </w:p>
        </w:tc>
        <w:tc>
          <w:tcPr>
            <w:tcW w:w="985" w:type="pct"/>
          </w:tcPr>
          <w:p w14:paraId="628C8A61" w14:textId="77777777" w:rsidR="00CB6560" w:rsidRPr="002A13B3" w:rsidRDefault="00CB6560" w:rsidP="00525D62">
            <w:pPr>
              <w:pStyle w:val="SIBodybullet"/>
              <w:numPr>
                <w:ilvl w:val="0"/>
                <w:numId w:val="0"/>
              </w:numPr>
              <w:tabs>
                <w:tab w:val="clear" w:pos="709"/>
              </w:tabs>
              <w:spacing w:before="60" w:after="60"/>
              <w:ind w:right="-573"/>
              <w:rPr>
                <w:rFonts w:asciiTheme="minorHAnsi" w:hAnsiTheme="minorHAnsi" w:cstheme="minorHAnsi"/>
                <w:sz w:val="22"/>
              </w:rPr>
            </w:pPr>
            <w:r w:rsidRPr="002A13B3">
              <w:rPr>
                <w:rFonts w:asciiTheme="minorHAnsi" w:hAnsiTheme="minorHAnsi" w:cstheme="minorHAnsi"/>
                <w:sz w:val="22"/>
              </w:rPr>
              <w:t>Employer</w:t>
            </w:r>
          </w:p>
          <w:p w14:paraId="44A59D47" w14:textId="77777777" w:rsidR="00CB6560" w:rsidRPr="002A13B3" w:rsidRDefault="00CB6560" w:rsidP="00525D62">
            <w:pPr>
              <w:pStyle w:val="SIBodybullet"/>
              <w:numPr>
                <w:ilvl w:val="0"/>
                <w:numId w:val="0"/>
              </w:numPr>
              <w:tabs>
                <w:tab w:val="clear" w:pos="709"/>
              </w:tabs>
              <w:spacing w:before="60" w:after="60"/>
              <w:ind w:right="-573"/>
              <w:rPr>
                <w:rFonts w:asciiTheme="minorHAnsi" w:hAnsiTheme="minorHAnsi" w:cstheme="minorHAnsi"/>
                <w:sz w:val="22"/>
              </w:rPr>
            </w:pPr>
            <w:r w:rsidRPr="002A13B3">
              <w:rPr>
                <w:rFonts w:asciiTheme="minorHAnsi" w:hAnsiTheme="minorHAnsi" w:cstheme="minorHAnsi"/>
                <w:sz w:val="22"/>
              </w:rPr>
              <w:t>RTO</w:t>
            </w:r>
          </w:p>
        </w:tc>
        <w:tc>
          <w:tcPr>
            <w:tcW w:w="758" w:type="pct"/>
          </w:tcPr>
          <w:p w14:paraId="208F982B" w14:textId="77777777" w:rsidR="00CB6560" w:rsidRPr="002A13B3" w:rsidRDefault="00CB6560" w:rsidP="00525D62">
            <w:pPr>
              <w:pStyle w:val="SIBodybullet"/>
              <w:numPr>
                <w:ilvl w:val="0"/>
                <w:numId w:val="0"/>
              </w:numPr>
              <w:tabs>
                <w:tab w:val="clear" w:pos="709"/>
              </w:tabs>
              <w:spacing w:before="60" w:after="60"/>
              <w:ind w:right="-573"/>
              <w:rPr>
                <w:rFonts w:asciiTheme="minorHAnsi" w:hAnsiTheme="minorHAnsi" w:cstheme="minorHAnsi"/>
                <w:sz w:val="22"/>
              </w:rPr>
            </w:pPr>
            <w:r w:rsidRPr="002A13B3">
              <w:rPr>
                <w:rFonts w:asciiTheme="minorHAnsi" w:hAnsiTheme="minorHAnsi" w:cstheme="minorHAnsi"/>
                <w:sz w:val="22"/>
              </w:rPr>
              <w:t>QLD</w:t>
            </w:r>
          </w:p>
        </w:tc>
      </w:tr>
      <w:tr w:rsidR="00CB6560" w:rsidRPr="002A13B3" w14:paraId="025C7237" w14:textId="77777777" w:rsidTr="009D483E">
        <w:tc>
          <w:tcPr>
            <w:tcW w:w="1315" w:type="pct"/>
          </w:tcPr>
          <w:p w14:paraId="4625A67C" w14:textId="77777777" w:rsidR="00CB6560" w:rsidRPr="002A13B3" w:rsidRDefault="00CB6560" w:rsidP="00525D62">
            <w:pPr>
              <w:keepNext w:val="0"/>
              <w:keepLines w:val="0"/>
              <w:spacing w:before="60" w:after="60"/>
              <w:ind w:right="-573"/>
              <w:rPr>
                <w:rFonts w:asciiTheme="minorHAnsi" w:hAnsiTheme="minorHAnsi" w:cstheme="minorHAnsi"/>
                <w:color w:val="000000"/>
                <w:szCs w:val="22"/>
                <w:lang w:eastAsia="en-AU"/>
              </w:rPr>
            </w:pPr>
            <w:r w:rsidRPr="002A13B3">
              <w:rPr>
                <w:rFonts w:asciiTheme="minorHAnsi" w:hAnsiTheme="minorHAnsi" w:cstheme="minorHAnsi"/>
                <w:color w:val="000000"/>
                <w:szCs w:val="22"/>
                <w:lang w:eastAsia="en-AU"/>
              </w:rPr>
              <w:t>Chris Jones</w:t>
            </w:r>
          </w:p>
        </w:tc>
        <w:tc>
          <w:tcPr>
            <w:tcW w:w="1942" w:type="pct"/>
          </w:tcPr>
          <w:p w14:paraId="2D70BC37" w14:textId="77777777" w:rsidR="00CB6560" w:rsidRPr="002A13B3" w:rsidRDefault="00CB6560" w:rsidP="00525D62">
            <w:pPr>
              <w:pStyle w:val="SIBodybullet"/>
              <w:numPr>
                <w:ilvl w:val="0"/>
                <w:numId w:val="0"/>
              </w:numPr>
              <w:tabs>
                <w:tab w:val="clear" w:pos="709"/>
              </w:tabs>
              <w:spacing w:before="60" w:after="60"/>
              <w:ind w:right="172"/>
              <w:rPr>
                <w:rFonts w:asciiTheme="minorHAnsi" w:hAnsiTheme="minorHAnsi" w:cstheme="minorHAnsi"/>
                <w:sz w:val="22"/>
              </w:rPr>
            </w:pPr>
            <w:r w:rsidRPr="002A13B3">
              <w:rPr>
                <w:rFonts w:asciiTheme="minorHAnsi" w:hAnsiTheme="minorHAnsi" w:cstheme="minorHAnsi"/>
                <w:sz w:val="22"/>
              </w:rPr>
              <w:t>QR Contracting</w:t>
            </w:r>
          </w:p>
        </w:tc>
        <w:tc>
          <w:tcPr>
            <w:tcW w:w="985" w:type="pct"/>
          </w:tcPr>
          <w:p w14:paraId="58F1434D" w14:textId="77777777" w:rsidR="00CB6560" w:rsidRPr="002A13B3" w:rsidRDefault="00CB6560" w:rsidP="00525D62">
            <w:pPr>
              <w:pStyle w:val="SIBodybullet"/>
              <w:numPr>
                <w:ilvl w:val="0"/>
                <w:numId w:val="0"/>
              </w:numPr>
              <w:tabs>
                <w:tab w:val="clear" w:pos="709"/>
              </w:tabs>
              <w:spacing w:before="60" w:after="60"/>
              <w:ind w:right="-573"/>
              <w:rPr>
                <w:rFonts w:asciiTheme="minorHAnsi" w:hAnsiTheme="minorHAnsi" w:cstheme="minorHAnsi"/>
                <w:sz w:val="22"/>
              </w:rPr>
            </w:pPr>
            <w:r w:rsidRPr="002A13B3">
              <w:rPr>
                <w:rFonts w:asciiTheme="minorHAnsi" w:hAnsiTheme="minorHAnsi" w:cstheme="minorHAnsi"/>
                <w:sz w:val="22"/>
              </w:rPr>
              <w:t>Employer</w:t>
            </w:r>
          </w:p>
        </w:tc>
        <w:tc>
          <w:tcPr>
            <w:tcW w:w="758" w:type="pct"/>
          </w:tcPr>
          <w:p w14:paraId="3AAFB917" w14:textId="77777777" w:rsidR="00CB6560" w:rsidRPr="002A13B3" w:rsidRDefault="00CB6560" w:rsidP="00525D62">
            <w:pPr>
              <w:pStyle w:val="SIBodybullet"/>
              <w:numPr>
                <w:ilvl w:val="0"/>
                <w:numId w:val="0"/>
              </w:numPr>
              <w:tabs>
                <w:tab w:val="clear" w:pos="709"/>
              </w:tabs>
              <w:spacing w:before="60" w:after="60"/>
              <w:ind w:right="-573"/>
              <w:rPr>
                <w:rFonts w:asciiTheme="minorHAnsi" w:hAnsiTheme="minorHAnsi" w:cstheme="minorHAnsi"/>
                <w:sz w:val="22"/>
              </w:rPr>
            </w:pPr>
            <w:r w:rsidRPr="002A13B3">
              <w:rPr>
                <w:rFonts w:asciiTheme="minorHAnsi" w:hAnsiTheme="minorHAnsi" w:cstheme="minorHAnsi"/>
                <w:sz w:val="22"/>
              </w:rPr>
              <w:t>QLD</w:t>
            </w:r>
          </w:p>
        </w:tc>
      </w:tr>
      <w:tr w:rsidR="00CB6560" w:rsidRPr="002A13B3" w14:paraId="2C68FF71" w14:textId="77777777" w:rsidTr="009D483E">
        <w:tc>
          <w:tcPr>
            <w:tcW w:w="1315" w:type="pct"/>
          </w:tcPr>
          <w:p w14:paraId="2F9646B4" w14:textId="77777777" w:rsidR="00CB6560" w:rsidRPr="002A13B3" w:rsidRDefault="00CB6560" w:rsidP="00525D62">
            <w:pPr>
              <w:keepNext w:val="0"/>
              <w:keepLines w:val="0"/>
              <w:spacing w:before="60" w:after="60"/>
              <w:ind w:right="-573"/>
              <w:rPr>
                <w:rFonts w:asciiTheme="minorHAnsi" w:hAnsiTheme="minorHAnsi" w:cstheme="minorHAnsi"/>
                <w:color w:val="000000"/>
                <w:szCs w:val="22"/>
                <w:lang w:eastAsia="en-AU"/>
              </w:rPr>
            </w:pPr>
            <w:r w:rsidRPr="002A13B3">
              <w:rPr>
                <w:rFonts w:asciiTheme="minorHAnsi" w:hAnsiTheme="minorHAnsi" w:cstheme="minorHAnsi"/>
                <w:color w:val="000000"/>
                <w:szCs w:val="22"/>
                <w:lang w:eastAsia="en-AU"/>
              </w:rPr>
              <w:t xml:space="preserve">Michelle </w:t>
            </w:r>
            <w:proofErr w:type="spellStart"/>
            <w:r w:rsidRPr="002A13B3">
              <w:rPr>
                <w:rFonts w:asciiTheme="minorHAnsi" w:hAnsiTheme="minorHAnsi" w:cstheme="minorHAnsi"/>
                <w:color w:val="000000"/>
                <w:szCs w:val="22"/>
                <w:lang w:eastAsia="en-AU"/>
              </w:rPr>
              <w:t>Curro</w:t>
            </w:r>
            <w:proofErr w:type="spellEnd"/>
          </w:p>
        </w:tc>
        <w:tc>
          <w:tcPr>
            <w:tcW w:w="1942" w:type="pct"/>
          </w:tcPr>
          <w:p w14:paraId="33232D01" w14:textId="77777777" w:rsidR="00CB6560" w:rsidRPr="002A13B3" w:rsidRDefault="00CB6560" w:rsidP="00525D62">
            <w:pPr>
              <w:pStyle w:val="SIBodybullet"/>
              <w:numPr>
                <w:ilvl w:val="0"/>
                <w:numId w:val="0"/>
              </w:numPr>
              <w:tabs>
                <w:tab w:val="clear" w:pos="709"/>
              </w:tabs>
              <w:spacing w:before="60" w:after="60"/>
              <w:ind w:right="172"/>
              <w:rPr>
                <w:rFonts w:asciiTheme="minorHAnsi" w:hAnsiTheme="minorHAnsi" w:cstheme="minorHAnsi"/>
                <w:sz w:val="22"/>
              </w:rPr>
            </w:pPr>
            <w:r w:rsidRPr="002A13B3">
              <w:rPr>
                <w:rFonts w:asciiTheme="minorHAnsi" w:hAnsiTheme="minorHAnsi" w:cstheme="minorHAnsi"/>
                <w:sz w:val="22"/>
              </w:rPr>
              <w:t>Construction Skills Training Centre</w:t>
            </w:r>
          </w:p>
        </w:tc>
        <w:tc>
          <w:tcPr>
            <w:tcW w:w="985" w:type="pct"/>
          </w:tcPr>
          <w:p w14:paraId="67824006" w14:textId="77777777" w:rsidR="00CB6560" w:rsidRPr="002A13B3" w:rsidRDefault="00CB6560" w:rsidP="00525D62">
            <w:pPr>
              <w:pStyle w:val="SIBodybullet"/>
              <w:numPr>
                <w:ilvl w:val="0"/>
                <w:numId w:val="0"/>
              </w:numPr>
              <w:tabs>
                <w:tab w:val="clear" w:pos="709"/>
              </w:tabs>
              <w:spacing w:before="60" w:after="60"/>
              <w:ind w:right="-573"/>
              <w:rPr>
                <w:rFonts w:asciiTheme="minorHAnsi" w:hAnsiTheme="minorHAnsi" w:cstheme="minorHAnsi"/>
                <w:sz w:val="22"/>
              </w:rPr>
            </w:pPr>
            <w:r w:rsidRPr="002A13B3">
              <w:rPr>
                <w:rFonts w:asciiTheme="minorHAnsi" w:hAnsiTheme="minorHAnsi" w:cstheme="minorHAnsi"/>
                <w:sz w:val="22"/>
              </w:rPr>
              <w:t>RTO</w:t>
            </w:r>
          </w:p>
        </w:tc>
        <w:tc>
          <w:tcPr>
            <w:tcW w:w="758" w:type="pct"/>
          </w:tcPr>
          <w:p w14:paraId="0ADF1D05" w14:textId="77777777" w:rsidR="00CB6560" w:rsidRPr="002A13B3" w:rsidRDefault="00CB6560" w:rsidP="00525D62">
            <w:pPr>
              <w:pStyle w:val="SIBodybullet"/>
              <w:numPr>
                <w:ilvl w:val="0"/>
                <w:numId w:val="0"/>
              </w:numPr>
              <w:tabs>
                <w:tab w:val="clear" w:pos="709"/>
              </w:tabs>
              <w:spacing w:before="60" w:after="60"/>
              <w:ind w:right="-573"/>
              <w:rPr>
                <w:rFonts w:asciiTheme="minorHAnsi" w:hAnsiTheme="minorHAnsi" w:cstheme="minorHAnsi"/>
                <w:sz w:val="22"/>
              </w:rPr>
            </w:pPr>
            <w:r w:rsidRPr="002A13B3">
              <w:rPr>
                <w:rFonts w:asciiTheme="minorHAnsi" w:hAnsiTheme="minorHAnsi" w:cstheme="minorHAnsi"/>
                <w:sz w:val="22"/>
              </w:rPr>
              <w:t>QLD</w:t>
            </w:r>
          </w:p>
        </w:tc>
      </w:tr>
      <w:tr w:rsidR="00050376" w:rsidRPr="002A13B3" w14:paraId="2746DE00" w14:textId="77777777" w:rsidTr="009D483E">
        <w:tc>
          <w:tcPr>
            <w:tcW w:w="1315" w:type="pct"/>
          </w:tcPr>
          <w:p w14:paraId="2F51F273" w14:textId="3BD39BB9" w:rsidR="00050376" w:rsidRPr="002A13B3" w:rsidRDefault="00050376" w:rsidP="00525D62">
            <w:pPr>
              <w:keepNext w:val="0"/>
              <w:keepLines w:val="0"/>
              <w:spacing w:before="60" w:after="60"/>
              <w:ind w:right="-573"/>
              <w:rPr>
                <w:rFonts w:asciiTheme="minorHAnsi" w:hAnsiTheme="minorHAnsi" w:cstheme="minorHAnsi"/>
                <w:color w:val="000000"/>
                <w:szCs w:val="22"/>
                <w:lang w:eastAsia="en-AU"/>
              </w:rPr>
            </w:pPr>
            <w:r>
              <w:rPr>
                <w:rFonts w:asciiTheme="minorHAnsi" w:hAnsiTheme="minorHAnsi" w:cstheme="minorHAnsi"/>
                <w:color w:val="000000"/>
                <w:szCs w:val="22"/>
                <w:lang w:eastAsia="en-AU"/>
              </w:rPr>
              <w:t>John Moss</w:t>
            </w:r>
          </w:p>
        </w:tc>
        <w:tc>
          <w:tcPr>
            <w:tcW w:w="1942" w:type="pct"/>
          </w:tcPr>
          <w:p w14:paraId="75CEE3BD" w14:textId="7A93D3AC" w:rsidR="00050376" w:rsidRPr="002A13B3" w:rsidRDefault="00050376" w:rsidP="00525D62">
            <w:pPr>
              <w:pStyle w:val="SIBodybullet"/>
              <w:numPr>
                <w:ilvl w:val="0"/>
                <w:numId w:val="0"/>
              </w:numPr>
              <w:tabs>
                <w:tab w:val="clear" w:pos="709"/>
              </w:tabs>
              <w:spacing w:before="60" w:after="60"/>
              <w:ind w:right="172"/>
              <w:rPr>
                <w:rFonts w:asciiTheme="minorHAnsi" w:hAnsiTheme="minorHAnsi" w:cstheme="minorHAnsi"/>
                <w:sz w:val="22"/>
              </w:rPr>
            </w:pPr>
            <w:r>
              <w:rPr>
                <w:rFonts w:asciiTheme="minorHAnsi" w:hAnsiTheme="minorHAnsi" w:cstheme="minorHAnsi"/>
                <w:sz w:val="22"/>
              </w:rPr>
              <w:t>Bess Concreting</w:t>
            </w:r>
          </w:p>
        </w:tc>
        <w:tc>
          <w:tcPr>
            <w:tcW w:w="985" w:type="pct"/>
          </w:tcPr>
          <w:p w14:paraId="1D03D22F" w14:textId="2308AABD" w:rsidR="00050376" w:rsidRPr="002A13B3" w:rsidRDefault="00050376" w:rsidP="00525D62">
            <w:pPr>
              <w:pStyle w:val="SIBodybullet"/>
              <w:numPr>
                <w:ilvl w:val="0"/>
                <w:numId w:val="0"/>
              </w:numPr>
              <w:tabs>
                <w:tab w:val="clear" w:pos="709"/>
              </w:tabs>
              <w:spacing w:before="60" w:after="60"/>
              <w:ind w:right="-573"/>
              <w:rPr>
                <w:rFonts w:asciiTheme="minorHAnsi" w:hAnsiTheme="minorHAnsi" w:cstheme="minorHAnsi"/>
                <w:sz w:val="22"/>
              </w:rPr>
            </w:pPr>
            <w:r>
              <w:rPr>
                <w:rFonts w:asciiTheme="minorHAnsi" w:hAnsiTheme="minorHAnsi" w:cstheme="minorHAnsi"/>
                <w:sz w:val="22"/>
              </w:rPr>
              <w:t>Employer</w:t>
            </w:r>
          </w:p>
        </w:tc>
        <w:tc>
          <w:tcPr>
            <w:tcW w:w="758" w:type="pct"/>
          </w:tcPr>
          <w:p w14:paraId="36A306C1" w14:textId="6B1DB392" w:rsidR="00050376" w:rsidRPr="002A13B3" w:rsidRDefault="00050376" w:rsidP="00525D62">
            <w:pPr>
              <w:pStyle w:val="SIBodybullet"/>
              <w:numPr>
                <w:ilvl w:val="0"/>
                <w:numId w:val="0"/>
              </w:numPr>
              <w:tabs>
                <w:tab w:val="clear" w:pos="709"/>
              </w:tabs>
              <w:spacing w:before="60" w:after="60"/>
              <w:ind w:right="-573"/>
              <w:rPr>
                <w:rFonts w:asciiTheme="minorHAnsi" w:hAnsiTheme="minorHAnsi" w:cstheme="minorHAnsi"/>
                <w:sz w:val="22"/>
              </w:rPr>
            </w:pPr>
            <w:r>
              <w:rPr>
                <w:rFonts w:asciiTheme="minorHAnsi" w:hAnsiTheme="minorHAnsi" w:cstheme="minorHAnsi"/>
                <w:sz w:val="22"/>
              </w:rPr>
              <w:t>QLD</w:t>
            </w:r>
          </w:p>
        </w:tc>
      </w:tr>
      <w:tr w:rsidR="00CB6560" w:rsidRPr="002A13B3" w14:paraId="7A959FF8" w14:textId="77777777" w:rsidTr="009D483E">
        <w:tc>
          <w:tcPr>
            <w:tcW w:w="1315" w:type="pct"/>
          </w:tcPr>
          <w:p w14:paraId="531C557C" w14:textId="77777777" w:rsidR="00CB6560" w:rsidRPr="002A13B3" w:rsidRDefault="00CB6560" w:rsidP="00525D62">
            <w:pPr>
              <w:keepNext w:val="0"/>
              <w:keepLines w:val="0"/>
              <w:spacing w:before="60" w:after="60"/>
              <w:ind w:right="-573"/>
              <w:rPr>
                <w:rFonts w:asciiTheme="minorHAnsi" w:hAnsiTheme="minorHAnsi" w:cstheme="minorHAnsi"/>
                <w:color w:val="000000"/>
                <w:szCs w:val="22"/>
                <w:lang w:eastAsia="en-AU"/>
              </w:rPr>
            </w:pPr>
            <w:r w:rsidRPr="002A13B3">
              <w:rPr>
                <w:rFonts w:asciiTheme="minorHAnsi" w:hAnsiTheme="minorHAnsi" w:cstheme="minorHAnsi"/>
                <w:color w:val="000000"/>
                <w:szCs w:val="22"/>
                <w:lang w:eastAsia="en-AU"/>
              </w:rPr>
              <w:t xml:space="preserve">Jeff </w:t>
            </w:r>
            <w:proofErr w:type="spellStart"/>
            <w:r w:rsidRPr="002A13B3">
              <w:rPr>
                <w:rFonts w:asciiTheme="minorHAnsi" w:hAnsiTheme="minorHAnsi" w:cstheme="minorHAnsi"/>
                <w:color w:val="000000"/>
                <w:szCs w:val="22"/>
                <w:lang w:eastAsia="en-AU"/>
              </w:rPr>
              <w:t>Piotto</w:t>
            </w:r>
            <w:proofErr w:type="spellEnd"/>
          </w:p>
        </w:tc>
        <w:tc>
          <w:tcPr>
            <w:tcW w:w="1942" w:type="pct"/>
          </w:tcPr>
          <w:p w14:paraId="0108622C" w14:textId="77777777" w:rsidR="00CB6560" w:rsidRPr="002A13B3" w:rsidRDefault="00CB6560" w:rsidP="00525D62">
            <w:pPr>
              <w:pStyle w:val="SIBodybullet"/>
              <w:numPr>
                <w:ilvl w:val="0"/>
                <w:numId w:val="0"/>
              </w:numPr>
              <w:tabs>
                <w:tab w:val="clear" w:pos="709"/>
              </w:tabs>
              <w:spacing w:before="60" w:after="60"/>
              <w:ind w:right="172"/>
              <w:rPr>
                <w:rFonts w:asciiTheme="minorHAnsi" w:hAnsiTheme="minorHAnsi" w:cstheme="minorHAnsi"/>
                <w:sz w:val="22"/>
              </w:rPr>
            </w:pPr>
            <w:proofErr w:type="spellStart"/>
            <w:r w:rsidRPr="002A13B3">
              <w:rPr>
                <w:rFonts w:asciiTheme="minorHAnsi" w:hAnsiTheme="minorHAnsi" w:cstheme="minorHAnsi"/>
                <w:sz w:val="22"/>
              </w:rPr>
              <w:t>Piotto</w:t>
            </w:r>
            <w:proofErr w:type="spellEnd"/>
            <w:r w:rsidRPr="002A13B3">
              <w:rPr>
                <w:rFonts w:asciiTheme="minorHAnsi" w:hAnsiTheme="minorHAnsi" w:cstheme="minorHAnsi"/>
                <w:sz w:val="22"/>
              </w:rPr>
              <w:t xml:space="preserve"> Bros Cement Flooring</w:t>
            </w:r>
          </w:p>
        </w:tc>
        <w:tc>
          <w:tcPr>
            <w:tcW w:w="985" w:type="pct"/>
          </w:tcPr>
          <w:p w14:paraId="39AAE995" w14:textId="77777777" w:rsidR="00CB6560" w:rsidRPr="002A13B3" w:rsidRDefault="00CB6560" w:rsidP="00525D62">
            <w:pPr>
              <w:pStyle w:val="SIBodybullet"/>
              <w:numPr>
                <w:ilvl w:val="0"/>
                <w:numId w:val="0"/>
              </w:numPr>
              <w:tabs>
                <w:tab w:val="clear" w:pos="709"/>
              </w:tabs>
              <w:spacing w:before="60" w:after="60"/>
              <w:ind w:right="-573"/>
              <w:rPr>
                <w:rFonts w:asciiTheme="minorHAnsi" w:hAnsiTheme="minorHAnsi" w:cstheme="minorHAnsi"/>
                <w:sz w:val="22"/>
              </w:rPr>
            </w:pPr>
            <w:r w:rsidRPr="002A13B3">
              <w:rPr>
                <w:rFonts w:asciiTheme="minorHAnsi" w:hAnsiTheme="minorHAnsi" w:cstheme="minorHAnsi"/>
                <w:sz w:val="22"/>
              </w:rPr>
              <w:t>Employer</w:t>
            </w:r>
          </w:p>
        </w:tc>
        <w:tc>
          <w:tcPr>
            <w:tcW w:w="758" w:type="pct"/>
          </w:tcPr>
          <w:p w14:paraId="6CCFCA6D" w14:textId="77777777" w:rsidR="00CB6560" w:rsidRPr="002A13B3" w:rsidRDefault="00CB6560" w:rsidP="00525D62">
            <w:pPr>
              <w:pStyle w:val="SIBodybullet"/>
              <w:numPr>
                <w:ilvl w:val="0"/>
                <w:numId w:val="0"/>
              </w:numPr>
              <w:tabs>
                <w:tab w:val="clear" w:pos="709"/>
              </w:tabs>
              <w:spacing w:before="60" w:after="60"/>
              <w:ind w:right="-573"/>
              <w:rPr>
                <w:rFonts w:asciiTheme="minorHAnsi" w:hAnsiTheme="minorHAnsi" w:cstheme="minorHAnsi"/>
                <w:sz w:val="22"/>
              </w:rPr>
            </w:pPr>
            <w:r w:rsidRPr="002A13B3">
              <w:rPr>
                <w:rFonts w:asciiTheme="minorHAnsi" w:hAnsiTheme="minorHAnsi" w:cstheme="minorHAnsi"/>
                <w:sz w:val="22"/>
              </w:rPr>
              <w:t>SA</w:t>
            </w:r>
          </w:p>
        </w:tc>
      </w:tr>
      <w:tr w:rsidR="00CB6560" w:rsidRPr="002A13B3" w14:paraId="622DB51D" w14:textId="77777777" w:rsidTr="009D483E">
        <w:tc>
          <w:tcPr>
            <w:tcW w:w="1315" w:type="pct"/>
          </w:tcPr>
          <w:p w14:paraId="5926EE58" w14:textId="77777777" w:rsidR="00CB6560" w:rsidRPr="002A13B3" w:rsidRDefault="00CB6560" w:rsidP="00525D62">
            <w:pPr>
              <w:keepNext w:val="0"/>
              <w:keepLines w:val="0"/>
              <w:spacing w:before="60" w:after="60"/>
              <w:ind w:right="-573"/>
              <w:rPr>
                <w:rFonts w:asciiTheme="minorHAnsi" w:hAnsiTheme="minorHAnsi" w:cstheme="minorHAnsi"/>
                <w:color w:val="000000"/>
                <w:szCs w:val="22"/>
                <w:lang w:eastAsia="en-AU"/>
              </w:rPr>
            </w:pPr>
            <w:r w:rsidRPr="002A13B3">
              <w:rPr>
                <w:rFonts w:asciiTheme="minorHAnsi" w:hAnsiTheme="minorHAnsi" w:cstheme="minorHAnsi"/>
                <w:color w:val="000000"/>
                <w:szCs w:val="22"/>
                <w:lang w:eastAsia="en-AU"/>
              </w:rPr>
              <w:t xml:space="preserve">Joe </w:t>
            </w:r>
            <w:proofErr w:type="spellStart"/>
            <w:r w:rsidRPr="002A13B3">
              <w:rPr>
                <w:rFonts w:asciiTheme="minorHAnsi" w:hAnsiTheme="minorHAnsi" w:cstheme="minorHAnsi"/>
                <w:color w:val="000000"/>
                <w:szCs w:val="22"/>
                <w:lang w:eastAsia="en-AU"/>
              </w:rPr>
              <w:t>Bagnara</w:t>
            </w:r>
            <w:proofErr w:type="spellEnd"/>
          </w:p>
        </w:tc>
        <w:tc>
          <w:tcPr>
            <w:tcW w:w="1942" w:type="pct"/>
          </w:tcPr>
          <w:p w14:paraId="45928C8C" w14:textId="77777777" w:rsidR="00CB6560" w:rsidRPr="002A13B3" w:rsidRDefault="00CB6560" w:rsidP="00525D62">
            <w:pPr>
              <w:pStyle w:val="SIBodybullet"/>
              <w:numPr>
                <w:ilvl w:val="0"/>
                <w:numId w:val="0"/>
              </w:numPr>
              <w:tabs>
                <w:tab w:val="clear" w:pos="709"/>
              </w:tabs>
              <w:spacing w:before="60" w:after="60"/>
              <w:ind w:right="172"/>
              <w:rPr>
                <w:rFonts w:asciiTheme="minorHAnsi" w:hAnsiTheme="minorHAnsi" w:cstheme="minorHAnsi"/>
                <w:sz w:val="22"/>
              </w:rPr>
            </w:pPr>
            <w:r w:rsidRPr="002A13B3">
              <w:rPr>
                <w:rFonts w:asciiTheme="minorHAnsi" w:hAnsiTheme="minorHAnsi" w:cstheme="minorHAnsi"/>
                <w:sz w:val="22"/>
              </w:rPr>
              <w:t>PSI Pavements</w:t>
            </w:r>
          </w:p>
        </w:tc>
        <w:tc>
          <w:tcPr>
            <w:tcW w:w="985" w:type="pct"/>
          </w:tcPr>
          <w:p w14:paraId="2226A3E3" w14:textId="77777777" w:rsidR="00CB6560" w:rsidRPr="002A13B3" w:rsidRDefault="00CB6560" w:rsidP="00525D62">
            <w:pPr>
              <w:pStyle w:val="SIBodybullet"/>
              <w:numPr>
                <w:ilvl w:val="0"/>
                <w:numId w:val="0"/>
              </w:numPr>
              <w:tabs>
                <w:tab w:val="clear" w:pos="709"/>
              </w:tabs>
              <w:spacing w:before="60" w:after="60"/>
              <w:ind w:right="-573"/>
              <w:rPr>
                <w:rFonts w:asciiTheme="minorHAnsi" w:hAnsiTheme="minorHAnsi" w:cstheme="minorHAnsi"/>
                <w:sz w:val="22"/>
              </w:rPr>
            </w:pPr>
            <w:r w:rsidRPr="002A13B3">
              <w:rPr>
                <w:rFonts w:asciiTheme="minorHAnsi" w:hAnsiTheme="minorHAnsi" w:cstheme="minorHAnsi"/>
                <w:sz w:val="22"/>
              </w:rPr>
              <w:t>Employer</w:t>
            </w:r>
          </w:p>
        </w:tc>
        <w:tc>
          <w:tcPr>
            <w:tcW w:w="758" w:type="pct"/>
          </w:tcPr>
          <w:p w14:paraId="3F6A0AD0" w14:textId="77777777" w:rsidR="00CB6560" w:rsidRPr="002A13B3" w:rsidRDefault="00CB6560" w:rsidP="00525D62">
            <w:pPr>
              <w:pStyle w:val="SIBodybullet"/>
              <w:numPr>
                <w:ilvl w:val="0"/>
                <w:numId w:val="0"/>
              </w:numPr>
              <w:tabs>
                <w:tab w:val="clear" w:pos="709"/>
              </w:tabs>
              <w:spacing w:before="60" w:after="60"/>
              <w:ind w:right="-573"/>
              <w:rPr>
                <w:rFonts w:asciiTheme="minorHAnsi" w:hAnsiTheme="minorHAnsi" w:cstheme="minorHAnsi"/>
                <w:sz w:val="22"/>
              </w:rPr>
            </w:pPr>
            <w:r w:rsidRPr="002A13B3">
              <w:rPr>
                <w:rFonts w:asciiTheme="minorHAnsi" w:hAnsiTheme="minorHAnsi" w:cstheme="minorHAnsi"/>
                <w:sz w:val="22"/>
              </w:rPr>
              <w:t>SA</w:t>
            </w:r>
          </w:p>
        </w:tc>
      </w:tr>
      <w:tr w:rsidR="00FA27F3" w:rsidRPr="002A13B3" w14:paraId="5137A0D6" w14:textId="77777777" w:rsidTr="009D483E">
        <w:tc>
          <w:tcPr>
            <w:tcW w:w="1315" w:type="pct"/>
          </w:tcPr>
          <w:p w14:paraId="2A3F0947" w14:textId="067CBDEA" w:rsidR="00FA27F3" w:rsidRPr="002A13B3" w:rsidRDefault="00FA27F3" w:rsidP="00525D62">
            <w:pPr>
              <w:keepNext w:val="0"/>
              <w:keepLines w:val="0"/>
              <w:spacing w:before="60" w:after="60"/>
              <w:ind w:right="-573"/>
              <w:rPr>
                <w:rFonts w:asciiTheme="minorHAnsi" w:hAnsiTheme="minorHAnsi" w:cstheme="minorHAnsi"/>
                <w:color w:val="000000"/>
                <w:szCs w:val="22"/>
                <w:lang w:eastAsia="en-AU"/>
              </w:rPr>
            </w:pPr>
            <w:r>
              <w:rPr>
                <w:rFonts w:asciiTheme="minorHAnsi" w:hAnsiTheme="minorHAnsi" w:cstheme="minorHAnsi"/>
                <w:color w:val="000000"/>
                <w:szCs w:val="22"/>
                <w:lang w:eastAsia="en-AU"/>
              </w:rPr>
              <w:t xml:space="preserve">Quentin </w:t>
            </w:r>
            <w:proofErr w:type="spellStart"/>
            <w:r>
              <w:rPr>
                <w:rFonts w:asciiTheme="minorHAnsi" w:hAnsiTheme="minorHAnsi" w:cstheme="minorHAnsi"/>
                <w:color w:val="000000"/>
                <w:szCs w:val="22"/>
                <w:lang w:eastAsia="en-AU"/>
              </w:rPr>
              <w:t>Sickerdick</w:t>
            </w:r>
            <w:proofErr w:type="spellEnd"/>
          </w:p>
        </w:tc>
        <w:tc>
          <w:tcPr>
            <w:tcW w:w="1942" w:type="pct"/>
          </w:tcPr>
          <w:p w14:paraId="4F53B9CA" w14:textId="01AD735D" w:rsidR="00FA27F3" w:rsidRPr="002A13B3" w:rsidRDefault="00FA27F3" w:rsidP="00525D62">
            <w:pPr>
              <w:pStyle w:val="SIBodybullet"/>
              <w:numPr>
                <w:ilvl w:val="0"/>
                <w:numId w:val="0"/>
              </w:numPr>
              <w:tabs>
                <w:tab w:val="clear" w:pos="709"/>
              </w:tabs>
              <w:spacing w:before="60" w:after="60"/>
              <w:ind w:right="172"/>
              <w:rPr>
                <w:rFonts w:asciiTheme="minorHAnsi" w:hAnsiTheme="minorHAnsi" w:cstheme="minorHAnsi"/>
                <w:sz w:val="22"/>
              </w:rPr>
            </w:pPr>
            <w:r>
              <w:rPr>
                <w:rFonts w:asciiTheme="minorHAnsi" w:hAnsiTheme="minorHAnsi" w:cstheme="minorHAnsi"/>
                <w:sz w:val="22"/>
              </w:rPr>
              <w:t>North East Vocational College</w:t>
            </w:r>
          </w:p>
        </w:tc>
        <w:tc>
          <w:tcPr>
            <w:tcW w:w="985" w:type="pct"/>
          </w:tcPr>
          <w:p w14:paraId="5A0B61C8" w14:textId="261D4986" w:rsidR="00FA27F3" w:rsidRPr="002A13B3" w:rsidRDefault="00FA27F3" w:rsidP="00525D62">
            <w:pPr>
              <w:pStyle w:val="SIBodybullet"/>
              <w:numPr>
                <w:ilvl w:val="0"/>
                <w:numId w:val="0"/>
              </w:numPr>
              <w:tabs>
                <w:tab w:val="clear" w:pos="709"/>
              </w:tabs>
              <w:spacing w:before="60" w:after="60"/>
              <w:ind w:right="-573"/>
              <w:rPr>
                <w:rFonts w:asciiTheme="minorHAnsi" w:hAnsiTheme="minorHAnsi" w:cstheme="minorHAnsi"/>
                <w:sz w:val="22"/>
              </w:rPr>
            </w:pPr>
            <w:r>
              <w:rPr>
                <w:rFonts w:asciiTheme="minorHAnsi" w:hAnsiTheme="minorHAnsi" w:cstheme="minorHAnsi"/>
                <w:sz w:val="22"/>
              </w:rPr>
              <w:t>RTO</w:t>
            </w:r>
          </w:p>
        </w:tc>
        <w:tc>
          <w:tcPr>
            <w:tcW w:w="758" w:type="pct"/>
          </w:tcPr>
          <w:p w14:paraId="01B328FA" w14:textId="5B7130F2" w:rsidR="00FA27F3" w:rsidRPr="002A13B3" w:rsidRDefault="00FA27F3" w:rsidP="00525D62">
            <w:pPr>
              <w:pStyle w:val="SIBodybullet"/>
              <w:numPr>
                <w:ilvl w:val="0"/>
                <w:numId w:val="0"/>
              </w:numPr>
              <w:tabs>
                <w:tab w:val="clear" w:pos="709"/>
              </w:tabs>
              <w:spacing w:before="60" w:after="60"/>
              <w:ind w:right="-573"/>
              <w:rPr>
                <w:rFonts w:asciiTheme="minorHAnsi" w:hAnsiTheme="minorHAnsi" w:cstheme="minorHAnsi"/>
                <w:sz w:val="22"/>
              </w:rPr>
            </w:pPr>
            <w:r>
              <w:rPr>
                <w:rFonts w:asciiTheme="minorHAnsi" w:hAnsiTheme="minorHAnsi" w:cstheme="minorHAnsi"/>
                <w:sz w:val="22"/>
              </w:rPr>
              <w:t>SA</w:t>
            </w:r>
          </w:p>
        </w:tc>
      </w:tr>
      <w:tr w:rsidR="00CB6560" w:rsidRPr="002A13B3" w14:paraId="78AB673C" w14:textId="77777777" w:rsidTr="009D483E">
        <w:tc>
          <w:tcPr>
            <w:tcW w:w="1315" w:type="pct"/>
          </w:tcPr>
          <w:p w14:paraId="0E89F46D" w14:textId="77777777" w:rsidR="00CB6560" w:rsidRPr="002A13B3" w:rsidRDefault="00CB6560" w:rsidP="00525D62">
            <w:pPr>
              <w:keepNext w:val="0"/>
              <w:keepLines w:val="0"/>
              <w:spacing w:before="60" w:after="60"/>
              <w:ind w:right="-573"/>
              <w:rPr>
                <w:rFonts w:asciiTheme="minorHAnsi" w:hAnsiTheme="minorHAnsi" w:cstheme="minorHAnsi"/>
                <w:color w:val="000000"/>
                <w:szCs w:val="22"/>
                <w:lang w:eastAsia="en-AU"/>
              </w:rPr>
            </w:pPr>
            <w:r w:rsidRPr="002A13B3">
              <w:rPr>
                <w:rFonts w:asciiTheme="minorHAnsi" w:hAnsiTheme="minorHAnsi" w:cstheme="minorHAnsi"/>
                <w:color w:val="000000"/>
                <w:szCs w:val="22"/>
                <w:lang w:eastAsia="en-AU"/>
              </w:rPr>
              <w:t>Judd Kruse</w:t>
            </w:r>
          </w:p>
        </w:tc>
        <w:tc>
          <w:tcPr>
            <w:tcW w:w="1942" w:type="pct"/>
          </w:tcPr>
          <w:p w14:paraId="5D72B9BC" w14:textId="77777777" w:rsidR="00CB6560" w:rsidRPr="002A13B3" w:rsidRDefault="00CB6560" w:rsidP="00525D62">
            <w:pPr>
              <w:pStyle w:val="SIBodybullet"/>
              <w:numPr>
                <w:ilvl w:val="0"/>
                <w:numId w:val="0"/>
              </w:numPr>
              <w:tabs>
                <w:tab w:val="clear" w:pos="709"/>
              </w:tabs>
              <w:spacing w:before="60" w:after="60"/>
              <w:ind w:right="172"/>
              <w:rPr>
                <w:rFonts w:asciiTheme="minorHAnsi" w:hAnsiTheme="minorHAnsi" w:cstheme="minorHAnsi"/>
                <w:sz w:val="22"/>
              </w:rPr>
            </w:pPr>
            <w:r w:rsidRPr="002A13B3">
              <w:rPr>
                <w:rFonts w:asciiTheme="minorHAnsi" w:hAnsiTheme="minorHAnsi" w:cstheme="minorHAnsi"/>
                <w:sz w:val="22"/>
              </w:rPr>
              <w:t>TasTAFE</w:t>
            </w:r>
          </w:p>
        </w:tc>
        <w:tc>
          <w:tcPr>
            <w:tcW w:w="985" w:type="pct"/>
          </w:tcPr>
          <w:p w14:paraId="154C4DB9" w14:textId="77777777" w:rsidR="00CB6560" w:rsidRPr="002A13B3" w:rsidRDefault="00CB6560" w:rsidP="00525D62">
            <w:pPr>
              <w:pStyle w:val="SIBodybullet"/>
              <w:numPr>
                <w:ilvl w:val="0"/>
                <w:numId w:val="0"/>
              </w:numPr>
              <w:tabs>
                <w:tab w:val="clear" w:pos="709"/>
              </w:tabs>
              <w:spacing w:before="60" w:after="60"/>
              <w:ind w:right="-573"/>
              <w:rPr>
                <w:rFonts w:asciiTheme="minorHAnsi" w:hAnsiTheme="minorHAnsi" w:cstheme="minorHAnsi"/>
                <w:sz w:val="22"/>
              </w:rPr>
            </w:pPr>
            <w:r w:rsidRPr="002A13B3">
              <w:rPr>
                <w:rFonts w:asciiTheme="minorHAnsi" w:hAnsiTheme="minorHAnsi" w:cstheme="minorHAnsi"/>
                <w:sz w:val="22"/>
              </w:rPr>
              <w:t>RTO</w:t>
            </w:r>
          </w:p>
        </w:tc>
        <w:tc>
          <w:tcPr>
            <w:tcW w:w="758" w:type="pct"/>
          </w:tcPr>
          <w:p w14:paraId="2B4E5F51" w14:textId="77777777" w:rsidR="00CB6560" w:rsidRPr="002A13B3" w:rsidRDefault="00CB6560" w:rsidP="00525D62">
            <w:pPr>
              <w:pStyle w:val="SIBodybullet"/>
              <w:numPr>
                <w:ilvl w:val="0"/>
                <w:numId w:val="0"/>
              </w:numPr>
              <w:tabs>
                <w:tab w:val="clear" w:pos="709"/>
              </w:tabs>
              <w:spacing w:before="60" w:after="60"/>
              <w:ind w:right="-573"/>
              <w:rPr>
                <w:rFonts w:asciiTheme="minorHAnsi" w:hAnsiTheme="minorHAnsi" w:cstheme="minorHAnsi"/>
                <w:sz w:val="22"/>
              </w:rPr>
            </w:pPr>
            <w:r w:rsidRPr="002A13B3">
              <w:rPr>
                <w:rFonts w:asciiTheme="minorHAnsi" w:hAnsiTheme="minorHAnsi" w:cstheme="minorHAnsi"/>
                <w:sz w:val="22"/>
              </w:rPr>
              <w:t>TAS</w:t>
            </w:r>
          </w:p>
        </w:tc>
      </w:tr>
      <w:tr w:rsidR="00A602D2" w:rsidRPr="002A13B3" w14:paraId="1FFF31C5" w14:textId="77777777" w:rsidTr="009D483E">
        <w:tc>
          <w:tcPr>
            <w:tcW w:w="1315" w:type="pct"/>
          </w:tcPr>
          <w:p w14:paraId="39256E96" w14:textId="37C09101" w:rsidR="00A602D2" w:rsidRPr="002A13B3" w:rsidRDefault="00A602D2" w:rsidP="00525D62">
            <w:pPr>
              <w:keepNext w:val="0"/>
              <w:keepLines w:val="0"/>
              <w:spacing w:before="60" w:after="60"/>
              <w:ind w:right="-573"/>
              <w:rPr>
                <w:rFonts w:asciiTheme="minorHAnsi" w:hAnsiTheme="minorHAnsi" w:cstheme="minorHAnsi"/>
                <w:color w:val="000000"/>
                <w:szCs w:val="22"/>
                <w:lang w:eastAsia="en-AU"/>
              </w:rPr>
            </w:pPr>
            <w:r>
              <w:rPr>
                <w:rFonts w:asciiTheme="minorHAnsi" w:hAnsiTheme="minorHAnsi" w:cstheme="minorHAnsi"/>
                <w:color w:val="000000"/>
                <w:szCs w:val="22"/>
                <w:lang w:eastAsia="en-AU"/>
              </w:rPr>
              <w:t>Ben Waller</w:t>
            </w:r>
          </w:p>
        </w:tc>
        <w:tc>
          <w:tcPr>
            <w:tcW w:w="1942" w:type="pct"/>
          </w:tcPr>
          <w:p w14:paraId="6C105438" w14:textId="79E4B1A0" w:rsidR="00A602D2" w:rsidRPr="002A13B3" w:rsidRDefault="00A602D2" w:rsidP="00525D62">
            <w:pPr>
              <w:pStyle w:val="SIBodybullet"/>
              <w:numPr>
                <w:ilvl w:val="0"/>
                <w:numId w:val="0"/>
              </w:numPr>
              <w:tabs>
                <w:tab w:val="clear" w:pos="709"/>
              </w:tabs>
              <w:spacing w:before="60" w:after="60"/>
              <w:ind w:right="172"/>
              <w:rPr>
                <w:rFonts w:asciiTheme="minorHAnsi" w:hAnsiTheme="minorHAnsi" w:cstheme="minorHAnsi"/>
                <w:sz w:val="22"/>
              </w:rPr>
            </w:pPr>
            <w:r>
              <w:rPr>
                <w:rFonts w:asciiTheme="minorHAnsi" w:hAnsiTheme="minorHAnsi" w:cstheme="minorHAnsi"/>
                <w:sz w:val="22"/>
              </w:rPr>
              <w:t>BA Concreting</w:t>
            </w:r>
          </w:p>
        </w:tc>
        <w:tc>
          <w:tcPr>
            <w:tcW w:w="985" w:type="pct"/>
          </w:tcPr>
          <w:p w14:paraId="497BDF7B" w14:textId="69A79762" w:rsidR="00A602D2" w:rsidRPr="002A13B3" w:rsidRDefault="00A602D2" w:rsidP="00525D62">
            <w:pPr>
              <w:pStyle w:val="SIBodybullet"/>
              <w:numPr>
                <w:ilvl w:val="0"/>
                <w:numId w:val="0"/>
              </w:numPr>
              <w:tabs>
                <w:tab w:val="clear" w:pos="709"/>
              </w:tabs>
              <w:spacing w:before="60" w:after="60"/>
              <w:ind w:right="-573"/>
              <w:rPr>
                <w:rFonts w:asciiTheme="minorHAnsi" w:hAnsiTheme="minorHAnsi" w:cstheme="minorHAnsi"/>
                <w:sz w:val="22"/>
              </w:rPr>
            </w:pPr>
            <w:r>
              <w:rPr>
                <w:rFonts w:asciiTheme="minorHAnsi" w:hAnsiTheme="minorHAnsi" w:cstheme="minorHAnsi"/>
                <w:sz w:val="22"/>
              </w:rPr>
              <w:t>Employer</w:t>
            </w:r>
          </w:p>
        </w:tc>
        <w:tc>
          <w:tcPr>
            <w:tcW w:w="758" w:type="pct"/>
          </w:tcPr>
          <w:p w14:paraId="30394455" w14:textId="2E03685D" w:rsidR="00A602D2" w:rsidRPr="002A13B3" w:rsidRDefault="00A602D2" w:rsidP="00525D62">
            <w:pPr>
              <w:pStyle w:val="SIBodybullet"/>
              <w:numPr>
                <w:ilvl w:val="0"/>
                <w:numId w:val="0"/>
              </w:numPr>
              <w:tabs>
                <w:tab w:val="clear" w:pos="709"/>
              </w:tabs>
              <w:spacing w:before="60" w:after="60"/>
              <w:ind w:right="-573"/>
              <w:rPr>
                <w:rFonts w:asciiTheme="minorHAnsi" w:hAnsiTheme="minorHAnsi" w:cstheme="minorHAnsi"/>
                <w:sz w:val="22"/>
              </w:rPr>
            </w:pPr>
            <w:r>
              <w:rPr>
                <w:rFonts w:asciiTheme="minorHAnsi" w:hAnsiTheme="minorHAnsi" w:cstheme="minorHAnsi"/>
                <w:sz w:val="22"/>
              </w:rPr>
              <w:t>TAS</w:t>
            </w:r>
          </w:p>
        </w:tc>
      </w:tr>
      <w:tr w:rsidR="00CB6560" w:rsidRPr="002A13B3" w14:paraId="03205936" w14:textId="77777777" w:rsidTr="009D483E">
        <w:tc>
          <w:tcPr>
            <w:tcW w:w="1315" w:type="pct"/>
          </w:tcPr>
          <w:p w14:paraId="62A46D91" w14:textId="77777777" w:rsidR="00CB6560" w:rsidRPr="002A13B3" w:rsidRDefault="00CB6560" w:rsidP="00525D62">
            <w:pPr>
              <w:keepNext w:val="0"/>
              <w:keepLines w:val="0"/>
              <w:spacing w:before="60" w:after="60"/>
              <w:ind w:right="-573"/>
              <w:rPr>
                <w:rFonts w:asciiTheme="minorHAnsi" w:hAnsiTheme="minorHAnsi" w:cstheme="minorHAnsi"/>
                <w:color w:val="000000"/>
                <w:szCs w:val="22"/>
                <w:lang w:eastAsia="en-AU"/>
              </w:rPr>
            </w:pPr>
            <w:r w:rsidRPr="002A13B3">
              <w:rPr>
                <w:rFonts w:asciiTheme="minorHAnsi" w:hAnsiTheme="minorHAnsi" w:cstheme="minorHAnsi"/>
                <w:color w:val="000000"/>
                <w:szCs w:val="22"/>
                <w:lang w:eastAsia="en-AU"/>
              </w:rPr>
              <w:t>Nigel Hunt</w:t>
            </w:r>
          </w:p>
        </w:tc>
        <w:tc>
          <w:tcPr>
            <w:tcW w:w="1942" w:type="pct"/>
          </w:tcPr>
          <w:p w14:paraId="590C4EC8" w14:textId="77777777" w:rsidR="00CB6560" w:rsidRPr="002A13B3" w:rsidRDefault="00CB6560" w:rsidP="00525D62">
            <w:pPr>
              <w:pStyle w:val="SIBodybullet"/>
              <w:numPr>
                <w:ilvl w:val="0"/>
                <w:numId w:val="0"/>
              </w:numPr>
              <w:tabs>
                <w:tab w:val="clear" w:pos="709"/>
              </w:tabs>
              <w:spacing w:before="60" w:after="60"/>
              <w:ind w:right="172"/>
              <w:rPr>
                <w:rFonts w:asciiTheme="minorHAnsi" w:hAnsiTheme="minorHAnsi" w:cstheme="minorHAnsi"/>
                <w:sz w:val="22"/>
              </w:rPr>
            </w:pPr>
            <w:r w:rsidRPr="002A13B3">
              <w:rPr>
                <w:rFonts w:asciiTheme="minorHAnsi" w:hAnsiTheme="minorHAnsi" w:cstheme="minorHAnsi"/>
                <w:sz w:val="22"/>
              </w:rPr>
              <w:t>Maclaren Property Developments</w:t>
            </w:r>
          </w:p>
        </w:tc>
        <w:tc>
          <w:tcPr>
            <w:tcW w:w="985" w:type="pct"/>
          </w:tcPr>
          <w:p w14:paraId="48373934" w14:textId="77777777" w:rsidR="00CB6560" w:rsidRPr="002A13B3" w:rsidRDefault="00CB6560" w:rsidP="00525D62">
            <w:pPr>
              <w:pStyle w:val="SIBodybullet"/>
              <w:numPr>
                <w:ilvl w:val="0"/>
                <w:numId w:val="0"/>
              </w:numPr>
              <w:tabs>
                <w:tab w:val="clear" w:pos="709"/>
              </w:tabs>
              <w:spacing w:before="60" w:after="60"/>
              <w:ind w:right="-573"/>
              <w:rPr>
                <w:rFonts w:asciiTheme="minorHAnsi" w:hAnsiTheme="minorHAnsi" w:cstheme="minorHAnsi"/>
                <w:sz w:val="22"/>
              </w:rPr>
            </w:pPr>
            <w:r w:rsidRPr="002A13B3">
              <w:rPr>
                <w:rFonts w:asciiTheme="minorHAnsi" w:hAnsiTheme="minorHAnsi" w:cstheme="minorHAnsi"/>
                <w:sz w:val="22"/>
              </w:rPr>
              <w:t>Employer</w:t>
            </w:r>
          </w:p>
        </w:tc>
        <w:tc>
          <w:tcPr>
            <w:tcW w:w="758" w:type="pct"/>
          </w:tcPr>
          <w:p w14:paraId="099A64F9" w14:textId="77777777" w:rsidR="00CB6560" w:rsidRPr="002A13B3" w:rsidRDefault="00CB6560" w:rsidP="00525D62">
            <w:pPr>
              <w:pStyle w:val="SIBodybullet"/>
              <w:numPr>
                <w:ilvl w:val="0"/>
                <w:numId w:val="0"/>
              </w:numPr>
              <w:tabs>
                <w:tab w:val="clear" w:pos="709"/>
              </w:tabs>
              <w:spacing w:before="60" w:after="60"/>
              <w:ind w:right="-573"/>
              <w:rPr>
                <w:rFonts w:asciiTheme="minorHAnsi" w:hAnsiTheme="minorHAnsi" w:cstheme="minorHAnsi"/>
                <w:sz w:val="22"/>
              </w:rPr>
            </w:pPr>
            <w:r w:rsidRPr="002A13B3">
              <w:rPr>
                <w:rFonts w:asciiTheme="minorHAnsi" w:hAnsiTheme="minorHAnsi" w:cstheme="minorHAnsi"/>
                <w:sz w:val="22"/>
              </w:rPr>
              <w:t>VIC</w:t>
            </w:r>
          </w:p>
        </w:tc>
      </w:tr>
      <w:tr w:rsidR="004D3FDF" w:rsidRPr="002A13B3" w14:paraId="64ED0F41" w14:textId="77777777" w:rsidTr="009D483E">
        <w:tc>
          <w:tcPr>
            <w:tcW w:w="1315" w:type="pct"/>
          </w:tcPr>
          <w:p w14:paraId="02906676" w14:textId="5CD4171C" w:rsidR="004D3FDF" w:rsidRPr="002A13B3" w:rsidRDefault="004D3FDF" w:rsidP="00525D62">
            <w:pPr>
              <w:keepNext w:val="0"/>
              <w:keepLines w:val="0"/>
              <w:spacing w:before="60" w:after="60"/>
              <w:ind w:right="-573"/>
              <w:rPr>
                <w:rFonts w:asciiTheme="minorHAnsi" w:hAnsiTheme="minorHAnsi" w:cstheme="minorHAnsi"/>
                <w:color w:val="000000"/>
                <w:szCs w:val="22"/>
                <w:lang w:eastAsia="en-AU"/>
              </w:rPr>
            </w:pPr>
            <w:r>
              <w:rPr>
                <w:rFonts w:asciiTheme="minorHAnsi" w:hAnsiTheme="minorHAnsi" w:cstheme="minorHAnsi"/>
                <w:color w:val="000000"/>
                <w:szCs w:val="22"/>
                <w:lang w:eastAsia="en-AU"/>
              </w:rPr>
              <w:t xml:space="preserve">Peter </w:t>
            </w:r>
            <w:proofErr w:type="spellStart"/>
            <w:r>
              <w:rPr>
                <w:rFonts w:asciiTheme="minorHAnsi" w:hAnsiTheme="minorHAnsi" w:cstheme="minorHAnsi"/>
                <w:color w:val="000000"/>
                <w:szCs w:val="22"/>
                <w:lang w:eastAsia="en-AU"/>
              </w:rPr>
              <w:t>Rippingale</w:t>
            </w:r>
            <w:proofErr w:type="spellEnd"/>
          </w:p>
        </w:tc>
        <w:tc>
          <w:tcPr>
            <w:tcW w:w="1942" w:type="pct"/>
          </w:tcPr>
          <w:p w14:paraId="78B77FC6" w14:textId="6D09A886" w:rsidR="004D3FDF" w:rsidRPr="002A13B3" w:rsidRDefault="004D3FDF" w:rsidP="00525D62">
            <w:pPr>
              <w:pStyle w:val="SIBodybullet"/>
              <w:numPr>
                <w:ilvl w:val="0"/>
                <w:numId w:val="0"/>
              </w:numPr>
              <w:tabs>
                <w:tab w:val="clear" w:pos="709"/>
              </w:tabs>
              <w:spacing w:before="60" w:after="60"/>
              <w:ind w:right="172"/>
              <w:rPr>
                <w:rFonts w:asciiTheme="minorHAnsi" w:hAnsiTheme="minorHAnsi" w:cstheme="minorHAnsi"/>
                <w:sz w:val="22"/>
              </w:rPr>
            </w:pPr>
            <w:proofErr w:type="spellStart"/>
            <w:r>
              <w:rPr>
                <w:rFonts w:asciiTheme="minorHAnsi" w:hAnsiTheme="minorHAnsi" w:cstheme="minorHAnsi"/>
                <w:sz w:val="22"/>
              </w:rPr>
              <w:t>GoTAFE</w:t>
            </w:r>
            <w:proofErr w:type="spellEnd"/>
          </w:p>
        </w:tc>
        <w:tc>
          <w:tcPr>
            <w:tcW w:w="985" w:type="pct"/>
          </w:tcPr>
          <w:p w14:paraId="32ADD701" w14:textId="7787A2C6" w:rsidR="004D3FDF" w:rsidRPr="002A13B3" w:rsidRDefault="004D3FDF" w:rsidP="00525D62">
            <w:pPr>
              <w:pStyle w:val="SIBodybullet"/>
              <w:numPr>
                <w:ilvl w:val="0"/>
                <w:numId w:val="0"/>
              </w:numPr>
              <w:tabs>
                <w:tab w:val="clear" w:pos="709"/>
              </w:tabs>
              <w:spacing w:before="60" w:after="60"/>
              <w:ind w:right="-573"/>
              <w:rPr>
                <w:rFonts w:asciiTheme="minorHAnsi" w:hAnsiTheme="minorHAnsi" w:cstheme="minorHAnsi"/>
                <w:sz w:val="22"/>
              </w:rPr>
            </w:pPr>
            <w:r>
              <w:rPr>
                <w:rFonts w:asciiTheme="minorHAnsi" w:hAnsiTheme="minorHAnsi" w:cstheme="minorHAnsi"/>
                <w:sz w:val="22"/>
              </w:rPr>
              <w:t>RTO</w:t>
            </w:r>
          </w:p>
        </w:tc>
        <w:tc>
          <w:tcPr>
            <w:tcW w:w="758" w:type="pct"/>
          </w:tcPr>
          <w:p w14:paraId="521E0685" w14:textId="32E38560" w:rsidR="004D3FDF" w:rsidRPr="002A13B3" w:rsidRDefault="004D3FDF" w:rsidP="00525D62">
            <w:pPr>
              <w:pStyle w:val="SIBodybullet"/>
              <w:numPr>
                <w:ilvl w:val="0"/>
                <w:numId w:val="0"/>
              </w:numPr>
              <w:tabs>
                <w:tab w:val="clear" w:pos="709"/>
              </w:tabs>
              <w:spacing w:before="60" w:after="60"/>
              <w:ind w:right="-573"/>
              <w:rPr>
                <w:rFonts w:asciiTheme="minorHAnsi" w:hAnsiTheme="minorHAnsi" w:cstheme="minorHAnsi"/>
                <w:sz w:val="22"/>
              </w:rPr>
            </w:pPr>
            <w:r>
              <w:rPr>
                <w:rFonts w:asciiTheme="minorHAnsi" w:hAnsiTheme="minorHAnsi" w:cstheme="minorHAnsi"/>
                <w:sz w:val="22"/>
              </w:rPr>
              <w:t>VIC</w:t>
            </w:r>
          </w:p>
        </w:tc>
      </w:tr>
      <w:tr w:rsidR="00C05380" w:rsidRPr="002A13B3" w14:paraId="6CC1DF56" w14:textId="77777777" w:rsidTr="009D483E">
        <w:tc>
          <w:tcPr>
            <w:tcW w:w="1315" w:type="pct"/>
          </w:tcPr>
          <w:p w14:paraId="53771478" w14:textId="081FAEF1" w:rsidR="00C05380" w:rsidRDefault="00C05380" w:rsidP="00525D62">
            <w:pPr>
              <w:keepNext w:val="0"/>
              <w:keepLines w:val="0"/>
              <w:spacing w:before="60" w:after="60"/>
              <w:ind w:right="-573"/>
              <w:rPr>
                <w:rFonts w:asciiTheme="minorHAnsi" w:hAnsiTheme="minorHAnsi" w:cstheme="minorHAnsi"/>
                <w:color w:val="000000"/>
                <w:szCs w:val="22"/>
                <w:lang w:eastAsia="en-AU"/>
              </w:rPr>
            </w:pPr>
            <w:r>
              <w:rPr>
                <w:rFonts w:asciiTheme="minorHAnsi" w:hAnsiTheme="minorHAnsi" w:cstheme="minorHAnsi"/>
                <w:color w:val="000000"/>
                <w:szCs w:val="22"/>
                <w:lang w:eastAsia="en-AU"/>
              </w:rPr>
              <w:t>Matthew Hague</w:t>
            </w:r>
          </w:p>
        </w:tc>
        <w:tc>
          <w:tcPr>
            <w:tcW w:w="1942" w:type="pct"/>
          </w:tcPr>
          <w:p w14:paraId="1A591E15" w14:textId="1A891767" w:rsidR="00C05380" w:rsidRDefault="00C05380" w:rsidP="00525D62">
            <w:pPr>
              <w:pStyle w:val="SIBodybullet"/>
              <w:numPr>
                <w:ilvl w:val="0"/>
                <w:numId w:val="0"/>
              </w:numPr>
              <w:tabs>
                <w:tab w:val="clear" w:pos="709"/>
              </w:tabs>
              <w:spacing w:before="60" w:after="60"/>
              <w:ind w:right="172"/>
              <w:rPr>
                <w:rFonts w:asciiTheme="minorHAnsi" w:hAnsiTheme="minorHAnsi" w:cstheme="minorHAnsi"/>
                <w:sz w:val="22"/>
              </w:rPr>
            </w:pPr>
            <w:r>
              <w:rPr>
                <w:rFonts w:asciiTheme="minorHAnsi" w:hAnsiTheme="minorHAnsi" w:cstheme="minorHAnsi"/>
                <w:sz w:val="22"/>
              </w:rPr>
              <w:t>Bendigo Kangan</w:t>
            </w:r>
          </w:p>
        </w:tc>
        <w:tc>
          <w:tcPr>
            <w:tcW w:w="985" w:type="pct"/>
          </w:tcPr>
          <w:p w14:paraId="67E3C0FA" w14:textId="150E29C9" w:rsidR="00C05380" w:rsidRDefault="00C05380" w:rsidP="00525D62">
            <w:pPr>
              <w:pStyle w:val="SIBodybullet"/>
              <w:numPr>
                <w:ilvl w:val="0"/>
                <w:numId w:val="0"/>
              </w:numPr>
              <w:tabs>
                <w:tab w:val="clear" w:pos="709"/>
              </w:tabs>
              <w:spacing w:before="60" w:after="60"/>
              <w:ind w:right="-573"/>
              <w:rPr>
                <w:rFonts w:asciiTheme="minorHAnsi" w:hAnsiTheme="minorHAnsi" w:cstheme="minorHAnsi"/>
                <w:sz w:val="22"/>
              </w:rPr>
            </w:pPr>
            <w:r>
              <w:rPr>
                <w:rFonts w:asciiTheme="minorHAnsi" w:hAnsiTheme="minorHAnsi" w:cstheme="minorHAnsi"/>
                <w:sz w:val="22"/>
              </w:rPr>
              <w:t>RTO</w:t>
            </w:r>
          </w:p>
        </w:tc>
        <w:tc>
          <w:tcPr>
            <w:tcW w:w="758" w:type="pct"/>
          </w:tcPr>
          <w:p w14:paraId="276F1D40" w14:textId="2F276D05" w:rsidR="00C05380" w:rsidRDefault="00C05380" w:rsidP="00525D62">
            <w:pPr>
              <w:pStyle w:val="SIBodybullet"/>
              <w:numPr>
                <w:ilvl w:val="0"/>
                <w:numId w:val="0"/>
              </w:numPr>
              <w:tabs>
                <w:tab w:val="clear" w:pos="709"/>
              </w:tabs>
              <w:spacing w:before="60" w:after="60"/>
              <w:ind w:right="-573"/>
              <w:rPr>
                <w:rFonts w:asciiTheme="minorHAnsi" w:hAnsiTheme="minorHAnsi" w:cstheme="minorHAnsi"/>
                <w:sz w:val="22"/>
              </w:rPr>
            </w:pPr>
            <w:r>
              <w:rPr>
                <w:rFonts w:asciiTheme="minorHAnsi" w:hAnsiTheme="minorHAnsi" w:cstheme="minorHAnsi"/>
                <w:sz w:val="22"/>
              </w:rPr>
              <w:t>VIC</w:t>
            </w:r>
          </w:p>
        </w:tc>
      </w:tr>
      <w:tr w:rsidR="00CB6560" w:rsidRPr="002A13B3" w14:paraId="75C46DEB" w14:textId="77777777" w:rsidTr="009D483E">
        <w:tc>
          <w:tcPr>
            <w:tcW w:w="1315" w:type="pct"/>
          </w:tcPr>
          <w:p w14:paraId="0B0B1B4D" w14:textId="77777777" w:rsidR="00CB6560" w:rsidRPr="002A13B3" w:rsidRDefault="00CB6560" w:rsidP="00525D62">
            <w:pPr>
              <w:keepNext w:val="0"/>
              <w:keepLines w:val="0"/>
              <w:spacing w:before="60" w:after="60"/>
              <w:ind w:right="-573"/>
              <w:rPr>
                <w:rFonts w:asciiTheme="minorHAnsi" w:hAnsiTheme="minorHAnsi" w:cstheme="minorHAnsi"/>
                <w:color w:val="000000"/>
                <w:szCs w:val="22"/>
                <w:lang w:eastAsia="en-AU"/>
              </w:rPr>
            </w:pPr>
            <w:r w:rsidRPr="002A13B3">
              <w:rPr>
                <w:rFonts w:asciiTheme="minorHAnsi" w:hAnsiTheme="minorHAnsi" w:cstheme="minorHAnsi"/>
                <w:color w:val="000000"/>
                <w:szCs w:val="22"/>
                <w:lang w:eastAsia="en-AU"/>
              </w:rPr>
              <w:t>Mark Woodyard</w:t>
            </w:r>
          </w:p>
        </w:tc>
        <w:tc>
          <w:tcPr>
            <w:tcW w:w="1942" w:type="pct"/>
          </w:tcPr>
          <w:p w14:paraId="442312AB" w14:textId="77777777" w:rsidR="00CB6560" w:rsidRPr="002A13B3" w:rsidRDefault="00CB6560" w:rsidP="00525D62">
            <w:pPr>
              <w:pStyle w:val="SIBodybullet"/>
              <w:numPr>
                <w:ilvl w:val="0"/>
                <w:numId w:val="0"/>
              </w:numPr>
              <w:tabs>
                <w:tab w:val="clear" w:pos="709"/>
              </w:tabs>
              <w:spacing w:before="60" w:after="60"/>
              <w:ind w:right="172"/>
              <w:rPr>
                <w:rFonts w:asciiTheme="minorHAnsi" w:hAnsiTheme="minorHAnsi" w:cstheme="minorHAnsi"/>
                <w:sz w:val="22"/>
              </w:rPr>
            </w:pPr>
            <w:proofErr w:type="spellStart"/>
            <w:r w:rsidRPr="002A13B3">
              <w:rPr>
                <w:rFonts w:asciiTheme="minorHAnsi" w:hAnsiTheme="minorHAnsi" w:cstheme="minorHAnsi"/>
                <w:sz w:val="22"/>
              </w:rPr>
              <w:t>Concretus</w:t>
            </w:r>
            <w:proofErr w:type="spellEnd"/>
          </w:p>
        </w:tc>
        <w:tc>
          <w:tcPr>
            <w:tcW w:w="985" w:type="pct"/>
          </w:tcPr>
          <w:p w14:paraId="109015B6" w14:textId="77777777" w:rsidR="00CB6560" w:rsidRPr="002A13B3" w:rsidRDefault="00CB6560" w:rsidP="00525D62">
            <w:pPr>
              <w:pStyle w:val="SIBodybullet"/>
              <w:numPr>
                <w:ilvl w:val="0"/>
                <w:numId w:val="0"/>
              </w:numPr>
              <w:tabs>
                <w:tab w:val="clear" w:pos="709"/>
              </w:tabs>
              <w:spacing w:before="60" w:after="60"/>
              <w:ind w:right="-573"/>
              <w:rPr>
                <w:rFonts w:asciiTheme="minorHAnsi" w:hAnsiTheme="minorHAnsi" w:cstheme="minorHAnsi"/>
                <w:sz w:val="22"/>
              </w:rPr>
            </w:pPr>
            <w:r w:rsidRPr="002A13B3">
              <w:rPr>
                <w:rFonts w:asciiTheme="minorHAnsi" w:hAnsiTheme="minorHAnsi" w:cstheme="minorHAnsi"/>
                <w:sz w:val="22"/>
              </w:rPr>
              <w:t>Employer</w:t>
            </w:r>
          </w:p>
        </w:tc>
        <w:tc>
          <w:tcPr>
            <w:tcW w:w="758" w:type="pct"/>
          </w:tcPr>
          <w:p w14:paraId="029DAB62" w14:textId="77777777" w:rsidR="00CB6560" w:rsidRPr="002A13B3" w:rsidRDefault="00CB6560" w:rsidP="00525D62">
            <w:pPr>
              <w:pStyle w:val="SIBodybullet"/>
              <w:numPr>
                <w:ilvl w:val="0"/>
                <w:numId w:val="0"/>
              </w:numPr>
              <w:tabs>
                <w:tab w:val="clear" w:pos="709"/>
              </w:tabs>
              <w:spacing w:before="60" w:after="60"/>
              <w:ind w:right="-573"/>
              <w:rPr>
                <w:rFonts w:asciiTheme="minorHAnsi" w:hAnsiTheme="minorHAnsi" w:cstheme="minorHAnsi"/>
                <w:sz w:val="22"/>
              </w:rPr>
            </w:pPr>
            <w:r w:rsidRPr="002A13B3">
              <w:rPr>
                <w:rFonts w:asciiTheme="minorHAnsi" w:hAnsiTheme="minorHAnsi" w:cstheme="minorHAnsi"/>
                <w:sz w:val="22"/>
              </w:rPr>
              <w:t>WA</w:t>
            </w:r>
          </w:p>
        </w:tc>
      </w:tr>
    </w:tbl>
    <w:p w14:paraId="0BB9CDBB" w14:textId="77777777" w:rsidR="00CB6560" w:rsidRPr="00372576" w:rsidRDefault="00CB6560" w:rsidP="00CB6560">
      <w:pPr>
        <w:keepNext w:val="0"/>
        <w:keepLines w:val="0"/>
        <w:rPr>
          <w:rFonts w:asciiTheme="minorHAnsi" w:hAnsiTheme="minorHAnsi" w:cstheme="minorHAnsi"/>
          <w:lang w:val="en-US"/>
        </w:rPr>
      </w:pPr>
    </w:p>
    <w:p w14:paraId="5D0DF1DF" w14:textId="79321926" w:rsidR="00CB6560" w:rsidRDefault="004B1B9C" w:rsidP="00E954F3">
      <w:pPr>
        <w:ind w:right="-574"/>
        <w:rPr>
          <w:rFonts w:asciiTheme="minorHAnsi" w:hAnsiTheme="minorHAnsi" w:cstheme="minorHAnsi"/>
        </w:rPr>
      </w:pPr>
      <w:r>
        <w:rPr>
          <w:noProof/>
        </w:rPr>
        <w:lastRenderedPageBreak/>
        <mc:AlternateContent>
          <mc:Choice Requires="wpg">
            <w:drawing>
              <wp:anchor distT="0" distB="0" distL="114300" distR="114300" simplePos="0" relativeHeight="251650560" behindDoc="0" locked="0" layoutInCell="1" allowOverlap="1" wp14:anchorId="11FBB0E8" wp14:editId="1C25634B">
                <wp:simplePos x="0" y="0"/>
                <wp:positionH relativeFrom="page">
                  <wp:posOffset>242819</wp:posOffset>
                </wp:positionH>
                <wp:positionV relativeFrom="page">
                  <wp:posOffset>691791</wp:posOffset>
                </wp:positionV>
                <wp:extent cx="7521702" cy="10692127"/>
                <wp:effectExtent l="0" t="0" r="0" b="0"/>
                <wp:wrapTopAndBottom/>
                <wp:docPr id="742" name="Group 742"/>
                <wp:cNvGraphicFramePr/>
                <a:graphic xmlns:a="http://schemas.openxmlformats.org/drawingml/2006/main">
                  <a:graphicData uri="http://schemas.microsoft.com/office/word/2010/wordprocessingGroup">
                    <wpg:wgp>
                      <wpg:cNvGrpSpPr/>
                      <wpg:grpSpPr>
                        <a:xfrm>
                          <a:off x="0" y="0"/>
                          <a:ext cx="7521702" cy="10692127"/>
                          <a:chOff x="0" y="0"/>
                          <a:chExt cx="7521702" cy="10692127"/>
                        </a:xfrm>
                      </wpg:grpSpPr>
                      <pic:pic xmlns:pic="http://schemas.openxmlformats.org/drawingml/2006/picture">
                        <pic:nvPicPr>
                          <pic:cNvPr id="841" name="Picture 841"/>
                          <pic:cNvPicPr/>
                        </pic:nvPicPr>
                        <pic:blipFill>
                          <a:blip r:embed="rId34"/>
                          <a:stretch>
                            <a:fillRect/>
                          </a:stretch>
                        </pic:blipFill>
                        <pic:spPr>
                          <a:xfrm>
                            <a:off x="-3809" y="0"/>
                            <a:ext cx="7513320" cy="10692385"/>
                          </a:xfrm>
                          <a:prstGeom prst="rect">
                            <a:avLst/>
                          </a:prstGeom>
                        </pic:spPr>
                      </pic:pic>
                      <wps:wsp>
                        <wps:cNvPr id="79" name="Rectangle 79"/>
                        <wps:cNvSpPr/>
                        <wps:spPr>
                          <a:xfrm>
                            <a:off x="1107491" y="475817"/>
                            <a:ext cx="44592" cy="202692"/>
                          </a:xfrm>
                          <a:prstGeom prst="rect">
                            <a:avLst/>
                          </a:prstGeom>
                          <a:ln>
                            <a:noFill/>
                          </a:ln>
                        </wps:spPr>
                        <wps:txbx>
                          <w:txbxContent>
                            <w:p w14:paraId="46B6E3B8"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80" name="Rectangle 80"/>
                        <wps:cNvSpPr/>
                        <wps:spPr>
                          <a:xfrm>
                            <a:off x="1107491" y="1434337"/>
                            <a:ext cx="45808" cy="206453"/>
                          </a:xfrm>
                          <a:prstGeom prst="rect">
                            <a:avLst/>
                          </a:prstGeom>
                          <a:ln>
                            <a:noFill/>
                          </a:ln>
                        </wps:spPr>
                        <wps:txbx>
                          <w:txbxContent>
                            <w:p w14:paraId="6340E8E5" w14:textId="77777777" w:rsidR="0031747F" w:rsidRDefault="0031747F" w:rsidP="004B1B9C">
                              <w:r>
                                <w:rPr>
                                  <w:rFonts w:eastAsia="Calibri" w:cs="Calibri"/>
                                  <w:sz w:val="24"/>
                                </w:rPr>
                                <w:t xml:space="preserve"> </w:t>
                              </w:r>
                            </w:p>
                          </w:txbxContent>
                        </wps:txbx>
                        <wps:bodyPr horzOverflow="overflow" vert="horz" lIns="0" tIns="0" rIns="0" bIns="0" rtlCol="0">
                          <a:noAutofit/>
                        </wps:bodyPr>
                      </wps:wsp>
                      <wps:wsp>
                        <wps:cNvPr id="81" name="Rectangle 81"/>
                        <wps:cNvSpPr/>
                        <wps:spPr>
                          <a:xfrm>
                            <a:off x="5184775" y="1434337"/>
                            <a:ext cx="979610" cy="206453"/>
                          </a:xfrm>
                          <a:prstGeom prst="rect">
                            <a:avLst/>
                          </a:prstGeom>
                          <a:ln>
                            <a:noFill/>
                          </a:ln>
                        </wps:spPr>
                        <wps:txbx>
                          <w:txbxContent>
                            <w:p w14:paraId="72348D80" w14:textId="77777777" w:rsidR="0031747F" w:rsidRDefault="0031747F" w:rsidP="004B1B9C">
                              <w:r>
                                <w:rPr>
                                  <w:rFonts w:eastAsia="Calibri" w:cs="Calibri"/>
                                  <w:sz w:val="24"/>
                                </w:rPr>
                                <w:t>21/02/2020</w:t>
                              </w:r>
                            </w:p>
                          </w:txbxContent>
                        </wps:txbx>
                        <wps:bodyPr horzOverflow="overflow" vert="horz" lIns="0" tIns="0" rIns="0" bIns="0" rtlCol="0">
                          <a:noAutofit/>
                        </wps:bodyPr>
                      </wps:wsp>
                      <wps:wsp>
                        <wps:cNvPr id="82" name="Rectangle 82"/>
                        <wps:cNvSpPr/>
                        <wps:spPr>
                          <a:xfrm>
                            <a:off x="5921248" y="1434337"/>
                            <a:ext cx="45808" cy="206453"/>
                          </a:xfrm>
                          <a:prstGeom prst="rect">
                            <a:avLst/>
                          </a:prstGeom>
                          <a:ln>
                            <a:noFill/>
                          </a:ln>
                        </wps:spPr>
                        <wps:txbx>
                          <w:txbxContent>
                            <w:p w14:paraId="63BB1C28" w14:textId="77777777" w:rsidR="0031747F" w:rsidRDefault="0031747F" w:rsidP="004B1B9C">
                              <w:r>
                                <w:rPr>
                                  <w:rFonts w:eastAsia="Calibri" w:cs="Calibri"/>
                                  <w:sz w:val="24"/>
                                </w:rPr>
                                <w:t xml:space="preserve"> </w:t>
                              </w:r>
                            </w:p>
                          </w:txbxContent>
                        </wps:txbx>
                        <wps:bodyPr horzOverflow="overflow" vert="horz" lIns="0" tIns="0" rIns="0" bIns="0" rtlCol="0">
                          <a:noAutofit/>
                        </wps:bodyPr>
                      </wps:wsp>
                      <wps:wsp>
                        <wps:cNvPr id="83" name="Rectangle 83"/>
                        <wps:cNvSpPr/>
                        <wps:spPr>
                          <a:xfrm>
                            <a:off x="1107491" y="1620265"/>
                            <a:ext cx="45808" cy="206453"/>
                          </a:xfrm>
                          <a:prstGeom prst="rect">
                            <a:avLst/>
                          </a:prstGeom>
                          <a:ln>
                            <a:noFill/>
                          </a:ln>
                        </wps:spPr>
                        <wps:txbx>
                          <w:txbxContent>
                            <w:p w14:paraId="16EB3065" w14:textId="77777777" w:rsidR="0031747F" w:rsidRDefault="0031747F" w:rsidP="004B1B9C">
                              <w:r>
                                <w:rPr>
                                  <w:rFonts w:eastAsia="Calibri" w:cs="Calibri"/>
                                  <w:sz w:val="24"/>
                                </w:rPr>
                                <w:t xml:space="preserve"> </w:t>
                              </w:r>
                            </w:p>
                          </w:txbxContent>
                        </wps:txbx>
                        <wps:bodyPr horzOverflow="overflow" vert="horz" lIns="0" tIns="0" rIns="0" bIns="0" rtlCol="0">
                          <a:noAutofit/>
                        </wps:bodyPr>
                      </wps:wsp>
                      <wps:wsp>
                        <wps:cNvPr id="84" name="Rectangle 84"/>
                        <wps:cNvSpPr/>
                        <wps:spPr>
                          <a:xfrm>
                            <a:off x="657606" y="1801951"/>
                            <a:ext cx="1634306" cy="202692"/>
                          </a:xfrm>
                          <a:prstGeom prst="rect">
                            <a:avLst/>
                          </a:prstGeom>
                          <a:ln>
                            <a:noFill/>
                          </a:ln>
                        </wps:spPr>
                        <wps:txbx>
                          <w:txbxContent>
                            <w:p w14:paraId="0AAD2786" w14:textId="77777777" w:rsidR="0031747F" w:rsidRDefault="0031747F" w:rsidP="004B1B9C">
                              <w:r>
                                <w:rPr>
                                  <w:rFonts w:ascii="Cambria" w:eastAsia="Cambria" w:hAnsi="Cambria" w:cs="Cambria"/>
                                  <w:sz w:val="24"/>
                                </w:rPr>
                                <w:t>Artibus Innovation</w:t>
                              </w:r>
                            </w:p>
                          </w:txbxContent>
                        </wps:txbx>
                        <wps:bodyPr horzOverflow="overflow" vert="horz" lIns="0" tIns="0" rIns="0" bIns="0" rtlCol="0">
                          <a:noAutofit/>
                        </wps:bodyPr>
                      </wps:wsp>
                      <wps:wsp>
                        <wps:cNvPr id="85" name="Rectangle 85"/>
                        <wps:cNvSpPr/>
                        <wps:spPr>
                          <a:xfrm>
                            <a:off x="1887728" y="1801951"/>
                            <a:ext cx="44592" cy="202692"/>
                          </a:xfrm>
                          <a:prstGeom prst="rect">
                            <a:avLst/>
                          </a:prstGeom>
                          <a:ln>
                            <a:noFill/>
                          </a:ln>
                        </wps:spPr>
                        <wps:txbx>
                          <w:txbxContent>
                            <w:p w14:paraId="261663EF"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86" name="Rectangle 86"/>
                        <wps:cNvSpPr/>
                        <wps:spPr>
                          <a:xfrm>
                            <a:off x="657606" y="1981784"/>
                            <a:ext cx="1926182" cy="202692"/>
                          </a:xfrm>
                          <a:prstGeom prst="rect">
                            <a:avLst/>
                          </a:prstGeom>
                          <a:ln>
                            <a:noFill/>
                          </a:ln>
                        </wps:spPr>
                        <wps:txbx>
                          <w:txbxContent>
                            <w:p w14:paraId="00A0E999" w14:textId="77777777" w:rsidR="0031747F" w:rsidRDefault="0031747F" w:rsidP="004B1B9C">
                              <w:r>
                                <w:rPr>
                                  <w:rFonts w:ascii="Cambria" w:eastAsia="Cambria" w:hAnsi="Cambria" w:cs="Cambria"/>
                                  <w:sz w:val="24"/>
                                </w:rPr>
                                <w:t>PO Artibus Innovation</w:t>
                              </w:r>
                            </w:p>
                          </w:txbxContent>
                        </wps:txbx>
                        <wps:bodyPr horzOverflow="overflow" vert="horz" lIns="0" tIns="0" rIns="0" bIns="0" rtlCol="0">
                          <a:noAutofit/>
                        </wps:bodyPr>
                      </wps:wsp>
                      <wps:wsp>
                        <wps:cNvPr id="87" name="Rectangle 87"/>
                        <wps:cNvSpPr/>
                        <wps:spPr>
                          <a:xfrm>
                            <a:off x="2107184" y="1981784"/>
                            <a:ext cx="44592" cy="202692"/>
                          </a:xfrm>
                          <a:prstGeom prst="rect">
                            <a:avLst/>
                          </a:prstGeom>
                          <a:ln>
                            <a:noFill/>
                          </a:ln>
                        </wps:spPr>
                        <wps:txbx>
                          <w:txbxContent>
                            <w:p w14:paraId="62006218"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88" name="Rectangle 88"/>
                        <wps:cNvSpPr/>
                        <wps:spPr>
                          <a:xfrm>
                            <a:off x="657606" y="2160092"/>
                            <a:ext cx="1001907" cy="202692"/>
                          </a:xfrm>
                          <a:prstGeom prst="rect">
                            <a:avLst/>
                          </a:prstGeom>
                          <a:ln>
                            <a:noFill/>
                          </a:ln>
                        </wps:spPr>
                        <wps:txbx>
                          <w:txbxContent>
                            <w:p w14:paraId="3E09E971" w14:textId="77777777" w:rsidR="0031747F" w:rsidRDefault="0031747F" w:rsidP="004B1B9C">
                              <w:r>
                                <w:rPr>
                                  <w:rFonts w:ascii="Cambria" w:eastAsia="Cambria" w:hAnsi="Cambria" w:cs="Cambria"/>
                                  <w:sz w:val="24"/>
                                </w:rPr>
                                <w:t>PO Box 547</w:t>
                              </w:r>
                            </w:p>
                          </w:txbxContent>
                        </wps:txbx>
                        <wps:bodyPr horzOverflow="overflow" vert="horz" lIns="0" tIns="0" rIns="0" bIns="0" rtlCol="0">
                          <a:noAutofit/>
                        </wps:bodyPr>
                      </wps:wsp>
                      <wps:wsp>
                        <wps:cNvPr id="89" name="Rectangle 89"/>
                        <wps:cNvSpPr/>
                        <wps:spPr>
                          <a:xfrm>
                            <a:off x="1412240" y="2160092"/>
                            <a:ext cx="44592" cy="202692"/>
                          </a:xfrm>
                          <a:prstGeom prst="rect">
                            <a:avLst/>
                          </a:prstGeom>
                          <a:ln>
                            <a:noFill/>
                          </a:ln>
                        </wps:spPr>
                        <wps:txbx>
                          <w:txbxContent>
                            <w:p w14:paraId="4043C111"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90" name="Rectangle 90"/>
                        <wps:cNvSpPr/>
                        <wps:spPr>
                          <a:xfrm>
                            <a:off x="657606" y="2338399"/>
                            <a:ext cx="2047189" cy="202692"/>
                          </a:xfrm>
                          <a:prstGeom prst="rect">
                            <a:avLst/>
                          </a:prstGeom>
                          <a:ln>
                            <a:noFill/>
                          </a:ln>
                        </wps:spPr>
                        <wps:txbx>
                          <w:txbxContent>
                            <w:p w14:paraId="32900117" w14:textId="77777777" w:rsidR="0031747F" w:rsidRDefault="0031747F" w:rsidP="004B1B9C">
                              <w:r>
                                <w:rPr>
                                  <w:rFonts w:ascii="Cambria" w:eastAsia="Cambria" w:hAnsi="Cambria" w:cs="Cambria"/>
                                  <w:sz w:val="24"/>
                                </w:rPr>
                                <w:t>North Hobart TAS 7002</w:t>
                              </w:r>
                            </w:p>
                          </w:txbxContent>
                        </wps:txbx>
                        <wps:bodyPr horzOverflow="overflow" vert="horz" lIns="0" tIns="0" rIns="0" bIns="0" rtlCol="0">
                          <a:noAutofit/>
                        </wps:bodyPr>
                      </wps:wsp>
                      <wps:wsp>
                        <wps:cNvPr id="91" name="Rectangle 91"/>
                        <wps:cNvSpPr/>
                        <wps:spPr>
                          <a:xfrm>
                            <a:off x="2198624" y="2338399"/>
                            <a:ext cx="44592" cy="202692"/>
                          </a:xfrm>
                          <a:prstGeom prst="rect">
                            <a:avLst/>
                          </a:prstGeom>
                          <a:ln>
                            <a:noFill/>
                          </a:ln>
                        </wps:spPr>
                        <wps:txbx>
                          <w:txbxContent>
                            <w:p w14:paraId="1ED3834E"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92" name="Rectangle 92"/>
                        <wps:cNvSpPr/>
                        <wps:spPr>
                          <a:xfrm>
                            <a:off x="657606" y="2516708"/>
                            <a:ext cx="44592" cy="202692"/>
                          </a:xfrm>
                          <a:prstGeom prst="rect">
                            <a:avLst/>
                          </a:prstGeom>
                          <a:ln>
                            <a:noFill/>
                          </a:ln>
                        </wps:spPr>
                        <wps:txbx>
                          <w:txbxContent>
                            <w:p w14:paraId="2E514365"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93" name="Rectangle 93"/>
                        <wps:cNvSpPr/>
                        <wps:spPr>
                          <a:xfrm>
                            <a:off x="691134" y="2516708"/>
                            <a:ext cx="44592" cy="202692"/>
                          </a:xfrm>
                          <a:prstGeom prst="rect">
                            <a:avLst/>
                          </a:prstGeom>
                          <a:ln>
                            <a:noFill/>
                          </a:ln>
                        </wps:spPr>
                        <wps:txbx>
                          <w:txbxContent>
                            <w:p w14:paraId="7282D666"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94" name="Rectangle 94"/>
                        <wps:cNvSpPr/>
                        <wps:spPr>
                          <a:xfrm>
                            <a:off x="657606" y="2696539"/>
                            <a:ext cx="44592" cy="202692"/>
                          </a:xfrm>
                          <a:prstGeom prst="rect">
                            <a:avLst/>
                          </a:prstGeom>
                          <a:ln>
                            <a:noFill/>
                          </a:ln>
                        </wps:spPr>
                        <wps:txbx>
                          <w:txbxContent>
                            <w:p w14:paraId="4F2260CC"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95" name="Rectangle 95"/>
                        <wps:cNvSpPr/>
                        <wps:spPr>
                          <a:xfrm>
                            <a:off x="657606" y="2874847"/>
                            <a:ext cx="44592" cy="202692"/>
                          </a:xfrm>
                          <a:prstGeom prst="rect">
                            <a:avLst/>
                          </a:prstGeom>
                          <a:ln>
                            <a:noFill/>
                          </a:ln>
                        </wps:spPr>
                        <wps:txbx>
                          <w:txbxContent>
                            <w:p w14:paraId="0D9FA77F"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96" name="Rectangle 96"/>
                        <wps:cNvSpPr/>
                        <wps:spPr>
                          <a:xfrm>
                            <a:off x="657606" y="3053156"/>
                            <a:ext cx="7043952" cy="202692"/>
                          </a:xfrm>
                          <a:prstGeom prst="rect">
                            <a:avLst/>
                          </a:prstGeom>
                          <a:ln>
                            <a:noFill/>
                          </a:ln>
                        </wps:spPr>
                        <wps:txbx>
                          <w:txbxContent>
                            <w:p w14:paraId="576E0B8C" w14:textId="77777777" w:rsidR="0031747F" w:rsidRDefault="0031747F" w:rsidP="004B1B9C">
                              <w:r>
                                <w:rPr>
                                  <w:rFonts w:ascii="Cambria" w:eastAsia="Cambria" w:hAnsi="Cambria" w:cs="Cambria"/>
                                  <w:b/>
                                  <w:sz w:val="24"/>
                                </w:rPr>
                                <w:t>Re: Updated CPC30320 Certificate III in Concreting and Units of Competency</w:t>
                              </w:r>
                            </w:p>
                          </w:txbxContent>
                        </wps:txbx>
                        <wps:bodyPr horzOverflow="overflow" vert="horz" lIns="0" tIns="0" rIns="0" bIns="0" rtlCol="0">
                          <a:noAutofit/>
                        </wps:bodyPr>
                      </wps:wsp>
                      <wps:wsp>
                        <wps:cNvPr id="97" name="Rectangle 97"/>
                        <wps:cNvSpPr/>
                        <wps:spPr>
                          <a:xfrm>
                            <a:off x="5957824" y="3053156"/>
                            <a:ext cx="44592" cy="202692"/>
                          </a:xfrm>
                          <a:prstGeom prst="rect">
                            <a:avLst/>
                          </a:prstGeom>
                          <a:ln>
                            <a:noFill/>
                          </a:ln>
                        </wps:spPr>
                        <wps:txbx>
                          <w:txbxContent>
                            <w:p w14:paraId="16E7AF40"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98" name="Rectangle 98"/>
                        <wps:cNvSpPr/>
                        <wps:spPr>
                          <a:xfrm>
                            <a:off x="657606" y="3231463"/>
                            <a:ext cx="44592" cy="202692"/>
                          </a:xfrm>
                          <a:prstGeom prst="rect">
                            <a:avLst/>
                          </a:prstGeom>
                          <a:ln>
                            <a:noFill/>
                          </a:ln>
                        </wps:spPr>
                        <wps:txbx>
                          <w:txbxContent>
                            <w:p w14:paraId="5C6422B4"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99" name="Rectangle 99"/>
                        <wps:cNvSpPr/>
                        <wps:spPr>
                          <a:xfrm>
                            <a:off x="657606" y="3411676"/>
                            <a:ext cx="44592" cy="202692"/>
                          </a:xfrm>
                          <a:prstGeom prst="rect">
                            <a:avLst/>
                          </a:prstGeom>
                          <a:ln>
                            <a:noFill/>
                          </a:ln>
                        </wps:spPr>
                        <wps:txbx>
                          <w:txbxContent>
                            <w:p w14:paraId="3A1BE523"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00" name="Rectangle 100"/>
                        <wps:cNvSpPr/>
                        <wps:spPr>
                          <a:xfrm>
                            <a:off x="657606" y="3589984"/>
                            <a:ext cx="7507103" cy="202692"/>
                          </a:xfrm>
                          <a:prstGeom prst="rect">
                            <a:avLst/>
                          </a:prstGeom>
                          <a:ln>
                            <a:noFill/>
                          </a:ln>
                        </wps:spPr>
                        <wps:txbx>
                          <w:txbxContent>
                            <w:p w14:paraId="32CF632C" w14:textId="77777777" w:rsidR="0031747F" w:rsidRDefault="0031747F" w:rsidP="004B1B9C">
                              <w:r>
                                <w:rPr>
                                  <w:rFonts w:ascii="Cambria" w:eastAsia="Cambria" w:hAnsi="Cambria" w:cs="Cambria"/>
                                  <w:sz w:val="24"/>
                                </w:rPr>
                                <w:t xml:space="preserve">My Name is Mark Woodyard, I am the concreting Quality and Training Manager for the </w:t>
                              </w:r>
                            </w:p>
                          </w:txbxContent>
                        </wps:txbx>
                        <wps:bodyPr horzOverflow="overflow" vert="horz" lIns="0" tIns="0" rIns="0" bIns="0" rtlCol="0">
                          <a:noAutofit/>
                        </wps:bodyPr>
                      </wps:wsp>
                      <wps:wsp>
                        <wps:cNvPr id="101" name="Rectangle 101"/>
                        <wps:cNvSpPr/>
                        <wps:spPr>
                          <a:xfrm>
                            <a:off x="657606" y="3768293"/>
                            <a:ext cx="555984" cy="202692"/>
                          </a:xfrm>
                          <a:prstGeom prst="rect">
                            <a:avLst/>
                          </a:prstGeom>
                          <a:ln>
                            <a:noFill/>
                          </a:ln>
                        </wps:spPr>
                        <wps:txbx>
                          <w:txbxContent>
                            <w:p w14:paraId="3255B3AB" w14:textId="77777777" w:rsidR="0031747F" w:rsidRDefault="0031747F" w:rsidP="004B1B9C">
                              <w:r>
                                <w:rPr>
                                  <w:rFonts w:ascii="Cambria" w:eastAsia="Cambria" w:hAnsi="Cambria" w:cs="Cambria"/>
                                  <w:sz w:val="24"/>
                                </w:rPr>
                                <w:t>ABN G</w:t>
                              </w:r>
                            </w:p>
                          </w:txbxContent>
                        </wps:txbx>
                        <wps:bodyPr horzOverflow="overflow" vert="horz" lIns="0" tIns="0" rIns="0" bIns="0" rtlCol="0">
                          <a:noAutofit/>
                        </wps:bodyPr>
                      </wps:wsp>
                      <wps:wsp>
                        <wps:cNvPr id="102" name="Rectangle 102"/>
                        <wps:cNvSpPr/>
                        <wps:spPr>
                          <a:xfrm>
                            <a:off x="1075487" y="3768293"/>
                            <a:ext cx="2895050" cy="202692"/>
                          </a:xfrm>
                          <a:prstGeom prst="rect">
                            <a:avLst/>
                          </a:prstGeom>
                          <a:ln>
                            <a:noFill/>
                          </a:ln>
                        </wps:spPr>
                        <wps:txbx>
                          <w:txbxContent>
                            <w:p w14:paraId="06446706" w14:textId="77777777" w:rsidR="0031747F" w:rsidRDefault="0031747F" w:rsidP="004B1B9C">
                              <w:r>
                                <w:rPr>
                                  <w:rFonts w:ascii="Cambria" w:eastAsia="Cambria" w:hAnsi="Cambria" w:cs="Cambria"/>
                                  <w:sz w:val="24"/>
                                </w:rPr>
                                <w:t xml:space="preserve">roup in Perth, Western Australia. </w:t>
                              </w:r>
                            </w:p>
                          </w:txbxContent>
                        </wps:txbx>
                        <wps:bodyPr horzOverflow="overflow" vert="horz" lIns="0" tIns="0" rIns="0" bIns="0" rtlCol="0">
                          <a:noAutofit/>
                        </wps:bodyPr>
                      </wps:wsp>
                      <wps:wsp>
                        <wps:cNvPr id="103" name="Rectangle 103"/>
                        <wps:cNvSpPr/>
                        <wps:spPr>
                          <a:xfrm>
                            <a:off x="3253613" y="3768293"/>
                            <a:ext cx="1032919" cy="202692"/>
                          </a:xfrm>
                          <a:prstGeom prst="rect">
                            <a:avLst/>
                          </a:prstGeom>
                          <a:ln>
                            <a:noFill/>
                          </a:ln>
                        </wps:spPr>
                        <wps:txbx>
                          <w:txbxContent>
                            <w:p w14:paraId="3A6F5CFA" w14:textId="77777777" w:rsidR="0031747F" w:rsidRDefault="0031747F" w:rsidP="004B1B9C">
                              <w:r>
                                <w:rPr>
                                  <w:rFonts w:ascii="Cambria" w:eastAsia="Cambria" w:hAnsi="Cambria" w:cs="Cambria"/>
                                  <w:sz w:val="24"/>
                                </w:rPr>
                                <w:t xml:space="preserve">I have been </w:t>
                              </w:r>
                            </w:p>
                          </w:txbxContent>
                        </wps:txbx>
                        <wps:bodyPr horzOverflow="overflow" vert="horz" lIns="0" tIns="0" rIns="0" bIns="0" rtlCol="0">
                          <a:noAutofit/>
                        </wps:bodyPr>
                      </wps:wsp>
                      <wps:wsp>
                        <wps:cNvPr id="104" name="Rectangle 104"/>
                        <wps:cNvSpPr/>
                        <wps:spPr>
                          <a:xfrm>
                            <a:off x="4031107" y="3768293"/>
                            <a:ext cx="1777204" cy="202692"/>
                          </a:xfrm>
                          <a:prstGeom prst="rect">
                            <a:avLst/>
                          </a:prstGeom>
                          <a:ln>
                            <a:noFill/>
                          </a:ln>
                        </wps:spPr>
                        <wps:txbx>
                          <w:txbxContent>
                            <w:p w14:paraId="305234F3" w14:textId="77777777" w:rsidR="0031747F" w:rsidRDefault="0031747F" w:rsidP="004B1B9C">
                              <w:r>
                                <w:rPr>
                                  <w:rFonts w:ascii="Cambria" w:eastAsia="Cambria" w:hAnsi="Cambria" w:cs="Cambria"/>
                                  <w:sz w:val="24"/>
                                </w:rPr>
                                <w:t xml:space="preserve">with the ABN Group </w:t>
                              </w:r>
                            </w:p>
                          </w:txbxContent>
                        </wps:txbx>
                        <wps:bodyPr horzOverflow="overflow" vert="horz" lIns="0" tIns="0" rIns="0" bIns="0" rtlCol="0">
                          <a:noAutofit/>
                        </wps:bodyPr>
                      </wps:wsp>
                      <wps:wsp>
                        <wps:cNvPr id="105" name="Rectangle 105"/>
                        <wps:cNvSpPr/>
                        <wps:spPr>
                          <a:xfrm>
                            <a:off x="5367655" y="3768293"/>
                            <a:ext cx="252149" cy="202692"/>
                          </a:xfrm>
                          <a:prstGeom prst="rect">
                            <a:avLst/>
                          </a:prstGeom>
                          <a:ln>
                            <a:noFill/>
                          </a:ln>
                        </wps:spPr>
                        <wps:txbx>
                          <w:txbxContent>
                            <w:p w14:paraId="34748CD2" w14:textId="77777777" w:rsidR="0031747F" w:rsidRDefault="0031747F" w:rsidP="004B1B9C">
                              <w:r>
                                <w:rPr>
                                  <w:rFonts w:ascii="Cambria" w:eastAsia="Cambria" w:hAnsi="Cambria" w:cs="Cambria"/>
                                  <w:sz w:val="24"/>
                                </w:rPr>
                                <w:t>for</w:t>
                              </w:r>
                            </w:p>
                          </w:txbxContent>
                        </wps:txbx>
                        <wps:bodyPr horzOverflow="overflow" vert="horz" lIns="0" tIns="0" rIns="0" bIns="0" rtlCol="0">
                          <a:noAutofit/>
                        </wps:bodyPr>
                      </wps:wsp>
                      <wps:wsp>
                        <wps:cNvPr id="106" name="Rectangle 106"/>
                        <wps:cNvSpPr/>
                        <wps:spPr>
                          <a:xfrm>
                            <a:off x="5557012" y="3768293"/>
                            <a:ext cx="44592" cy="202692"/>
                          </a:xfrm>
                          <a:prstGeom prst="rect">
                            <a:avLst/>
                          </a:prstGeom>
                          <a:ln>
                            <a:noFill/>
                          </a:ln>
                        </wps:spPr>
                        <wps:txbx>
                          <w:txbxContent>
                            <w:p w14:paraId="39AEE245"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07" name="Rectangle 107"/>
                        <wps:cNvSpPr/>
                        <wps:spPr>
                          <a:xfrm>
                            <a:off x="5590540" y="3768293"/>
                            <a:ext cx="678815" cy="202692"/>
                          </a:xfrm>
                          <a:prstGeom prst="rect">
                            <a:avLst/>
                          </a:prstGeom>
                          <a:ln>
                            <a:noFill/>
                          </a:ln>
                        </wps:spPr>
                        <wps:txbx>
                          <w:txbxContent>
                            <w:p w14:paraId="67478A93" w14:textId="77777777" w:rsidR="0031747F" w:rsidRDefault="0031747F" w:rsidP="004B1B9C">
                              <w:r>
                                <w:rPr>
                                  <w:rFonts w:ascii="Cambria" w:eastAsia="Cambria" w:hAnsi="Cambria" w:cs="Cambria"/>
                                  <w:sz w:val="24"/>
                                </w:rPr>
                                <w:t xml:space="preserve">the last </w:t>
                              </w:r>
                            </w:p>
                          </w:txbxContent>
                        </wps:txbx>
                        <wps:bodyPr horzOverflow="overflow" vert="horz" lIns="0" tIns="0" rIns="0" bIns="0" rtlCol="0">
                          <a:noAutofit/>
                        </wps:bodyPr>
                      </wps:wsp>
                      <wps:wsp>
                        <wps:cNvPr id="740" name="Rectangle 740"/>
                        <wps:cNvSpPr/>
                        <wps:spPr>
                          <a:xfrm>
                            <a:off x="6101080" y="3768293"/>
                            <a:ext cx="223772" cy="202692"/>
                          </a:xfrm>
                          <a:prstGeom prst="rect">
                            <a:avLst/>
                          </a:prstGeom>
                          <a:ln>
                            <a:noFill/>
                          </a:ln>
                        </wps:spPr>
                        <wps:txbx>
                          <w:txbxContent>
                            <w:p w14:paraId="04D5D4F0" w14:textId="77777777" w:rsidR="0031747F" w:rsidRDefault="0031747F" w:rsidP="004B1B9C">
                              <w:r>
                                <w:rPr>
                                  <w:rFonts w:ascii="Cambria" w:eastAsia="Cambria" w:hAnsi="Cambria" w:cs="Cambria"/>
                                  <w:sz w:val="24"/>
                                </w:rPr>
                                <w:t>10</w:t>
                              </w:r>
                            </w:p>
                          </w:txbxContent>
                        </wps:txbx>
                        <wps:bodyPr horzOverflow="overflow" vert="horz" lIns="0" tIns="0" rIns="0" bIns="0" rtlCol="0">
                          <a:noAutofit/>
                        </wps:bodyPr>
                      </wps:wsp>
                      <wps:wsp>
                        <wps:cNvPr id="741" name="Rectangle 741"/>
                        <wps:cNvSpPr/>
                        <wps:spPr>
                          <a:xfrm>
                            <a:off x="6268720" y="3768293"/>
                            <a:ext cx="44592" cy="202692"/>
                          </a:xfrm>
                          <a:prstGeom prst="rect">
                            <a:avLst/>
                          </a:prstGeom>
                          <a:ln>
                            <a:noFill/>
                          </a:ln>
                        </wps:spPr>
                        <wps:txbx>
                          <w:txbxContent>
                            <w:p w14:paraId="099D0B43"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09" name="Rectangle 109"/>
                        <wps:cNvSpPr/>
                        <wps:spPr>
                          <a:xfrm>
                            <a:off x="657606" y="3946600"/>
                            <a:ext cx="470043" cy="202692"/>
                          </a:xfrm>
                          <a:prstGeom prst="rect">
                            <a:avLst/>
                          </a:prstGeom>
                          <a:ln>
                            <a:noFill/>
                          </a:ln>
                        </wps:spPr>
                        <wps:txbx>
                          <w:txbxContent>
                            <w:p w14:paraId="05C9A584" w14:textId="77777777" w:rsidR="0031747F" w:rsidRDefault="0031747F" w:rsidP="004B1B9C">
                              <w:r>
                                <w:rPr>
                                  <w:rFonts w:ascii="Cambria" w:eastAsia="Cambria" w:hAnsi="Cambria" w:cs="Cambria"/>
                                  <w:sz w:val="24"/>
                                </w:rPr>
                                <w:t>years</w:t>
                              </w:r>
                            </w:p>
                          </w:txbxContent>
                        </wps:txbx>
                        <wps:bodyPr horzOverflow="overflow" vert="horz" lIns="0" tIns="0" rIns="0" bIns="0" rtlCol="0">
                          <a:noAutofit/>
                        </wps:bodyPr>
                      </wps:wsp>
                      <wps:wsp>
                        <wps:cNvPr id="110" name="Rectangle 110"/>
                        <wps:cNvSpPr/>
                        <wps:spPr>
                          <a:xfrm>
                            <a:off x="1011479" y="3946600"/>
                            <a:ext cx="44592" cy="202692"/>
                          </a:xfrm>
                          <a:prstGeom prst="rect">
                            <a:avLst/>
                          </a:prstGeom>
                          <a:ln>
                            <a:noFill/>
                          </a:ln>
                        </wps:spPr>
                        <wps:txbx>
                          <w:txbxContent>
                            <w:p w14:paraId="4B10A37F"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11" name="Rectangle 111"/>
                        <wps:cNvSpPr/>
                        <wps:spPr>
                          <a:xfrm>
                            <a:off x="1045007" y="3946600"/>
                            <a:ext cx="2287785" cy="202692"/>
                          </a:xfrm>
                          <a:prstGeom prst="rect">
                            <a:avLst/>
                          </a:prstGeom>
                          <a:ln>
                            <a:noFill/>
                          </a:ln>
                        </wps:spPr>
                        <wps:txbx>
                          <w:txbxContent>
                            <w:p w14:paraId="094BA133" w14:textId="77777777" w:rsidR="0031747F" w:rsidRDefault="0031747F" w:rsidP="004B1B9C">
                              <w:r>
                                <w:rPr>
                                  <w:rFonts w:ascii="Cambria" w:eastAsia="Cambria" w:hAnsi="Cambria" w:cs="Cambria"/>
                                  <w:sz w:val="24"/>
                                </w:rPr>
                                <w:t>and worked as a concreter</w:t>
                              </w:r>
                            </w:p>
                          </w:txbxContent>
                        </wps:txbx>
                        <wps:bodyPr horzOverflow="overflow" vert="horz" lIns="0" tIns="0" rIns="0" bIns="0" rtlCol="0">
                          <a:noAutofit/>
                        </wps:bodyPr>
                      </wps:wsp>
                      <wps:wsp>
                        <wps:cNvPr id="112" name="Rectangle 112"/>
                        <wps:cNvSpPr/>
                        <wps:spPr>
                          <a:xfrm>
                            <a:off x="2765933" y="3946600"/>
                            <a:ext cx="44592" cy="202692"/>
                          </a:xfrm>
                          <a:prstGeom prst="rect">
                            <a:avLst/>
                          </a:prstGeom>
                          <a:ln>
                            <a:noFill/>
                          </a:ln>
                        </wps:spPr>
                        <wps:txbx>
                          <w:txbxContent>
                            <w:p w14:paraId="37B3D98E"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13" name="Rectangle 113"/>
                        <wps:cNvSpPr/>
                        <wps:spPr>
                          <a:xfrm>
                            <a:off x="2799461" y="3946600"/>
                            <a:ext cx="2594255" cy="202692"/>
                          </a:xfrm>
                          <a:prstGeom prst="rect">
                            <a:avLst/>
                          </a:prstGeom>
                          <a:ln>
                            <a:noFill/>
                          </a:ln>
                        </wps:spPr>
                        <wps:txbx>
                          <w:txbxContent>
                            <w:p w14:paraId="6E7AEBCE" w14:textId="77777777" w:rsidR="0031747F" w:rsidRDefault="0031747F" w:rsidP="004B1B9C">
                              <w:r>
                                <w:rPr>
                                  <w:rFonts w:ascii="Cambria" w:eastAsia="Cambria" w:hAnsi="Cambria" w:cs="Cambria"/>
                                  <w:sz w:val="24"/>
                                </w:rPr>
                                <w:t>in the industry for 15 years pr</w:t>
                              </w:r>
                            </w:p>
                          </w:txbxContent>
                        </wps:txbx>
                        <wps:bodyPr horzOverflow="overflow" vert="horz" lIns="0" tIns="0" rIns="0" bIns="0" rtlCol="0">
                          <a:noAutofit/>
                        </wps:bodyPr>
                      </wps:wsp>
                      <wps:wsp>
                        <wps:cNvPr id="114" name="Rectangle 114"/>
                        <wps:cNvSpPr/>
                        <wps:spPr>
                          <a:xfrm>
                            <a:off x="4750435" y="3946600"/>
                            <a:ext cx="291876" cy="202692"/>
                          </a:xfrm>
                          <a:prstGeom prst="rect">
                            <a:avLst/>
                          </a:prstGeom>
                          <a:ln>
                            <a:noFill/>
                          </a:ln>
                        </wps:spPr>
                        <wps:txbx>
                          <w:txbxContent>
                            <w:p w14:paraId="5019D761" w14:textId="77777777" w:rsidR="0031747F" w:rsidRDefault="0031747F" w:rsidP="004B1B9C">
                              <w:r>
                                <w:rPr>
                                  <w:rFonts w:ascii="Cambria" w:eastAsia="Cambria" w:hAnsi="Cambria" w:cs="Cambria"/>
                                  <w:sz w:val="24"/>
                                </w:rPr>
                                <w:t xml:space="preserve">ior </w:t>
                              </w:r>
                            </w:p>
                          </w:txbxContent>
                        </wps:txbx>
                        <wps:bodyPr horzOverflow="overflow" vert="horz" lIns="0" tIns="0" rIns="0" bIns="0" rtlCol="0">
                          <a:noAutofit/>
                        </wps:bodyPr>
                      </wps:wsp>
                      <wps:wsp>
                        <wps:cNvPr id="115" name="Rectangle 115"/>
                        <wps:cNvSpPr/>
                        <wps:spPr>
                          <a:xfrm>
                            <a:off x="4969891" y="3946600"/>
                            <a:ext cx="176545" cy="202692"/>
                          </a:xfrm>
                          <a:prstGeom prst="rect">
                            <a:avLst/>
                          </a:prstGeom>
                          <a:ln>
                            <a:noFill/>
                          </a:ln>
                        </wps:spPr>
                        <wps:txbx>
                          <w:txbxContent>
                            <w:p w14:paraId="66B68B8E" w14:textId="77777777" w:rsidR="0031747F" w:rsidRDefault="0031747F" w:rsidP="004B1B9C">
                              <w:r>
                                <w:rPr>
                                  <w:rFonts w:ascii="Cambria" w:eastAsia="Cambria" w:hAnsi="Cambria" w:cs="Cambria"/>
                                  <w:sz w:val="24"/>
                                </w:rPr>
                                <w:t>to</w:t>
                              </w:r>
                            </w:p>
                          </w:txbxContent>
                        </wps:txbx>
                        <wps:bodyPr horzOverflow="overflow" vert="horz" lIns="0" tIns="0" rIns="0" bIns="0" rtlCol="0">
                          <a:noAutofit/>
                        </wps:bodyPr>
                      </wps:wsp>
                      <wps:wsp>
                        <wps:cNvPr id="116" name="Rectangle 116"/>
                        <wps:cNvSpPr/>
                        <wps:spPr>
                          <a:xfrm>
                            <a:off x="5102479" y="3946600"/>
                            <a:ext cx="44592" cy="202692"/>
                          </a:xfrm>
                          <a:prstGeom prst="rect">
                            <a:avLst/>
                          </a:prstGeom>
                          <a:ln>
                            <a:noFill/>
                          </a:ln>
                        </wps:spPr>
                        <wps:txbx>
                          <w:txbxContent>
                            <w:p w14:paraId="296EE3D6"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17" name="Rectangle 117"/>
                        <wps:cNvSpPr/>
                        <wps:spPr>
                          <a:xfrm>
                            <a:off x="5136007" y="3946600"/>
                            <a:ext cx="391803" cy="202692"/>
                          </a:xfrm>
                          <a:prstGeom prst="rect">
                            <a:avLst/>
                          </a:prstGeom>
                          <a:ln>
                            <a:noFill/>
                          </a:ln>
                        </wps:spPr>
                        <wps:txbx>
                          <w:txbxContent>
                            <w:p w14:paraId="656E5D49" w14:textId="77777777" w:rsidR="0031747F" w:rsidRDefault="0031747F" w:rsidP="004B1B9C">
                              <w:r>
                                <w:rPr>
                                  <w:rFonts w:ascii="Cambria" w:eastAsia="Cambria" w:hAnsi="Cambria" w:cs="Cambria"/>
                                  <w:sz w:val="24"/>
                                </w:rPr>
                                <w:t>that.</w:t>
                              </w:r>
                            </w:p>
                          </w:txbxContent>
                        </wps:txbx>
                        <wps:bodyPr horzOverflow="overflow" vert="horz" lIns="0" tIns="0" rIns="0" bIns="0" rtlCol="0">
                          <a:noAutofit/>
                        </wps:bodyPr>
                      </wps:wsp>
                      <wps:wsp>
                        <wps:cNvPr id="118" name="Rectangle 118"/>
                        <wps:cNvSpPr/>
                        <wps:spPr>
                          <a:xfrm>
                            <a:off x="5430520" y="3946600"/>
                            <a:ext cx="44592" cy="202692"/>
                          </a:xfrm>
                          <a:prstGeom prst="rect">
                            <a:avLst/>
                          </a:prstGeom>
                          <a:ln>
                            <a:noFill/>
                          </a:ln>
                        </wps:spPr>
                        <wps:txbx>
                          <w:txbxContent>
                            <w:p w14:paraId="7ECE2247"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19" name="Rectangle 119"/>
                        <wps:cNvSpPr/>
                        <wps:spPr>
                          <a:xfrm>
                            <a:off x="657606" y="4124908"/>
                            <a:ext cx="44592" cy="202693"/>
                          </a:xfrm>
                          <a:prstGeom prst="rect">
                            <a:avLst/>
                          </a:prstGeom>
                          <a:ln>
                            <a:noFill/>
                          </a:ln>
                        </wps:spPr>
                        <wps:txbx>
                          <w:txbxContent>
                            <w:p w14:paraId="0F6A0E5B"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20" name="Rectangle 120"/>
                        <wps:cNvSpPr/>
                        <wps:spPr>
                          <a:xfrm>
                            <a:off x="691134" y="4124908"/>
                            <a:ext cx="44592" cy="202693"/>
                          </a:xfrm>
                          <a:prstGeom prst="rect">
                            <a:avLst/>
                          </a:prstGeom>
                          <a:ln>
                            <a:noFill/>
                          </a:ln>
                        </wps:spPr>
                        <wps:txbx>
                          <w:txbxContent>
                            <w:p w14:paraId="3667A60D"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21" name="Rectangle 121"/>
                        <wps:cNvSpPr/>
                        <wps:spPr>
                          <a:xfrm>
                            <a:off x="657606" y="4304741"/>
                            <a:ext cx="7488659" cy="202692"/>
                          </a:xfrm>
                          <a:prstGeom prst="rect">
                            <a:avLst/>
                          </a:prstGeom>
                          <a:ln>
                            <a:noFill/>
                          </a:ln>
                        </wps:spPr>
                        <wps:txbx>
                          <w:txbxContent>
                            <w:p w14:paraId="39EA8A47" w14:textId="77777777" w:rsidR="0031747F" w:rsidRDefault="0031747F" w:rsidP="004B1B9C">
                              <w:r>
                                <w:rPr>
                                  <w:rFonts w:ascii="Cambria" w:eastAsia="Cambria" w:hAnsi="Cambria" w:cs="Cambria"/>
                                  <w:sz w:val="24"/>
                                </w:rPr>
                                <w:t xml:space="preserve">I am writing in support of the proposed changes to the Certificate III in Concreting and </w:t>
                              </w:r>
                            </w:p>
                          </w:txbxContent>
                        </wps:txbx>
                        <wps:bodyPr horzOverflow="overflow" vert="horz" lIns="0" tIns="0" rIns="0" bIns="0" rtlCol="0">
                          <a:noAutofit/>
                        </wps:bodyPr>
                      </wps:wsp>
                      <wps:wsp>
                        <wps:cNvPr id="122" name="Rectangle 122"/>
                        <wps:cNvSpPr/>
                        <wps:spPr>
                          <a:xfrm>
                            <a:off x="657606" y="4483049"/>
                            <a:ext cx="2797555" cy="202692"/>
                          </a:xfrm>
                          <a:prstGeom prst="rect">
                            <a:avLst/>
                          </a:prstGeom>
                          <a:ln>
                            <a:noFill/>
                          </a:ln>
                        </wps:spPr>
                        <wps:txbx>
                          <w:txbxContent>
                            <w:p w14:paraId="03F975E9" w14:textId="77777777" w:rsidR="0031747F" w:rsidRDefault="0031747F" w:rsidP="004B1B9C">
                              <w:r>
                                <w:rPr>
                                  <w:rFonts w:ascii="Cambria" w:eastAsia="Cambria" w:hAnsi="Cambria" w:cs="Cambria"/>
                                  <w:sz w:val="24"/>
                                </w:rPr>
                                <w:t xml:space="preserve">concreting units of competency. </w:t>
                              </w:r>
                            </w:p>
                          </w:txbxContent>
                        </wps:txbx>
                        <wps:bodyPr horzOverflow="overflow" vert="horz" lIns="0" tIns="0" rIns="0" bIns="0" rtlCol="0">
                          <a:noAutofit/>
                        </wps:bodyPr>
                      </wps:wsp>
                      <wps:wsp>
                        <wps:cNvPr id="123" name="Rectangle 123"/>
                        <wps:cNvSpPr/>
                        <wps:spPr>
                          <a:xfrm>
                            <a:off x="2762885" y="4483049"/>
                            <a:ext cx="109454" cy="202692"/>
                          </a:xfrm>
                          <a:prstGeom prst="rect">
                            <a:avLst/>
                          </a:prstGeom>
                          <a:ln>
                            <a:noFill/>
                          </a:ln>
                        </wps:spPr>
                        <wps:txbx>
                          <w:txbxContent>
                            <w:p w14:paraId="2185C025" w14:textId="77777777" w:rsidR="0031747F" w:rsidRDefault="0031747F" w:rsidP="004B1B9C">
                              <w:r>
                                <w:rPr>
                                  <w:rFonts w:ascii="Cambria" w:eastAsia="Cambria" w:hAnsi="Cambria" w:cs="Cambria"/>
                                  <w:sz w:val="24"/>
                                </w:rPr>
                                <w:t xml:space="preserve">I </w:t>
                              </w:r>
                            </w:p>
                          </w:txbxContent>
                        </wps:txbx>
                        <wps:bodyPr horzOverflow="overflow" vert="horz" lIns="0" tIns="0" rIns="0" bIns="0" rtlCol="0">
                          <a:noAutofit/>
                        </wps:bodyPr>
                      </wps:wsp>
                      <wps:wsp>
                        <wps:cNvPr id="124" name="Rectangle 124"/>
                        <wps:cNvSpPr/>
                        <wps:spPr>
                          <a:xfrm>
                            <a:off x="2845181" y="4483049"/>
                            <a:ext cx="1809432" cy="202692"/>
                          </a:xfrm>
                          <a:prstGeom prst="rect">
                            <a:avLst/>
                          </a:prstGeom>
                          <a:ln>
                            <a:noFill/>
                          </a:ln>
                        </wps:spPr>
                        <wps:txbx>
                          <w:txbxContent>
                            <w:p w14:paraId="779D0578" w14:textId="77777777" w:rsidR="0031747F" w:rsidRDefault="0031747F" w:rsidP="004B1B9C">
                              <w:r>
                                <w:rPr>
                                  <w:rFonts w:ascii="Cambria" w:eastAsia="Cambria" w:hAnsi="Cambria" w:cs="Cambria"/>
                                  <w:sz w:val="24"/>
                                </w:rPr>
                                <w:t xml:space="preserve">have been consulted </w:t>
                              </w:r>
                            </w:p>
                          </w:txbxContent>
                        </wps:txbx>
                        <wps:bodyPr horzOverflow="overflow" vert="horz" lIns="0" tIns="0" rIns="0" bIns="0" rtlCol="0">
                          <a:noAutofit/>
                        </wps:bodyPr>
                      </wps:wsp>
                      <wps:wsp>
                        <wps:cNvPr id="125" name="Rectangle 125"/>
                        <wps:cNvSpPr/>
                        <wps:spPr>
                          <a:xfrm>
                            <a:off x="4206367" y="4483049"/>
                            <a:ext cx="1154331" cy="202692"/>
                          </a:xfrm>
                          <a:prstGeom prst="rect">
                            <a:avLst/>
                          </a:prstGeom>
                          <a:ln>
                            <a:noFill/>
                          </a:ln>
                        </wps:spPr>
                        <wps:txbx>
                          <w:txbxContent>
                            <w:p w14:paraId="20E1FD46" w14:textId="77777777" w:rsidR="0031747F" w:rsidRDefault="0031747F" w:rsidP="004B1B9C">
                              <w:r>
                                <w:rPr>
                                  <w:rFonts w:ascii="Cambria" w:eastAsia="Cambria" w:hAnsi="Cambria" w:cs="Cambria"/>
                                  <w:sz w:val="24"/>
                                </w:rPr>
                                <w:t xml:space="preserve">at each stage </w:t>
                              </w:r>
                            </w:p>
                          </w:txbxContent>
                        </wps:txbx>
                        <wps:bodyPr horzOverflow="overflow" vert="horz" lIns="0" tIns="0" rIns="0" bIns="0" rtlCol="0">
                          <a:noAutofit/>
                        </wps:bodyPr>
                      </wps:wsp>
                      <wps:wsp>
                        <wps:cNvPr id="126" name="Rectangle 126"/>
                        <wps:cNvSpPr/>
                        <wps:spPr>
                          <a:xfrm>
                            <a:off x="5075047" y="4483049"/>
                            <a:ext cx="1351348" cy="202692"/>
                          </a:xfrm>
                          <a:prstGeom prst="rect">
                            <a:avLst/>
                          </a:prstGeom>
                          <a:ln>
                            <a:noFill/>
                          </a:ln>
                        </wps:spPr>
                        <wps:txbx>
                          <w:txbxContent>
                            <w:p w14:paraId="50144988" w14:textId="77777777" w:rsidR="0031747F" w:rsidRDefault="0031747F" w:rsidP="004B1B9C">
                              <w:r>
                                <w:rPr>
                                  <w:rFonts w:ascii="Cambria" w:eastAsia="Cambria" w:hAnsi="Cambria" w:cs="Cambria"/>
                                  <w:sz w:val="24"/>
                                </w:rPr>
                                <w:t xml:space="preserve">throughout the </w:t>
                              </w:r>
                            </w:p>
                          </w:txbxContent>
                        </wps:txbx>
                        <wps:bodyPr horzOverflow="overflow" vert="horz" lIns="0" tIns="0" rIns="0" bIns="0" rtlCol="0">
                          <a:noAutofit/>
                        </wps:bodyPr>
                      </wps:wsp>
                      <wps:wsp>
                        <wps:cNvPr id="127" name="Rectangle 127"/>
                        <wps:cNvSpPr/>
                        <wps:spPr>
                          <a:xfrm>
                            <a:off x="657606" y="4661356"/>
                            <a:ext cx="4202414" cy="202692"/>
                          </a:xfrm>
                          <a:prstGeom prst="rect">
                            <a:avLst/>
                          </a:prstGeom>
                          <a:ln>
                            <a:noFill/>
                          </a:ln>
                        </wps:spPr>
                        <wps:txbx>
                          <w:txbxContent>
                            <w:p w14:paraId="34A06F5D" w14:textId="77777777" w:rsidR="0031747F" w:rsidRDefault="0031747F" w:rsidP="004B1B9C">
                              <w:r>
                                <w:rPr>
                                  <w:rFonts w:ascii="Cambria" w:eastAsia="Cambria" w:hAnsi="Cambria" w:cs="Cambria"/>
                                  <w:sz w:val="24"/>
                                </w:rPr>
                                <w:t xml:space="preserve">process and have been more than happy to offer </w:t>
                              </w:r>
                            </w:p>
                          </w:txbxContent>
                        </wps:txbx>
                        <wps:bodyPr horzOverflow="overflow" vert="horz" lIns="0" tIns="0" rIns="0" bIns="0" rtlCol="0">
                          <a:noAutofit/>
                        </wps:bodyPr>
                      </wps:wsp>
                      <wps:wsp>
                        <wps:cNvPr id="128" name="Rectangle 128"/>
                        <wps:cNvSpPr/>
                        <wps:spPr>
                          <a:xfrm>
                            <a:off x="3819017" y="4661356"/>
                            <a:ext cx="2700668" cy="202692"/>
                          </a:xfrm>
                          <a:prstGeom prst="rect">
                            <a:avLst/>
                          </a:prstGeom>
                          <a:ln>
                            <a:noFill/>
                          </a:ln>
                        </wps:spPr>
                        <wps:txbx>
                          <w:txbxContent>
                            <w:p w14:paraId="007530C3" w14:textId="77777777" w:rsidR="0031747F" w:rsidRDefault="0031747F" w:rsidP="004B1B9C">
                              <w:r>
                                <w:rPr>
                                  <w:rFonts w:ascii="Cambria" w:eastAsia="Cambria" w:hAnsi="Cambria" w:cs="Cambria"/>
                                  <w:sz w:val="24"/>
                                </w:rPr>
                                <w:t xml:space="preserve">my advice and feedback where </w:t>
                              </w:r>
                            </w:p>
                          </w:txbxContent>
                        </wps:txbx>
                        <wps:bodyPr horzOverflow="overflow" vert="horz" lIns="0" tIns="0" rIns="0" bIns="0" rtlCol="0">
                          <a:noAutofit/>
                        </wps:bodyPr>
                      </wps:wsp>
                      <wps:wsp>
                        <wps:cNvPr id="129" name="Rectangle 129"/>
                        <wps:cNvSpPr/>
                        <wps:spPr>
                          <a:xfrm>
                            <a:off x="657606" y="4839665"/>
                            <a:ext cx="842793" cy="202692"/>
                          </a:xfrm>
                          <a:prstGeom prst="rect">
                            <a:avLst/>
                          </a:prstGeom>
                          <a:ln>
                            <a:noFill/>
                          </a:ln>
                        </wps:spPr>
                        <wps:txbx>
                          <w:txbxContent>
                            <w:p w14:paraId="61335397" w14:textId="77777777" w:rsidR="0031747F" w:rsidRDefault="0031747F" w:rsidP="004B1B9C">
                              <w:r>
                                <w:rPr>
                                  <w:rFonts w:ascii="Cambria" w:eastAsia="Cambria" w:hAnsi="Cambria" w:cs="Cambria"/>
                                  <w:sz w:val="24"/>
                                </w:rPr>
                                <w:t xml:space="preserve">required. </w:t>
                              </w:r>
                            </w:p>
                          </w:txbxContent>
                        </wps:txbx>
                        <wps:bodyPr horzOverflow="overflow" vert="horz" lIns="0" tIns="0" rIns="0" bIns="0" rtlCol="0">
                          <a:noAutofit/>
                        </wps:bodyPr>
                      </wps:wsp>
                      <wps:wsp>
                        <wps:cNvPr id="130" name="Rectangle 130"/>
                        <wps:cNvSpPr/>
                        <wps:spPr>
                          <a:xfrm>
                            <a:off x="1291844" y="4839665"/>
                            <a:ext cx="44592" cy="202692"/>
                          </a:xfrm>
                          <a:prstGeom prst="rect">
                            <a:avLst/>
                          </a:prstGeom>
                          <a:ln>
                            <a:noFill/>
                          </a:ln>
                        </wps:spPr>
                        <wps:txbx>
                          <w:txbxContent>
                            <w:p w14:paraId="6175C04C"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31" name="Rectangle 131"/>
                        <wps:cNvSpPr/>
                        <wps:spPr>
                          <a:xfrm>
                            <a:off x="1107491" y="5019497"/>
                            <a:ext cx="44592" cy="202692"/>
                          </a:xfrm>
                          <a:prstGeom prst="rect">
                            <a:avLst/>
                          </a:prstGeom>
                          <a:ln>
                            <a:noFill/>
                          </a:ln>
                        </wps:spPr>
                        <wps:txbx>
                          <w:txbxContent>
                            <w:p w14:paraId="41366A8D"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32" name="Rectangle 132"/>
                        <wps:cNvSpPr/>
                        <wps:spPr>
                          <a:xfrm>
                            <a:off x="657606" y="5197805"/>
                            <a:ext cx="6712349" cy="202692"/>
                          </a:xfrm>
                          <a:prstGeom prst="rect">
                            <a:avLst/>
                          </a:prstGeom>
                          <a:ln>
                            <a:noFill/>
                          </a:ln>
                        </wps:spPr>
                        <wps:txbx>
                          <w:txbxContent>
                            <w:p w14:paraId="7845993D" w14:textId="77777777" w:rsidR="0031747F" w:rsidRDefault="0031747F" w:rsidP="004B1B9C">
                              <w:r>
                                <w:rPr>
                                  <w:rFonts w:ascii="Cambria" w:eastAsia="Cambria" w:hAnsi="Cambria" w:cs="Cambria"/>
                                  <w:sz w:val="24"/>
                                </w:rPr>
                                <w:t xml:space="preserve">I felt that the units of competency were due for review, to keep them relevant </w:t>
                              </w:r>
                            </w:p>
                          </w:txbxContent>
                        </wps:txbx>
                        <wps:bodyPr horzOverflow="overflow" vert="horz" lIns="0" tIns="0" rIns="0" bIns="0" rtlCol="0">
                          <a:noAutofit/>
                        </wps:bodyPr>
                      </wps:wsp>
                      <wps:wsp>
                        <wps:cNvPr id="133" name="Rectangle 133"/>
                        <wps:cNvSpPr/>
                        <wps:spPr>
                          <a:xfrm>
                            <a:off x="5707888" y="5197805"/>
                            <a:ext cx="859211" cy="202692"/>
                          </a:xfrm>
                          <a:prstGeom prst="rect">
                            <a:avLst/>
                          </a:prstGeom>
                          <a:ln>
                            <a:noFill/>
                          </a:ln>
                        </wps:spPr>
                        <wps:txbx>
                          <w:txbxContent>
                            <w:p w14:paraId="32EFB858" w14:textId="77777777" w:rsidR="0031747F" w:rsidRDefault="0031747F" w:rsidP="004B1B9C">
                              <w:r>
                                <w:rPr>
                                  <w:rFonts w:ascii="Cambria" w:eastAsia="Cambria" w:hAnsi="Cambria" w:cs="Cambria"/>
                                  <w:sz w:val="24"/>
                                </w:rPr>
                                <w:t xml:space="preserve">and up to </w:t>
                              </w:r>
                            </w:p>
                          </w:txbxContent>
                        </wps:txbx>
                        <wps:bodyPr horzOverflow="overflow" vert="horz" lIns="0" tIns="0" rIns="0" bIns="0" rtlCol="0">
                          <a:noAutofit/>
                        </wps:bodyPr>
                      </wps:wsp>
                      <wps:wsp>
                        <wps:cNvPr id="134" name="Rectangle 134"/>
                        <wps:cNvSpPr/>
                        <wps:spPr>
                          <a:xfrm>
                            <a:off x="657606" y="5376112"/>
                            <a:ext cx="423018" cy="202692"/>
                          </a:xfrm>
                          <a:prstGeom prst="rect">
                            <a:avLst/>
                          </a:prstGeom>
                          <a:ln>
                            <a:noFill/>
                          </a:ln>
                        </wps:spPr>
                        <wps:txbx>
                          <w:txbxContent>
                            <w:p w14:paraId="10268979" w14:textId="77777777" w:rsidR="0031747F" w:rsidRDefault="0031747F" w:rsidP="004B1B9C">
                              <w:r>
                                <w:rPr>
                                  <w:rFonts w:ascii="Cambria" w:eastAsia="Cambria" w:hAnsi="Cambria" w:cs="Cambria"/>
                                  <w:sz w:val="24"/>
                                </w:rPr>
                                <w:t xml:space="preserve">date </w:t>
                              </w:r>
                            </w:p>
                          </w:txbxContent>
                        </wps:txbx>
                        <wps:bodyPr horzOverflow="overflow" vert="horz" lIns="0" tIns="0" rIns="0" bIns="0" rtlCol="0">
                          <a:noAutofit/>
                        </wps:bodyPr>
                      </wps:wsp>
                      <wps:wsp>
                        <wps:cNvPr id="135" name="Rectangle 135"/>
                        <wps:cNvSpPr/>
                        <wps:spPr>
                          <a:xfrm>
                            <a:off x="976427" y="5376112"/>
                            <a:ext cx="3997289" cy="202692"/>
                          </a:xfrm>
                          <a:prstGeom prst="rect">
                            <a:avLst/>
                          </a:prstGeom>
                          <a:ln>
                            <a:noFill/>
                          </a:ln>
                        </wps:spPr>
                        <wps:txbx>
                          <w:txbxContent>
                            <w:p w14:paraId="60EB0AC8" w14:textId="77777777" w:rsidR="0031747F" w:rsidRDefault="0031747F" w:rsidP="004B1B9C">
                              <w:r>
                                <w:rPr>
                                  <w:rFonts w:ascii="Cambria" w:eastAsia="Cambria" w:hAnsi="Cambria" w:cs="Cambria"/>
                                  <w:sz w:val="24"/>
                                </w:rPr>
                                <w:t xml:space="preserve">with industry requirements and expectations. </w:t>
                              </w:r>
                            </w:p>
                          </w:txbxContent>
                        </wps:txbx>
                        <wps:bodyPr horzOverflow="overflow" vert="horz" lIns="0" tIns="0" rIns="0" bIns="0" rtlCol="0">
                          <a:noAutofit/>
                        </wps:bodyPr>
                      </wps:wsp>
                      <wps:wsp>
                        <wps:cNvPr id="136" name="Rectangle 136"/>
                        <wps:cNvSpPr/>
                        <wps:spPr>
                          <a:xfrm>
                            <a:off x="3983863" y="5376112"/>
                            <a:ext cx="2551082" cy="202692"/>
                          </a:xfrm>
                          <a:prstGeom prst="rect">
                            <a:avLst/>
                          </a:prstGeom>
                          <a:ln>
                            <a:noFill/>
                          </a:ln>
                        </wps:spPr>
                        <wps:txbx>
                          <w:txbxContent>
                            <w:p w14:paraId="69906043" w14:textId="77777777" w:rsidR="0031747F" w:rsidRDefault="0031747F" w:rsidP="004B1B9C">
                              <w:r>
                                <w:rPr>
                                  <w:rFonts w:ascii="Cambria" w:eastAsia="Cambria" w:hAnsi="Cambria" w:cs="Cambria"/>
                                  <w:sz w:val="24"/>
                                </w:rPr>
                                <w:t xml:space="preserve">I feel that as a group we have </w:t>
                              </w:r>
                            </w:p>
                          </w:txbxContent>
                        </wps:txbx>
                        <wps:bodyPr horzOverflow="overflow" vert="horz" lIns="0" tIns="0" rIns="0" bIns="0" rtlCol="0">
                          <a:noAutofit/>
                        </wps:bodyPr>
                      </wps:wsp>
                      <wps:wsp>
                        <wps:cNvPr id="137" name="Rectangle 137"/>
                        <wps:cNvSpPr/>
                        <wps:spPr>
                          <a:xfrm>
                            <a:off x="5902960" y="5376112"/>
                            <a:ext cx="421599" cy="202692"/>
                          </a:xfrm>
                          <a:prstGeom prst="rect">
                            <a:avLst/>
                          </a:prstGeom>
                          <a:ln>
                            <a:noFill/>
                          </a:ln>
                        </wps:spPr>
                        <wps:txbx>
                          <w:txbxContent>
                            <w:p w14:paraId="7762C63A" w14:textId="77777777" w:rsidR="0031747F" w:rsidRDefault="0031747F" w:rsidP="004B1B9C">
                              <w:r>
                                <w:rPr>
                                  <w:rFonts w:ascii="Cambria" w:eastAsia="Cambria" w:hAnsi="Cambria" w:cs="Cambria"/>
                                  <w:sz w:val="24"/>
                                </w:rPr>
                                <w:t xml:space="preserve">now </w:t>
                              </w:r>
                            </w:p>
                          </w:txbxContent>
                        </wps:txbx>
                        <wps:bodyPr horzOverflow="overflow" vert="horz" lIns="0" tIns="0" rIns="0" bIns="0" rtlCol="0">
                          <a:noAutofit/>
                        </wps:bodyPr>
                      </wps:wsp>
                      <wps:wsp>
                        <wps:cNvPr id="138" name="Rectangle 138"/>
                        <wps:cNvSpPr/>
                        <wps:spPr>
                          <a:xfrm>
                            <a:off x="657606" y="5554675"/>
                            <a:ext cx="3998506" cy="202692"/>
                          </a:xfrm>
                          <a:prstGeom prst="rect">
                            <a:avLst/>
                          </a:prstGeom>
                          <a:ln>
                            <a:noFill/>
                          </a:ln>
                        </wps:spPr>
                        <wps:txbx>
                          <w:txbxContent>
                            <w:p w14:paraId="09651B5C" w14:textId="77777777" w:rsidR="0031747F" w:rsidRDefault="0031747F" w:rsidP="004B1B9C">
                              <w:r>
                                <w:rPr>
                                  <w:rFonts w:ascii="Cambria" w:eastAsia="Cambria" w:hAnsi="Cambria" w:cs="Cambria"/>
                                  <w:sz w:val="24"/>
                                </w:rPr>
                                <w:t>made those necessary changes and I look forw</w:t>
                              </w:r>
                            </w:p>
                          </w:txbxContent>
                        </wps:txbx>
                        <wps:bodyPr horzOverflow="overflow" vert="horz" lIns="0" tIns="0" rIns="0" bIns="0" rtlCol="0">
                          <a:noAutofit/>
                        </wps:bodyPr>
                      </wps:wsp>
                      <wps:wsp>
                        <wps:cNvPr id="139" name="Rectangle 139"/>
                        <wps:cNvSpPr/>
                        <wps:spPr>
                          <a:xfrm>
                            <a:off x="3665093" y="5554675"/>
                            <a:ext cx="838537" cy="202692"/>
                          </a:xfrm>
                          <a:prstGeom prst="rect">
                            <a:avLst/>
                          </a:prstGeom>
                          <a:ln>
                            <a:noFill/>
                          </a:ln>
                        </wps:spPr>
                        <wps:txbx>
                          <w:txbxContent>
                            <w:p w14:paraId="0E00174A" w14:textId="77777777" w:rsidR="0031747F" w:rsidRDefault="0031747F" w:rsidP="004B1B9C">
                              <w:r>
                                <w:rPr>
                                  <w:rFonts w:ascii="Cambria" w:eastAsia="Cambria" w:hAnsi="Cambria" w:cs="Cambria"/>
                                  <w:sz w:val="24"/>
                                </w:rPr>
                                <w:t>ard to the</w:t>
                              </w:r>
                            </w:p>
                          </w:txbxContent>
                        </wps:txbx>
                        <wps:bodyPr horzOverflow="overflow" vert="horz" lIns="0" tIns="0" rIns="0" bIns="0" rtlCol="0">
                          <a:noAutofit/>
                        </wps:bodyPr>
                      </wps:wsp>
                      <wps:wsp>
                        <wps:cNvPr id="140" name="Rectangle 140"/>
                        <wps:cNvSpPr/>
                        <wps:spPr>
                          <a:xfrm>
                            <a:off x="4296283" y="5554675"/>
                            <a:ext cx="693612" cy="202692"/>
                          </a:xfrm>
                          <a:prstGeom prst="rect">
                            <a:avLst/>
                          </a:prstGeom>
                          <a:ln>
                            <a:noFill/>
                          </a:ln>
                        </wps:spPr>
                        <wps:txbx>
                          <w:txbxContent>
                            <w:p w14:paraId="324C71A8" w14:textId="77777777" w:rsidR="0031747F" w:rsidRDefault="0031747F" w:rsidP="004B1B9C">
                              <w:r>
                                <w:rPr>
                                  <w:rFonts w:ascii="Cambria" w:eastAsia="Cambria" w:hAnsi="Cambria" w:cs="Cambria"/>
                                  <w:sz w:val="24"/>
                                </w:rPr>
                                <w:t>m being</w:t>
                              </w:r>
                            </w:p>
                          </w:txbxContent>
                        </wps:txbx>
                        <wps:bodyPr horzOverflow="overflow" vert="horz" lIns="0" tIns="0" rIns="0" bIns="0" rtlCol="0">
                          <a:noAutofit/>
                        </wps:bodyPr>
                      </wps:wsp>
                      <wps:wsp>
                        <wps:cNvPr id="141" name="Rectangle 141"/>
                        <wps:cNvSpPr/>
                        <wps:spPr>
                          <a:xfrm>
                            <a:off x="4817491" y="5554675"/>
                            <a:ext cx="44592" cy="202692"/>
                          </a:xfrm>
                          <a:prstGeom prst="rect">
                            <a:avLst/>
                          </a:prstGeom>
                          <a:ln>
                            <a:noFill/>
                          </a:ln>
                        </wps:spPr>
                        <wps:txbx>
                          <w:txbxContent>
                            <w:p w14:paraId="57125DAD"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42" name="Rectangle 142"/>
                        <wps:cNvSpPr/>
                        <wps:spPr>
                          <a:xfrm>
                            <a:off x="4851019" y="5554675"/>
                            <a:ext cx="1153520" cy="202692"/>
                          </a:xfrm>
                          <a:prstGeom prst="rect">
                            <a:avLst/>
                          </a:prstGeom>
                          <a:ln>
                            <a:noFill/>
                          </a:ln>
                        </wps:spPr>
                        <wps:txbx>
                          <w:txbxContent>
                            <w:p w14:paraId="0C0ADE34" w14:textId="77777777" w:rsidR="0031747F" w:rsidRDefault="0031747F" w:rsidP="004B1B9C">
                              <w:r>
                                <w:rPr>
                                  <w:rFonts w:ascii="Cambria" w:eastAsia="Cambria" w:hAnsi="Cambria" w:cs="Cambria"/>
                                  <w:sz w:val="24"/>
                                </w:rPr>
                                <w:t>implemented</w:t>
                              </w:r>
                            </w:p>
                          </w:txbxContent>
                        </wps:txbx>
                        <wps:bodyPr horzOverflow="overflow" vert="horz" lIns="0" tIns="0" rIns="0" bIns="0" rtlCol="0">
                          <a:noAutofit/>
                        </wps:bodyPr>
                      </wps:wsp>
                      <wps:wsp>
                        <wps:cNvPr id="143" name="Rectangle 143"/>
                        <wps:cNvSpPr/>
                        <wps:spPr>
                          <a:xfrm>
                            <a:off x="5718556" y="5554675"/>
                            <a:ext cx="87158" cy="202692"/>
                          </a:xfrm>
                          <a:prstGeom prst="rect">
                            <a:avLst/>
                          </a:prstGeom>
                          <a:ln>
                            <a:noFill/>
                          </a:ln>
                        </wps:spPr>
                        <wps:txbx>
                          <w:txbxContent>
                            <w:p w14:paraId="192D7622"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44" name="Rectangle 144"/>
                        <wps:cNvSpPr/>
                        <wps:spPr>
                          <a:xfrm>
                            <a:off x="5782564" y="5554675"/>
                            <a:ext cx="44592" cy="202692"/>
                          </a:xfrm>
                          <a:prstGeom prst="rect">
                            <a:avLst/>
                          </a:prstGeom>
                          <a:ln>
                            <a:noFill/>
                          </a:ln>
                        </wps:spPr>
                        <wps:txbx>
                          <w:txbxContent>
                            <w:p w14:paraId="75162A5B"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45" name="Rectangle 145"/>
                        <wps:cNvSpPr/>
                        <wps:spPr>
                          <a:xfrm>
                            <a:off x="1107491" y="5734506"/>
                            <a:ext cx="44592" cy="202692"/>
                          </a:xfrm>
                          <a:prstGeom prst="rect">
                            <a:avLst/>
                          </a:prstGeom>
                          <a:ln>
                            <a:noFill/>
                          </a:ln>
                        </wps:spPr>
                        <wps:txbx>
                          <w:txbxContent>
                            <w:p w14:paraId="070935A1"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46" name="Rectangle 146"/>
                        <wps:cNvSpPr/>
                        <wps:spPr>
                          <a:xfrm>
                            <a:off x="657606" y="5912815"/>
                            <a:ext cx="6749442" cy="202692"/>
                          </a:xfrm>
                          <a:prstGeom prst="rect">
                            <a:avLst/>
                          </a:prstGeom>
                          <a:ln>
                            <a:noFill/>
                          </a:ln>
                        </wps:spPr>
                        <wps:txbx>
                          <w:txbxContent>
                            <w:p w14:paraId="49CD7598" w14:textId="77777777" w:rsidR="0031747F" w:rsidRDefault="0031747F" w:rsidP="004B1B9C">
                              <w:r>
                                <w:rPr>
                                  <w:rFonts w:ascii="Cambria" w:eastAsia="Cambria" w:hAnsi="Cambria" w:cs="Cambria"/>
                                  <w:sz w:val="24"/>
                                </w:rPr>
                                <w:t xml:space="preserve">In my opinion, the changes that have been made will be of great benefit to our </w:t>
                              </w:r>
                            </w:p>
                          </w:txbxContent>
                        </wps:txbx>
                        <wps:bodyPr horzOverflow="overflow" vert="horz" lIns="0" tIns="0" rIns="0" bIns="0" rtlCol="0">
                          <a:noAutofit/>
                        </wps:bodyPr>
                      </wps:wsp>
                      <wps:wsp>
                        <wps:cNvPr id="147" name="Rectangle 147"/>
                        <wps:cNvSpPr/>
                        <wps:spPr>
                          <a:xfrm>
                            <a:off x="657606" y="6091123"/>
                            <a:ext cx="1022581" cy="202692"/>
                          </a:xfrm>
                          <a:prstGeom prst="rect">
                            <a:avLst/>
                          </a:prstGeom>
                          <a:ln>
                            <a:noFill/>
                          </a:ln>
                        </wps:spPr>
                        <wps:txbx>
                          <w:txbxContent>
                            <w:p w14:paraId="2FEE5039" w14:textId="77777777" w:rsidR="0031747F" w:rsidRDefault="0031747F" w:rsidP="004B1B9C">
                              <w:r>
                                <w:rPr>
                                  <w:rFonts w:ascii="Cambria" w:eastAsia="Cambria" w:hAnsi="Cambria" w:cs="Cambria"/>
                                  <w:sz w:val="24"/>
                                </w:rPr>
                                <w:t>apprentices</w:t>
                              </w:r>
                            </w:p>
                          </w:txbxContent>
                        </wps:txbx>
                        <wps:bodyPr horzOverflow="overflow" vert="horz" lIns="0" tIns="0" rIns="0" bIns="0" rtlCol="0">
                          <a:noAutofit/>
                        </wps:bodyPr>
                      </wps:wsp>
                      <wps:wsp>
                        <wps:cNvPr id="148" name="Rectangle 148"/>
                        <wps:cNvSpPr/>
                        <wps:spPr>
                          <a:xfrm>
                            <a:off x="1427480" y="6091123"/>
                            <a:ext cx="44592" cy="202692"/>
                          </a:xfrm>
                          <a:prstGeom prst="rect">
                            <a:avLst/>
                          </a:prstGeom>
                          <a:ln>
                            <a:noFill/>
                          </a:ln>
                        </wps:spPr>
                        <wps:txbx>
                          <w:txbxContent>
                            <w:p w14:paraId="5FE0C811"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49" name="Rectangle 149"/>
                        <wps:cNvSpPr/>
                        <wps:spPr>
                          <a:xfrm>
                            <a:off x="1459484" y="6091123"/>
                            <a:ext cx="6185958" cy="202692"/>
                          </a:xfrm>
                          <a:prstGeom prst="rect">
                            <a:avLst/>
                          </a:prstGeom>
                          <a:ln>
                            <a:noFill/>
                          </a:ln>
                        </wps:spPr>
                        <wps:txbx>
                          <w:txbxContent>
                            <w:p w14:paraId="2F07DD6F" w14:textId="77777777" w:rsidR="0031747F" w:rsidRDefault="0031747F" w:rsidP="004B1B9C">
                              <w:r>
                                <w:rPr>
                                  <w:rFonts w:ascii="Cambria" w:eastAsia="Cambria" w:hAnsi="Cambria" w:cs="Cambria"/>
                                  <w:sz w:val="24"/>
                                </w:rPr>
                                <w:t xml:space="preserve">as they now closer reflect the job, ensuring that they enter our industry </w:t>
                              </w:r>
                            </w:p>
                          </w:txbxContent>
                        </wps:txbx>
                        <wps:bodyPr horzOverflow="overflow" vert="horz" lIns="0" tIns="0" rIns="0" bIns="0" rtlCol="0">
                          <a:noAutofit/>
                        </wps:bodyPr>
                      </wps:wsp>
                      <wps:wsp>
                        <wps:cNvPr id="150" name="Rectangle 150"/>
                        <wps:cNvSpPr/>
                        <wps:spPr>
                          <a:xfrm>
                            <a:off x="657606" y="6269431"/>
                            <a:ext cx="4955617" cy="202692"/>
                          </a:xfrm>
                          <a:prstGeom prst="rect">
                            <a:avLst/>
                          </a:prstGeom>
                          <a:ln>
                            <a:noFill/>
                          </a:ln>
                        </wps:spPr>
                        <wps:txbx>
                          <w:txbxContent>
                            <w:p w14:paraId="6FBB19A4" w14:textId="77777777" w:rsidR="0031747F" w:rsidRDefault="0031747F" w:rsidP="004B1B9C">
                              <w:r>
                                <w:rPr>
                                  <w:rFonts w:ascii="Cambria" w:eastAsia="Cambria" w:hAnsi="Cambria" w:cs="Cambria"/>
                                  <w:sz w:val="24"/>
                                </w:rPr>
                                <w:t>with the knowledge and technical skills that will be expec</w:t>
                              </w:r>
                            </w:p>
                          </w:txbxContent>
                        </wps:txbx>
                        <wps:bodyPr horzOverflow="overflow" vert="horz" lIns="0" tIns="0" rIns="0" bIns="0" rtlCol="0">
                          <a:noAutofit/>
                        </wps:bodyPr>
                      </wps:wsp>
                      <wps:wsp>
                        <wps:cNvPr id="151" name="Rectangle 151"/>
                        <wps:cNvSpPr/>
                        <wps:spPr>
                          <a:xfrm>
                            <a:off x="4386199" y="6269431"/>
                            <a:ext cx="2563243" cy="202692"/>
                          </a:xfrm>
                          <a:prstGeom prst="rect">
                            <a:avLst/>
                          </a:prstGeom>
                          <a:ln>
                            <a:noFill/>
                          </a:ln>
                        </wps:spPr>
                        <wps:txbx>
                          <w:txbxContent>
                            <w:p w14:paraId="09F400F7" w14:textId="77777777" w:rsidR="0031747F" w:rsidRDefault="0031747F" w:rsidP="004B1B9C">
                              <w:r>
                                <w:rPr>
                                  <w:rFonts w:ascii="Cambria" w:eastAsia="Cambria" w:hAnsi="Cambria" w:cs="Cambria"/>
                                  <w:sz w:val="24"/>
                                </w:rPr>
                                <w:t xml:space="preserve">ted of them in the workplace. </w:t>
                              </w:r>
                            </w:p>
                          </w:txbxContent>
                        </wps:txbx>
                        <wps:bodyPr horzOverflow="overflow" vert="horz" lIns="0" tIns="0" rIns="0" bIns="0" rtlCol="0">
                          <a:noAutofit/>
                        </wps:bodyPr>
                      </wps:wsp>
                      <wps:wsp>
                        <wps:cNvPr id="152" name="Rectangle 152"/>
                        <wps:cNvSpPr/>
                        <wps:spPr>
                          <a:xfrm>
                            <a:off x="6314440" y="6269431"/>
                            <a:ext cx="44592" cy="202692"/>
                          </a:xfrm>
                          <a:prstGeom prst="rect">
                            <a:avLst/>
                          </a:prstGeom>
                          <a:ln>
                            <a:noFill/>
                          </a:ln>
                        </wps:spPr>
                        <wps:txbx>
                          <w:txbxContent>
                            <w:p w14:paraId="50FC4845"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53" name="Rectangle 153"/>
                        <wps:cNvSpPr/>
                        <wps:spPr>
                          <a:xfrm>
                            <a:off x="1107491" y="6449262"/>
                            <a:ext cx="44592" cy="202692"/>
                          </a:xfrm>
                          <a:prstGeom prst="rect">
                            <a:avLst/>
                          </a:prstGeom>
                          <a:ln>
                            <a:noFill/>
                          </a:ln>
                        </wps:spPr>
                        <wps:txbx>
                          <w:txbxContent>
                            <w:p w14:paraId="7656E727"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54" name="Rectangle 154"/>
                        <wps:cNvSpPr/>
                        <wps:spPr>
                          <a:xfrm>
                            <a:off x="657606" y="6627570"/>
                            <a:ext cx="3348472" cy="202692"/>
                          </a:xfrm>
                          <a:prstGeom prst="rect">
                            <a:avLst/>
                          </a:prstGeom>
                          <a:ln>
                            <a:noFill/>
                          </a:ln>
                        </wps:spPr>
                        <wps:txbx>
                          <w:txbxContent>
                            <w:p w14:paraId="2770F4C8" w14:textId="77777777" w:rsidR="0031747F" w:rsidRDefault="0031747F" w:rsidP="004B1B9C">
                              <w:r>
                                <w:rPr>
                                  <w:rFonts w:ascii="Cambria" w:eastAsia="Cambria" w:hAnsi="Cambria" w:cs="Cambria"/>
                                  <w:sz w:val="24"/>
                                </w:rPr>
                                <w:t>As many of our industries workers hav</w:t>
                              </w:r>
                            </w:p>
                          </w:txbxContent>
                        </wps:txbx>
                        <wps:bodyPr horzOverflow="overflow" vert="horz" lIns="0" tIns="0" rIns="0" bIns="0" rtlCol="0">
                          <a:noAutofit/>
                        </wps:bodyPr>
                      </wps:wsp>
                      <wps:wsp>
                        <wps:cNvPr id="155" name="Rectangle 155"/>
                        <wps:cNvSpPr/>
                        <wps:spPr>
                          <a:xfrm>
                            <a:off x="3175889" y="6627570"/>
                            <a:ext cx="98914" cy="202692"/>
                          </a:xfrm>
                          <a:prstGeom prst="rect">
                            <a:avLst/>
                          </a:prstGeom>
                          <a:ln>
                            <a:noFill/>
                          </a:ln>
                        </wps:spPr>
                        <wps:txbx>
                          <w:txbxContent>
                            <w:p w14:paraId="3749F5E3" w14:textId="77777777" w:rsidR="0031747F" w:rsidRDefault="0031747F" w:rsidP="004B1B9C">
                              <w:r>
                                <w:rPr>
                                  <w:rFonts w:ascii="Cambria" w:eastAsia="Cambria" w:hAnsi="Cambria" w:cs="Cambria"/>
                                  <w:sz w:val="24"/>
                                </w:rPr>
                                <w:t>e</w:t>
                              </w:r>
                            </w:p>
                          </w:txbxContent>
                        </wps:txbx>
                        <wps:bodyPr horzOverflow="overflow" vert="horz" lIns="0" tIns="0" rIns="0" bIns="0" rtlCol="0">
                          <a:noAutofit/>
                        </wps:bodyPr>
                      </wps:wsp>
                      <wps:wsp>
                        <wps:cNvPr id="156" name="Rectangle 156"/>
                        <wps:cNvSpPr/>
                        <wps:spPr>
                          <a:xfrm>
                            <a:off x="3250565" y="6627570"/>
                            <a:ext cx="44592" cy="202692"/>
                          </a:xfrm>
                          <a:prstGeom prst="rect">
                            <a:avLst/>
                          </a:prstGeom>
                          <a:ln>
                            <a:noFill/>
                          </a:ln>
                        </wps:spPr>
                        <wps:txbx>
                          <w:txbxContent>
                            <w:p w14:paraId="3B7062C1"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57" name="Rectangle 157"/>
                        <wps:cNvSpPr/>
                        <wps:spPr>
                          <a:xfrm>
                            <a:off x="3284093" y="6627570"/>
                            <a:ext cx="2579864" cy="202692"/>
                          </a:xfrm>
                          <a:prstGeom prst="rect">
                            <a:avLst/>
                          </a:prstGeom>
                          <a:ln>
                            <a:noFill/>
                          </a:ln>
                        </wps:spPr>
                        <wps:txbx>
                          <w:txbxContent>
                            <w:p w14:paraId="6C72797C" w14:textId="77777777" w:rsidR="0031747F" w:rsidRDefault="0031747F" w:rsidP="004B1B9C">
                              <w:r>
                                <w:rPr>
                                  <w:rFonts w:ascii="Cambria" w:eastAsia="Cambria" w:hAnsi="Cambria" w:cs="Cambria"/>
                                  <w:sz w:val="24"/>
                                </w:rPr>
                                <w:t>never had any formal training</w:t>
                              </w:r>
                            </w:p>
                          </w:txbxContent>
                        </wps:txbx>
                        <wps:bodyPr horzOverflow="overflow" vert="horz" lIns="0" tIns="0" rIns="0" bIns="0" rtlCol="0">
                          <a:noAutofit/>
                        </wps:bodyPr>
                      </wps:wsp>
                      <wps:wsp>
                        <wps:cNvPr id="158" name="Rectangle 158"/>
                        <wps:cNvSpPr/>
                        <wps:spPr>
                          <a:xfrm>
                            <a:off x="5224399" y="6627570"/>
                            <a:ext cx="1414182" cy="202692"/>
                          </a:xfrm>
                          <a:prstGeom prst="rect">
                            <a:avLst/>
                          </a:prstGeom>
                          <a:ln>
                            <a:noFill/>
                          </a:ln>
                        </wps:spPr>
                        <wps:txbx>
                          <w:txbxContent>
                            <w:p w14:paraId="146DDBD0" w14:textId="77777777" w:rsidR="0031747F" w:rsidRDefault="0031747F" w:rsidP="004B1B9C">
                              <w:r>
                                <w:rPr>
                                  <w:rFonts w:ascii="Cambria" w:eastAsia="Cambria" w:hAnsi="Cambria" w:cs="Cambria"/>
                                  <w:sz w:val="24"/>
                                </w:rPr>
                                <w:t xml:space="preserve">, there is a stark </w:t>
                              </w:r>
                            </w:p>
                          </w:txbxContent>
                        </wps:txbx>
                        <wps:bodyPr horzOverflow="overflow" vert="horz" lIns="0" tIns="0" rIns="0" bIns="0" rtlCol="0">
                          <a:noAutofit/>
                        </wps:bodyPr>
                      </wps:wsp>
                      <wps:wsp>
                        <wps:cNvPr id="159" name="Rectangle 159"/>
                        <wps:cNvSpPr/>
                        <wps:spPr>
                          <a:xfrm>
                            <a:off x="657606" y="6805879"/>
                            <a:ext cx="7209147" cy="202692"/>
                          </a:xfrm>
                          <a:prstGeom prst="rect">
                            <a:avLst/>
                          </a:prstGeom>
                          <a:ln>
                            <a:noFill/>
                          </a:ln>
                        </wps:spPr>
                        <wps:txbx>
                          <w:txbxContent>
                            <w:p w14:paraId="07D17E41" w14:textId="77777777" w:rsidR="0031747F" w:rsidRDefault="0031747F" w:rsidP="004B1B9C">
                              <w:r>
                                <w:rPr>
                                  <w:rFonts w:ascii="Cambria" w:eastAsia="Cambria" w:hAnsi="Cambria" w:cs="Cambria"/>
                                  <w:sz w:val="24"/>
                                </w:rPr>
                                <w:t xml:space="preserve">contrast between what some consider to be quality workmanship in comparison to </w:t>
                              </w:r>
                            </w:p>
                          </w:txbxContent>
                        </wps:txbx>
                        <wps:bodyPr horzOverflow="overflow" vert="horz" lIns="0" tIns="0" rIns="0" bIns="0" rtlCol="0">
                          <a:noAutofit/>
                        </wps:bodyPr>
                      </wps:wsp>
                      <wps:wsp>
                        <wps:cNvPr id="160" name="Rectangle 160"/>
                        <wps:cNvSpPr/>
                        <wps:spPr>
                          <a:xfrm>
                            <a:off x="657606" y="6984187"/>
                            <a:ext cx="4799545" cy="202692"/>
                          </a:xfrm>
                          <a:prstGeom prst="rect">
                            <a:avLst/>
                          </a:prstGeom>
                          <a:ln>
                            <a:noFill/>
                          </a:ln>
                        </wps:spPr>
                        <wps:txbx>
                          <w:txbxContent>
                            <w:p w14:paraId="19311FFE" w14:textId="77777777" w:rsidR="0031747F" w:rsidRDefault="0031747F" w:rsidP="004B1B9C">
                              <w:r>
                                <w:rPr>
                                  <w:rFonts w:ascii="Cambria" w:eastAsia="Cambria" w:hAnsi="Cambria" w:cs="Cambria"/>
                                  <w:sz w:val="24"/>
                                </w:rPr>
                                <w:t>others. I believe that the apprenticeship training should</w:t>
                              </w:r>
                            </w:p>
                          </w:txbxContent>
                        </wps:txbx>
                        <wps:bodyPr horzOverflow="overflow" vert="horz" lIns="0" tIns="0" rIns="0" bIns="0" rtlCol="0">
                          <a:noAutofit/>
                        </wps:bodyPr>
                      </wps:wsp>
                      <wps:wsp>
                        <wps:cNvPr id="161" name="Rectangle 161"/>
                        <wps:cNvSpPr/>
                        <wps:spPr>
                          <a:xfrm>
                            <a:off x="4267327" y="6984187"/>
                            <a:ext cx="44592" cy="202692"/>
                          </a:xfrm>
                          <a:prstGeom prst="rect">
                            <a:avLst/>
                          </a:prstGeom>
                          <a:ln>
                            <a:noFill/>
                          </a:ln>
                        </wps:spPr>
                        <wps:txbx>
                          <w:txbxContent>
                            <w:p w14:paraId="333177B7"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62" name="Rectangle 162"/>
                        <wps:cNvSpPr/>
                        <wps:spPr>
                          <a:xfrm>
                            <a:off x="4300855" y="6984187"/>
                            <a:ext cx="2181574" cy="202692"/>
                          </a:xfrm>
                          <a:prstGeom prst="rect">
                            <a:avLst/>
                          </a:prstGeom>
                          <a:ln>
                            <a:noFill/>
                          </a:ln>
                        </wps:spPr>
                        <wps:txbx>
                          <w:txbxContent>
                            <w:p w14:paraId="708592D7" w14:textId="77777777" w:rsidR="0031747F" w:rsidRDefault="0031747F" w:rsidP="004B1B9C">
                              <w:r>
                                <w:rPr>
                                  <w:rFonts w:ascii="Cambria" w:eastAsia="Cambria" w:hAnsi="Cambria" w:cs="Cambria"/>
                                  <w:sz w:val="24"/>
                                </w:rPr>
                                <w:t xml:space="preserve">be mandatory for people </w:t>
                              </w:r>
                            </w:p>
                          </w:txbxContent>
                        </wps:txbx>
                        <wps:bodyPr horzOverflow="overflow" vert="horz" lIns="0" tIns="0" rIns="0" bIns="0" rtlCol="0">
                          <a:noAutofit/>
                        </wps:bodyPr>
                      </wps:wsp>
                      <wps:wsp>
                        <wps:cNvPr id="163" name="Rectangle 163"/>
                        <wps:cNvSpPr/>
                        <wps:spPr>
                          <a:xfrm>
                            <a:off x="657606" y="7162494"/>
                            <a:ext cx="7367449" cy="202692"/>
                          </a:xfrm>
                          <a:prstGeom prst="rect">
                            <a:avLst/>
                          </a:prstGeom>
                          <a:ln>
                            <a:noFill/>
                          </a:ln>
                        </wps:spPr>
                        <wps:txbx>
                          <w:txbxContent>
                            <w:p w14:paraId="13EFE8EA" w14:textId="77777777" w:rsidR="0031747F" w:rsidRDefault="0031747F" w:rsidP="004B1B9C">
                              <w:r>
                                <w:rPr>
                                  <w:rFonts w:ascii="Cambria" w:eastAsia="Cambria" w:hAnsi="Cambria" w:cs="Cambria"/>
                                  <w:sz w:val="24"/>
                                </w:rPr>
                                <w:t xml:space="preserve">entering the industry, to help unify the definition of what quality workmanship looks </w:t>
                              </w:r>
                            </w:p>
                          </w:txbxContent>
                        </wps:txbx>
                        <wps:bodyPr horzOverflow="overflow" vert="horz" lIns="0" tIns="0" rIns="0" bIns="0" rtlCol="0">
                          <a:noAutofit/>
                        </wps:bodyPr>
                      </wps:wsp>
                      <wps:wsp>
                        <wps:cNvPr id="164" name="Rectangle 164"/>
                        <wps:cNvSpPr/>
                        <wps:spPr>
                          <a:xfrm>
                            <a:off x="657606" y="7342327"/>
                            <a:ext cx="403154" cy="202692"/>
                          </a:xfrm>
                          <a:prstGeom prst="rect">
                            <a:avLst/>
                          </a:prstGeom>
                          <a:ln>
                            <a:noFill/>
                          </a:ln>
                        </wps:spPr>
                        <wps:txbx>
                          <w:txbxContent>
                            <w:p w14:paraId="7352FEE5" w14:textId="77777777" w:rsidR="0031747F" w:rsidRDefault="0031747F" w:rsidP="004B1B9C">
                              <w:r>
                                <w:rPr>
                                  <w:rFonts w:ascii="Cambria" w:eastAsia="Cambria" w:hAnsi="Cambria" w:cs="Cambria"/>
                                  <w:sz w:val="24"/>
                                </w:rPr>
                                <w:t xml:space="preserve">like. </w:t>
                              </w:r>
                            </w:p>
                          </w:txbxContent>
                        </wps:txbx>
                        <wps:bodyPr horzOverflow="overflow" vert="horz" lIns="0" tIns="0" rIns="0" bIns="0" rtlCol="0">
                          <a:noAutofit/>
                        </wps:bodyPr>
                      </wps:wsp>
                      <wps:wsp>
                        <wps:cNvPr id="165" name="Rectangle 165"/>
                        <wps:cNvSpPr/>
                        <wps:spPr>
                          <a:xfrm>
                            <a:off x="961187" y="7342327"/>
                            <a:ext cx="44592" cy="202692"/>
                          </a:xfrm>
                          <a:prstGeom prst="rect">
                            <a:avLst/>
                          </a:prstGeom>
                          <a:ln>
                            <a:noFill/>
                          </a:ln>
                        </wps:spPr>
                        <wps:txbx>
                          <w:txbxContent>
                            <w:p w14:paraId="509B0222"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66" name="Rectangle 166"/>
                        <wps:cNvSpPr/>
                        <wps:spPr>
                          <a:xfrm>
                            <a:off x="657606" y="7520635"/>
                            <a:ext cx="44592" cy="202692"/>
                          </a:xfrm>
                          <a:prstGeom prst="rect">
                            <a:avLst/>
                          </a:prstGeom>
                          <a:ln>
                            <a:noFill/>
                          </a:ln>
                        </wps:spPr>
                        <wps:txbx>
                          <w:txbxContent>
                            <w:p w14:paraId="544EB2FA"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67" name="Rectangle 167"/>
                        <wps:cNvSpPr/>
                        <wps:spPr>
                          <a:xfrm>
                            <a:off x="657606" y="7698943"/>
                            <a:ext cx="44592" cy="202692"/>
                          </a:xfrm>
                          <a:prstGeom prst="rect">
                            <a:avLst/>
                          </a:prstGeom>
                          <a:ln>
                            <a:noFill/>
                          </a:ln>
                        </wps:spPr>
                        <wps:txbx>
                          <w:txbxContent>
                            <w:p w14:paraId="111BAD8E"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68" name="Rectangle 168"/>
                        <wps:cNvSpPr/>
                        <wps:spPr>
                          <a:xfrm>
                            <a:off x="657606" y="7877632"/>
                            <a:ext cx="6870651" cy="202692"/>
                          </a:xfrm>
                          <a:prstGeom prst="rect">
                            <a:avLst/>
                          </a:prstGeom>
                          <a:ln>
                            <a:noFill/>
                          </a:ln>
                        </wps:spPr>
                        <wps:txbx>
                          <w:txbxContent>
                            <w:p w14:paraId="7505B9FC" w14:textId="77777777" w:rsidR="0031747F" w:rsidRDefault="0031747F" w:rsidP="004B1B9C">
                              <w:r>
                                <w:rPr>
                                  <w:rFonts w:ascii="Cambria" w:eastAsia="Cambria" w:hAnsi="Cambria" w:cs="Cambria"/>
                                  <w:sz w:val="24"/>
                                </w:rPr>
                                <w:t xml:space="preserve">Thank you for involving me in the process and please feel free to let me know if </w:t>
                              </w:r>
                            </w:p>
                          </w:txbxContent>
                        </wps:txbx>
                        <wps:bodyPr horzOverflow="overflow" vert="horz" lIns="0" tIns="0" rIns="0" bIns="0" rtlCol="0">
                          <a:noAutofit/>
                        </wps:bodyPr>
                      </wps:wsp>
                      <wps:wsp>
                        <wps:cNvPr id="169" name="Rectangle 169"/>
                        <wps:cNvSpPr/>
                        <wps:spPr>
                          <a:xfrm>
                            <a:off x="5826760" y="7877632"/>
                            <a:ext cx="65672" cy="202692"/>
                          </a:xfrm>
                          <a:prstGeom prst="rect">
                            <a:avLst/>
                          </a:prstGeom>
                          <a:ln>
                            <a:noFill/>
                          </a:ln>
                        </wps:spPr>
                        <wps:txbx>
                          <w:txbxContent>
                            <w:p w14:paraId="2896E460" w14:textId="77777777" w:rsidR="0031747F" w:rsidRDefault="0031747F" w:rsidP="004B1B9C">
                              <w:r>
                                <w:rPr>
                                  <w:rFonts w:ascii="Cambria" w:eastAsia="Cambria" w:hAnsi="Cambria" w:cs="Cambria"/>
                                  <w:sz w:val="24"/>
                                </w:rPr>
                                <w:t>I</w:t>
                              </w:r>
                            </w:p>
                          </w:txbxContent>
                        </wps:txbx>
                        <wps:bodyPr horzOverflow="overflow" vert="horz" lIns="0" tIns="0" rIns="0" bIns="0" rtlCol="0">
                          <a:noAutofit/>
                        </wps:bodyPr>
                      </wps:wsp>
                      <wps:wsp>
                        <wps:cNvPr id="170" name="Rectangle 170"/>
                        <wps:cNvSpPr/>
                        <wps:spPr>
                          <a:xfrm>
                            <a:off x="5875528" y="7877632"/>
                            <a:ext cx="44592" cy="202692"/>
                          </a:xfrm>
                          <a:prstGeom prst="rect">
                            <a:avLst/>
                          </a:prstGeom>
                          <a:ln>
                            <a:noFill/>
                          </a:ln>
                        </wps:spPr>
                        <wps:txbx>
                          <w:txbxContent>
                            <w:p w14:paraId="5F60528C"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71" name="Rectangle 171"/>
                        <wps:cNvSpPr/>
                        <wps:spPr>
                          <a:xfrm>
                            <a:off x="5909056" y="7877632"/>
                            <a:ext cx="601185" cy="202692"/>
                          </a:xfrm>
                          <a:prstGeom prst="rect">
                            <a:avLst/>
                          </a:prstGeom>
                          <a:ln>
                            <a:noFill/>
                          </a:ln>
                        </wps:spPr>
                        <wps:txbx>
                          <w:txbxContent>
                            <w:p w14:paraId="2CC2E048" w14:textId="77777777" w:rsidR="0031747F" w:rsidRDefault="0031747F" w:rsidP="004B1B9C">
                              <w:r>
                                <w:rPr>
                                  <w:rFonts w:ascii="Cambria" w:eastAsia="Cambria" w:hAnsi="Cambria" w:cs="Cambria"/>
                                  <w:sz w:val="24"/>
                                </w:rPr>
                                <w:t xml:space="preserve">can be </w:t>
                              </w:r>
                            </w:p>
                          </w:txbxContent>
                        </wps:txbx>
                        <wps:bodyPr horzOverflow="overflow" vert="horz" lIns="0" tIns="0" rIns="0" bIns="0" rtlCol="0">
                          <a:noAutofit/>
                        </wps:bodyPr>
                      </wps:wsp>
                      <wps:wsp>
                        <wps:cNvPr id="172" name="Rectangle 172"/>
                        <wps:cNvSpPr/>
                        <wps:spPr>
                          <a:xfrm>
                            <a:off x="657606" y="8057463"/>
                            <a:ext cx="1190005" cy="202692"/>
                          </a:xfrm>
                          <a:prstGeom prst="rect">
                            <a:avLst/>
                          </a:prstGeom>
                          <a:ln>
                            <a:noFill/>
                          </a:ln>
                        </wps:spPr>
                        <wps:txbx>
                          <w:txbxContent>
                            <w:p w14:paraId="17F2EF9B" w14:textId="77777777" w:rsidR="0031747F" w:rsidRDefault="0031747F" w:rsidP="004B1B9C">
                              <w:r>
                                <w:rPr>
                                  <w:rFonts w:ascii="Cambria" w:eastAsia="Cambria" w:hAnsi="Cambria" w:cs="Cambria"/>
                                  <w:sz w:val="24"/>
                                </w:rPr>
                                <w:t>of any further</w:t>
                              </w:r>
                            </w:p>
                          </w:txbxContent>
                        </wps:txbx>
                        <wps:bodyPr horzOverflow="overflow" vert="horz" lIns="0" tIns="0" rIns="0" bIns="0" rtlCol="0">
                          <a:noAutofit/>
                        </wps:bodyPr>
                      </wps:wsp>
                      <wps:wsp>
                        <wps:cNvPr id="173" name="Rectangle 173"/>
                        <wps:cNvSpPr/>
                        <wps:spPr>
                          <a:xfrm>
                            <a:off x="1552448" y="8057463"/>
                            <a:ext cx="44592" cy="202692"/>
                          </a:xfrm>
                          <a:prstGeom prst="rect">
                            <a:avLst/>
                          </a:prstGeom>
                          <a:ln>
                            <a:noFill/>
                          </a:ln>
                        </wps:spPr>
                        <wps:txbx>
                          <w:txbxContent>
                            <w:p w14:paraId="48990E08"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74" name="Rectangle 174"/>
                        <wps:cNvSpPr/>
                        <wps:spPr>
                          <a:xfrm>
                            <a:off x="1585976" y="8057463"/>
                            <a:ext cx="98914" cy="202692"/>
                          </a:xfrm>
                          <a:prstGeom prst="rect">
                            <a:avLst/>
                          </a:prstGeom>
                          <a:ln>
                            <a:noFill/>
                          </a:ln>
                        </wps:spPr>
                        <wps:txbx>
                          <w:txbxContent>
                            <w:p w14:paraId="77B2FDDD" w14:textId="77777777" w:rsidR="0031747F" w:rsidRDefault="0031747F" w:rsidP="004B1B9C">
                              <w:r>
                                <w:rPr>
                                  <w:rFonts w:ascii="Cambria" w:eastAsia="Cambria" w:hAnsi="Cambria" w:cs="Cambria"/>
                                  <w:sz w:val="24"/>
                                </w:rPr>
                                <w:t>a</w:t>
                              </w:r>
                            </w:p>
                          </w:txbxContent>
                        </wps:txbx>
                        <wps:bodyPr horzOverflow="overflow" vert="horz" lIns="0" tIns="0" rIns="0" bIns="0" rtlCol="0">
                          <a:noAutofit/>
                        </wps:bodyPr>
                      </wps:wsp>
                      <wps:wsp>
                        <wps:cNvPr id="175" name="Rectangle 175"/>
                        <wps:cNvSpPr/>
                        <wps:spPr>
                          <a:xfrm>
                            <a:off x="1660652" y="8057463"/>
                            <a:ext cx="789485" cy="202692"/>
                          </a:xfrm>
                          <a:prstGeom prst="rect">
                            <a:avLst/>
                          </a:prstGeom>
                          <a:ln>
                            <a:noFill/>
                          </a:ln>
                        </wps:spPr>
                        <wps:txbx>
                          <w:txbxContent>
                            <w:p w14:paraId="36D41617" w14:textId="77777777" w:rsidR="0031747F" w:rsidRDefault="0031747F" w:rsidP="004B1B9C">
                              <w:r>
                                <w:rPr>
                                  <w:rFonts w:ascii="Cambria" w:eastAsia="Cambria" w:hAnsi="Cambria" w:cs="Cambria"/>
                                  <w:sz w:val="24"/>
                                </w:rPr>
                                <w:t>ssistance</w:t>
                              </w:r>
                            </w:p>
                          </w:txbxContent>
                        </wps:txbx>
                        <wps:bodyPr horzOverflow="overflow" vert="horz" lIns="0" tIns="0" rIns="0" bIns="0" rtlCol="0">
                          <a:noAutofit/>
                        </wps:bodyPr>
                      </wps:wsp>
                      <wps:wsp>
                        <wps:cNvPr id="176" name="Rectangle 176"/>
                        <wps:cNvSpPr/>
                        <wps:spPr>
                          <a:xfrm>
                            <a:off x="2255012" y="8057463"/>
                            <a:ext cx="87158" cy="202692"/>
                          </a:xfrm>
                          <a:prstGeom prst="rect">
                            <a:avLst/>
                          </a:prstGeom>
                          <a:ln>
                            <a:noFill/>
                          </a:ln>
                        </wps:spPr>
                        <wps:txbx>
                          <w:txbxContent>
                            <w:p w14:paraId="62E3762D"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77" name="Rectangle 177"/>
                        <wps:cNvSpPr/>
                        <wps:spPr>
                          <a:xfrm>
                            <a:off x="2319401" y="8057463"/>
                            <a:ext cx="44592" cy="202692"/>
                          </a:xfrm>
                          <a:prstGeom prst="rect">
                            <a:avLst/>
                          </a:prstGeom>
                          <a:ln>
                            <a:noFill/>
                          </a:ln>
                        </wps:spPr>
                        <wps:txbx>
                          <w:txbxContent>
                            <w:p w14:paraId="7777C10F"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78" name="Rectangle 178"/>
                        <wps:cNvSpPr/>
                        <wps:spPr>
                          <a:xfrm>
                            <a:off x="657606" y="8235771"/>
                            <a:ext cx="44592" cy="202692"/>
                          </a:xfrm>
                          <a:prstGeom prst="rect">
                            <a:avLst/>
                          </a:prstGeom>
                          <a:ln>
                            <a:noFill/>
                          </a:ln>
                        </wps:spPr>
                        <wps:txbx>
                          <w:txbxContent>
                            <w:p w14:paraId="69CF35EE"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79" name="Rectangle 179"/>
                        <wps:cNvSpPr/>
                        <wps:spPr>
                          <a:xfrm>
                            <a:off x="657606" y="8414079"/>
                            <a:ext cx="44592" cy="202692"/>
                          </a:xfrm>
                          <a:prstGeom prst="rect">
                            <a:avLst/>
                          </a:prstGeom>
                          <a:ln>
                            <a:noFill/>
                          </a:ln>
                        </wps:spPr>
                        <wps:txbx>
                          <w:txbxContent>
                            <w:p w14:paraId="48EE0376"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80" name="Rectangle 180"/>
                        <wps:cNvSpPr/>
                        <wps:spPr>
                          <a:xfrm>
                            <a:off x="657606" y="8592387"/>
                            <a:ext cx="792323" cy="202692"/>
                          </a:xfrm>
                          <a:prstGeom prst="rect">
                            <a:avLst/>
                          </a:prstGeom>
                          <a:ln>
                            <a:noFill/>
                          </a:ln>
                        </wps:spPr>
                        <wps:txbx>
                          <w:txbxContent>
                            <w:p w14:paraId="379A7C80" w14:textId="77777777" w:rsidR="0031747F" w:rsidRDefault="0031747F" w:rsidP="004B1B9C">
                              <w:r>
                                <w:rPr>
                                  <w:rFonts w:ascii="Cambria" w:eastAsia="Cambria" w:hAnsi="Cambria" w:cs="Cambria"/>
                                  <w:sz w:val="24"/>
                                </w:rPr>
                                <w:t xml:space="preserve">Regards, </w:t>
                              </w:r>
                            </w:p>
                          </w:txbxContent>
                        </wps:txbx>
                        <wps:bodyPr horzOverflow="overflow" vert="horz" lIns="0" tIns="0" rIns="0" bIns="0" rtlCol="0">
                          <a:noAutofit/>
                        </wps:bodyPr>
                      </wps:wsp>
                      <wps:wsp>
                        <wps:cNvPr id="181" name="Rectangle 181"/>
                        <wps:cNvSpPr/>
                        <wps:spPr>
                          <a:xfrm>
                            <a:off x="1253744" y="8592387"/>
                            <a:ext cx="44592" cy="202692"/>
                          </a:xfrm>
                          <a:prstGeom prst="rect">
                            <a:avLst/>
                          </a:prstGeom>
                          <a:ln>
                            <a:noFill/>
                          </a:ln>
                        </wps:spPr>
                        <wps:txbx>
                          <w:txbxContent>
                            <w:p w14:paraId="71709784"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82" name="Rectangle 182"/>
                        <wps:cNvSpPr/>
                        <wps:spPr>
                          <a:xfrm>
                            <a:off x="657606" y="8772220"/>
                            <a:ext cx="44592" cy="202692"/>
                          </a:xfrm>
                          <a:prstGeom prst="rect">
                            <a:avLst/>
                          </a:prstGeom>
                          <a:ln>
                            <a:noFill/>
                          </a:ln>
                        </wps:spPr>
                        <wps:txbx>
                          <w:txbxContent>
                            <w:p w14:paraId="2AEC658B"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83" name="Rectangle 183"/>
                        <wps:cNvSpPr/>
                        <wps:spPr>
                          <a:xfrm>
                            <a:off x="657606" y="8950527"/>
                            <a:ext cx="1409318" cy="202692"/>
                          </a:xfrm>
                          <a:prstGeom prst="rect">
                            <a:avLst/>
                          </a:prstGeom>
                          <a:ln>
                            <a:noFill/>
                          </a:ln>
                        </wps:spPr>
                        <wps:txbx>
                          <w:txbxContent>
                            <w:p w14:paraId="0759C5D4" w14:textId="77777777" w:rsidR="0031747F" w:rsidRDefault="0031747F" w:rsidP="004B1B9C">
                              <w:r>
                                <w:rPr>
                                  <w:rFonts w:ascii="Cambria" w:eastAsia="Cambria" w:hAnsi="Cambria" w:cs="Cambria"/>
                                  <w:sz w:val="24"/>
                                </w:rPr>
                                <w:t>Mark Woodyard</w:t>
                              </w:r>
                            </w:p>
                          </w:txbxContent>
                        </wps:txbx>
                        <wps:bodyPr horzOverflow="overflow" vert="horz" lIns="0" tIns="0" rIns="0" bIns="0" rtlCol="0">
                          <a:noAutofit/>
                        </wps:bodyPr>
                      </wps:wsp>
                      <wps:wsp>
                        <wps:cNvPr id="184" name="Rectangle 184"/>
                        <wps:cNvSpPr/>
                        <wps:spPr>
                          <a:xfrm>
                            <a:off x="1718564" y="8950527"/>
                            <a:ext cx="44592" cy="202692"/>
                          </a:xfrm>
                          <a:prstGeom prst="rect">
                            <a:avLst/>
                          </a:prstGeom>
                          <a:ln>
                            <a:noFill/>
                          </a:ln>
                        </wps:spPr>
                        <wps:txbx>
                          <w:txbxContent>
                            <w:p w14:paraId="1BB9104D"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85" name="Rectangle 185"/>
                        <wps:cNvSpPr/>
                        <wps:spPr>
                          <a:xfrm>
                            <a:off x="657606" y="9128835"/>
                            <a:ext cx="44592" cy="202692"/>
                          </a:xfrm>
                          <a:prstGeom prst="rect">
                            <a:avLst/>
                          </a:prstGeom>
                          <a:ln>
                            <a:noFill/>
                          </a:ln>
                        </wps:spPr>
                        <wps:txbx>
                          <w:txbxContent>
                            <w:p w14:paraId="625C97D5"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86" name="Rectangle 186"/>
                        <wps:cNvSpPr/>
                        <wps:spPr>
                          <a:xfrm>
                            <a:off x="657606" y="9307092"/>
                            <a:ext cx="44592" cy="202692"/>
                          </a:xfrm>
                          <a:prstGeom prst="rect">
                            <a:avLst/>
                          </a:prstGeom>
                          <a:ln>
                            <a:noFill/>
                          </a:ln>
                        </wps:spPr>
                        <wps:txbx>
                          <w:txbxContent>
                            <w:p w14:paraId="63A6BDC2"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s:wsp>
                        <wps:cNvPr id="187" name="Rectangle 187"/>
                        <wps:cNvSpPr/>
                        <wps:spPr>
                          <a:xfrm>
                            <a:off x="657606" y="9486925"/>
                            <a:ext cx="44592" cy="202692"/>
                          </a:xfrm>
                          <a:prstGeom prst="rect">
                            <a:avLst/>
                          </a:prstGeom>
                          <a:ln>
                            <a:noFill/>
                          </a:ln>
                        </wps:spPr>
                        <wps:txbx>
                          <w:txbxContent>
                            <w:p w14:paraId="0E4D64E7" w14:textId="77777777" w:rsidR="0031747F" w:rsidRDefault="0031747F" w:rsidP="004B1B9C">
                              <w:r>
                                <w:rPr>
                                  <w:rFonts w:ascii="Cambria" w:eastAsia="Cambria" w:hAnsi="Cambria" w:cs="Cambria"/>
                                  <w:sz w:val="24"/>
                                </w:rPr>
                                <w:t xml:space="preserve"> </w:t>
                              </w:r>
                            </w:p>
                          </w:txbxContent>
                        </wps:txbx>
                        <wps:bodyPr horzOverflow="overflow" vert="horz" lIns="0" tIns="0" rIns="0" bIns="0" rtlCol="0">
                          <a:noAutofit/>
                        </wps:bodyPr>
                      </wps:wsp>
                    </wpg:wgp>
                  </a:graphicData>
                </a:graphic>
              </wp:anchor>
            </w:drawing>
          </mc:Choice>
          <mc:Fallback>
            <w:pict>
              <v:group w14:anchorId="11FBB0E8" id="Group 742" o:spid="_x0000_s1027" style="position:absolute;margin-left:19.1pt;margin-top:54.45pt;width:592.25pt;height:841.9pt;z-index:251650560;mso-position-horizontal-relative:page;mso-position-vertical-relative:page" coordsize="75217,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1" o:spid="_x0000_s1028" type="#_x0000_t75" style="position:absolute;left:-38;width:75133;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">
                  <v:imagedata r:id="rId35" o:title=""/>
                </v:shape>
                <v:rect id="Rectangle 79" o:spid="_x0000_s1029" style="position:absolute;left:11074;top:4758;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46B6E3B8" w14:textId="77777777" w:rsidR="0031747F" w:rsidRDefault="0031747F" w:rsidP="004B1B9C">
                        <w:r>
                          <w:rPr>
                            <w:rFonts w:ascii="Cambria" w:eastAsia="Cambria" w:hAnsi="Cambria" w:cs="Cambria"/>
                            <w:sz w:val="24"/>
                          </w:rPr>
                          <w:t xml:space="preserve"> </w:t>
                        </w:r>
                      </w:p>
                    </w:txbxContent>
                  </v:textbox>
                </v:rect>
                <v:rect id="Rectangle 80" o:spid="_x0000_s1030" style="position:absolute;left:11074;top:1434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6340E8E5" w14:textId="77777777" w:rsidR="0031747F" w:rsidRDefault="0031747F" w:rsidP="004B1B9C">
                        <w:r>
                          <w:rPr>
                            <w:rFonts w:eastAsia="Calibri" w:cs="Calibri"/>
                            <w:sz w:val="24"/>
                          </w:rPr>
                          <w:t xml:space="preserve"> </w:t>
                        </w:r>
                      </w:p>
                    </w:txbxContent>
                  </v:textbox>
                </v:rect>
                <v:rect id="Rectangle 81" o:spid="_x0000_s1031" style="position:absolute;left:51847;top:14343;width:979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72348D80" w14:textId="77777777" w:rsidR="0031747F" w:rsidRDefault="0031747F" w:rsidP="004B1B9C">
                        <w:r>
                          <w:rPr>
                            <w:rFonts w:eastAsia="Calibri" w:cs="Calibri"/>
                            <w:sz w:val="24"/>
                          </w:rPr>
                          <w:t>21/02/2020</w:t>
                        </w:r>
                      </w:p>
                    </w:txbxContent>
                  </v:textbox>
                </v:rect>
                <v:rect id="Rectangle 82" o:spid="_x0000_s1032" style="position:absolute;left:59212;top:1434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63BB1C28" w14:textId="77777777" w:rsidR="0031747F" w:rsidRDefault="0031747F" w:rsidP="004B1B9C">
                        <w:r>
                          <w:rPr>
                            <w:rFonts w:eastAsia="Calibri" w:cs="Calibri"/>
                            <w:sz w:val="24"/>
                          </w:rPr>
                          <w:t xml:space="preserve"> </w:t>
                        </w:r>
                      </w:p>
                    </w:txbxContent>
                  </v:textbox>
                </v:rect>
                <v:rect id="Rectangle 83" o:spid="_x0000_s1033" style="position:absolute;left:11074;top:1620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6EB3065" w14:textId="77777777" w:rsidR="0031747F" w:rsidRDefault="0031747F" w:rsidP="004B1B9C">
                        <w:r>
                          <w:rPr>
                            <w:rFonts w:eastAsia="Calibri" w:cs="Calibri"/>
                            <w:sz w:val="24"/>
                          </w:rPr>
                          <w:t xml:space="preserve"> </w:t>
                        </w:r>
                      </w:p>
                    </w:txbxContent>
                  </v:textbox>
                </v:rect>
                <v:rect id="Rectangle 84" o:spid="_x0000_s1034" style="position:absolute;left:6576;top:18019;width:1634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0AAD2786" w14:textId="77777777" w:rsidR="0031747F" w:rsidRDefault="0031747F" w:rsidP="004B1B9C">
                        <w:r>
                          <w:rPr>
                            <w:rFonts w:ascii="Cambria" w:eastAsia="Cambria" w:hAnsi="Cambria" w:cs="Cambria"/>
                            <w:sz w:val="24"/>
                          </w:rPr>
                          <w:t>Artibus Innovation</w:t>
                        </w:r>
                      </w:p>
                    </w:txbxContent>
                  </v:textbox>
                </v:rect>
                <v:rect id="Rectangle 85" o:spid="_x0000_s1035" style="position:absolute;left:18877;top:18019;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261663EF" w14:textId="77777777" w:rsidR="0031747F" w:rsidRDefault="0031747F" w:rsidP="004B1B9C">
                        <w:r>
                          <w:rPr>
                            <w:rFonts w:ascii="Cambria" w:eastAsia="Cambria" w:hAnsi="Cambria" w:cs="Cambria"/>
                            <w:sz w:val="24"/>
                          </w:rPr>
                          <w:t xml:space="preserve"> </w:t>
                        </w:r>
                      </w:p>
                    </w:txbxContent>
                  </v:textbox>
                </v:rect>
                <v:rect id="Rectangle 86" o:spid="_x0000_s1036" style="position:absolute;left:6576;top:19817;width:1926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00A0E999" w14:textId="77777777" w:rsidR="0031747F" w:rsidRDefault="0031747F" w:rsidP="004B1B9C">
                        <w:r>
                          <w:rPr>
                            <w:rFonts w:ascii="Cambria" w:eastAsia="Cambria" w:hAnsi="Cambria" w:cs="Cambria"/>
                            <w:sz w:val="24"/>
                          </w:rPr>
                          <w:t>PO Artibus Innovation</w:t>
                        </w:r>
                      </w:p>
                    </w:txbxContent>
                  </v:textbox>
                </v:rect>
                <v:rect id="Rectangle 87" o:spid="_x0000_s1037" style="position:absolute;left:21071;top:19817;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62006218" w14:textId="77777777" w:rsidR="0031747F" w:rsidRDefault="0031747F" w:rsidP="004B1B9C">
                        <w:r>
                          <w:rPr>
                            <w:rFonts w:ascii="Cambria" w:eastAsia="Cambria" w:hAnsi="Cambria" w:cs="Cambria"/>
                            <w:sz w:val="24"/>
                          </w:rPr>
                          <w:t xml:space="preserve"> </w:t>
                        </w:r>
                      </w:p>
                    </w:txbxContent>
                  </v:textbox>
                </v:rect>
                <v:rect id="Rectangle 88" o:spid="_x0000_s1038" style="position:absolute;left:6576;top:21600;width:1001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3E09E971" w14:textId="77777777" w:rsidR="0031747F" w:rsidRDefault="0031747F" w:rsidP="004B1B9C">
                        <w:r>
                          <w:rPr>
                            <w:rFonts w:ascii="Cambria" w:eastAsia="Cambria" w:hAnsi="Cambria" w:cs="Cambria"/>
                            <w:sz w:val="24"/>
                          </w:rPr>
                          <w:t>PO Box 547</w:t>
                        </w:r>
                      </w:p>
                    </w:txbxContent>
                  </v:textbox>
                </v:rect>
                <v:rect id="Rectangle 89" o:spid="_x0000_s1039" style="position:absolute;left:14122;top:21600;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4043C111" w14:textId="77777777" w:rsidR="0031747F" w:rsidRDefault="0031747F" w:rsidP="004B1B9C">
                        <w:r>
                          <w:rPr>
                            <w:rFonts w:ascii="Cambria" w:eastAsia="Cambria" w:hAnsi="Cambria" w:cs="Cambria"/>
                            <w:sz w:val="24"/>
                          </w:rPr>
                          <w:t xml:space="preserve"> </w:t>
                        </w:r>
                      </w:p>
                    </w:txbxContent>
                  </v:textbox>
                </v:rect>
                <v:rect id="Rectangle 90" o:spid="_x0000_s1040" style="position:absolute;left:6576;top:23383;width:2047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32900117" w14:textId="77777777" w:rsidR="0031747F" w:rsidRDefault="0031747F" w:rsidP="004B1B9C">
                        <w:r>
                          <w:rPr>
                            <w:rFonts w:ascii="Cambria" w:eastAsia="Cambria" w:hAnsi="Cambria" w:cs="Cambria"/>
                            <w:sz w:val="24"/>
                          </w:rPr>
                          <w:t>North Hobart TAS 7002</w:t>
                        </w:r>
                      </w:p>
                    </w:txbxContent>
                  </v:textbox>
                </v:rect>
                <v:rect id="Rectangle 91" o:spid="_x0000_s1041" style="position:absolute;left:21986;top:23383;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1ED3834E" w14:textId="77777777" w:rsidR="0031747F" w:rsidRDefault="0031747F" w:rsidP="004B1B9C">
                        <w:r>
                          <w:rPr>
                            <w:rFonts w:ascii="Cambria" w:eastAsia="Cambria" w:hAnsi="Cambria" w:cs="Cambria"/>
                            <w:sz w:val="24"/>
                          </w:rPr>
                          <w:t xml:space="preserve"> </w:t>
                        </w:r>
                      </w:p>
                    </w:txbxContent>
                  </v:textbox>
                </v:rect>
                <v:rect id="Rectangle 92" o:spid="_x0000_s1042" style="position:absolute;left:6576;top:25167;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2E514365" w14:textId="77777777" w:rsidR="0031747F" w:rsidRDefault="0031747F" w:rsidP="004B1B9C">
                        <w:r>
                          <w:rPr>
                            <w:rFonts w:ascii="Cambria" w:eastAsia="Cambria" w:hAnsi="Cambria" w:cs="Cambria"/>
                            <w:sz w:val="24"/>
                          </w:rPr>
                          <w:t xml:space="preserve"> </w:t>
                        </w:r>
                      </w:p>
                    </w:txbxContent>
                  </v:textbox>
                </v:rect>
                <v:rect id="Rectangle 93" o:spid="_x0000_s1043" style="position:absolute;left:6911;top:25167;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7282D666" w14:textId="77777777" w:rsidR="0031747F" w:rsidRDefault="0031747F" w:rsidP="004B1B9C">
                        <w:r>
                          <w:rPr>
                            <w:rFonts w:ascii="Cambria" w:eastAsia="Cambria" w:hAnsi="Cambria" w:cs="Cambria"/>
                            <w:sz w:val="24"/>
                          </w:rPr>
                          <w:t xml:space="preserve"> </w:t>
                        </w:r>
                      </w:p>
                    </w:txbxContent>
                  </v:textbox>
                </v:rect>
                <v:rect id="Rectangle 94" o:spid="_x0000_s1044" style="position:absolute;left:6576;top:26965;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4F2260CC" w14:textId="77777777" w:rsidR="0031747F" w:rsidRDefault="0031747F" w:rsidP="004B1B9C">
                        <w:r>
                          <w:rPr>
                            <w:rFonts w:ascii="Cambria" w:eastAsia="Cambria" w:hAnsi="Cambria" w:cs="Cambria"/>
                            <w:sz w:val="24"/>
                          </w:rPr>
                          <w:t xml:space="preserve"> </w:t>
                        </w:r>
                      </w:p>
                    </w:txbxContent>
                  </v:textbox>
                </v:rect>
                <v:rect id="Rectangle 95" o:spid="_x0000_s1045" style="position:absolute;left:6576;top:28748;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0D9FA77F" w14:textId="77777777" w:rsidR="0031747F" w:rsidRDefault="0031747F" w:rsidP="004B1B9C">
                        <w:r>
                          <w:rPr>
                            <w:rFonts w:ascii="Cambria" w:eastAsia="Cambria" w:hAnsi="Cambria" w:cs="Cambria"/>
                            <w:sz w:val="24"/>
                          </w:rPr>
                          <w:t xml:space="preserve"> </w:t>
                        </w:r>
                      </w:p>
                    </w:txbxContent>
                  </v:textbox>
                </v:rect>
                <v:rect id="Rectangle 96" o:spid="_x0000_s1046" style="position:absolute;left:6576;top:30531;width:704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576E0B8C" w14:textId="77777777" w:rsidR="0031747F" w:rsidRDefault="0031747F" w:rsidP="004B1B9C">
                        <w:r>
                          <w:rPr>
                            <w:rFonts w:ascii="Cambria" w:eastAsia="Cambria" w:hAnsi="Cambria" w:cs="Cambria"/>
                            <w:b/>
                            <w:sz w:val="24"/>
                          </w:rPr>
                          <w:t>Re: Updated CPC30320 Certificate III in Concreting and Units of Competency</w:t>
                        </w:r>
                      </w:p>
                    </w:txbxContent>
                  </v:textbox>
                </v:rect>
                <v:rect id="Rectangle 97" o:spid="_x0000_s1047" style="position:absolute;left:59578;top:30531;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16E7AF40" w14:textId="77777777" w:rsidR="0031747F" w:rsidRDefault="0031747F" w:rsidP="004B1B9C">
                        <w:r>
                          <w:rPr>
                            <w:rFonts w:ascii="Cambria" w:eastAsia="Cambria" w:hAnsi="Cambria" w:cs="Cambria"/>
                            <w:sz w:val="24"/>
                          </w:rPr>
                          <w:t xml:space="preserve"> </w:t>
                        </w:r>
                      </w:p>
                    </w:txbxContent>
                  </v:textbox>
                </v:rect>
                <v:rect id="Rectangle 98" o:spid="_x0000_s1048" style="position:absolute;left:6576;top:32314;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5C6422B4" w14:textId="77777777" w:rsidR="0031747F" w:rsidRDefault="0031747F" w:rsidP="004B1B9C">
                        <w:r>
                          <w:rPr>
                            <w:rFonts w:ascii="Cambria" w:eastAsia="Cambria" w:hAnsi="Cambria" w:cs="Cambria"/>
                            <w:sz w:val="24"/>
                          </w:rPr>
                          <w:t xml:space="preserve"> </w:t>
                        </w:r>
                      </w:p>
                    </w:txbxContent>
                  </v:textbox>
                </v:rect>
                <v:rect id="Rectangle 99" o:spid="_x0000_s1049" style="position:absolute;left:6576;top:34116;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3A1BE523" w14:textId="77777777" w:rsidR="0031747F" w:rsidRDefault="0031747F" w:rsidP="004B1B9C">
                        <w:r>
                          <w:rPr>
                            <w:rFonts w:ascii="Cambria" w:eastAsia="Cambria" w:hAnsi="Cambria" w:cs="Cambria"/>
                            <w:sz w:val="24"/>
                          </w:rPr>
                          <w:t xml:space="preserve"> </w:t>
                        </w:r>
                      </w:p>
                    </w:txbxContent>
                  </v:textbox>
                </v:rect>
                <v:rect id="Rectangle 100" o:spid="_x0000_s1050" style="position:absolute;left:6576;top:35899;width:7507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32CF632C" w14:textId="77777777" w:rsidR="0031747F" w:rsidRDefault="0031747F" w:rsidP="004B1B9C">
                        <w:r>
                          <w:rPr>
                            <w:rFonts w:ascii="Cambria" w:eastAsia="Cambria" w:hAnsi="Cambria" w:cs="Cambria"/>
                            <w:sz w:val="24"/>
                          </w:rPr>
                          <w:t xml:space="preserve">My Name is Mark Woodyard, I am the concreting Quality and Training Manager for the </w:t>
                        </w:r>
                      </w:p>
                    </w:txbxContent>
                  </v:textbox>
                </v:rect>
                <v:rect id="Rectangle 101" o:spid="_x0000_s1051" style="position:absolute;left:6576;top:37682;width:555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3255B3AB" w14:textId="77777777" w:rsidR="0031747F" w:rsidRDefault="0031747F" w:rsidP="004B1B9C">
                        <w:r>
                          <w:rPr>
                            <w:rFonts w:ascii="Cambria" w:eastAsia="Cambria" w:hAnsi="Cambria" w:cs="Cambria"/>
                            <w:sz w:val="24"/>
                          </w:rPr>
                          <w:t>ABN G</w:t>
                        </w:r>
                      </w:p>
                    </w:txbxContent>
                  </v:textbox>
                </v:rect>
                <v:rect id="Rectangle 102" o:spid="_x0000_s1052" style="position:absolute;left:10754;top:37682;width:2895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06446706" w14:textId="77777777" w:rsidR="0031747F" w:rsidRDefault="0031747F" w:rsidP="004B1B9C">
                        <w:r>
                          <w:rPr>
                            <w:rFonts w:ascii="Cambria" w:eastAsia="Cambria" w:hAnsi="Cambria" w:cs="Cambria"/>
                            <w:sz w:val="24"/>
                          </w:rPr>
                          <w:t xml:space="preserve">roup in Perth, Western Australia. </w:t>
                        </w:r>
                      </w:p>
                    </w:txbxContent>
                  </v:textbox>
                </v:rect>
                <v:rect id="Rectangle 103" o:spid="_x0000_s1053" style="position:absolute;left:32536;top:37682;width:1032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3A6F5CFA" w14:textId="77777777" w:rsidR="0031747F" w:rsidRDefault="0031747F" w:rsidP="004B1B9C">
                        <w:r>
                          <w:rPr>
                            <w:rFonts w:ascii="Cambria" w:eastAsia="Cambria" w:hAnsi="Cambria" w:cs="Cambria"/>
                            <w:sz w:val="24"/>
                          </w:rPr>
                          <w:t xml:space="preserve">I have been </w:t>
                        </w:r>
                      </w:p>
                    </w:txbxContent>
                  </v:textbox>
                </v:rect>
                <v:rect id="Rectangle 104" o:spid="_x0000_s1054" style="position:absolute;left:40311;top:37682;width:1777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305234F3" w14:textId="77777777" w:rsidR="0031747F" w:rsidRDefault="0031747F" w:rsidP="004B1B9C">
                        <w:r>
                          <w:rPr>
                            <w:rFonts w:ascii="Cambria" w:eastAsia="Cambria" w:hAnsi="Cambria" w:cs="Cambria"/>
                            <w:sz w:val="24"/>
                          </w:rPr>
                          <w:t xml:space="preserve">with the ABN Group </w:t>
                        </w:r>
                      </w:p>
                    </w:txbxContent>
                  </v:textbox>
                </v:rect>
                <v:rect id="Rectangle 105" o:spid="_x0000_s1055" style="position:absolute;left:53676;top:37682;width:252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34748CD2" w14:textId="77777777" w:rsidR="0031747F" w:rsidRDefault="0031747F" w:rsidP="004B1B9C">
                        <w:r>
                          <w:rPr>
                            <w:rFonts w:ascii="Cambria" w:eastAsia="Cambria" w:hAnsi="Cambria" w:cs="Cambria"/>
                            <w:sz w:val="24"/>
                          </w:rPr>
                          <w:t>for</w:t>
                        </w:r>
                      </w:p>
                    </w:txbxContent>
                  </v:textbox>
                </v:rect>
                <v:rect id="Rectangle 106" o:spid="_x0000_s1056" style="position:absolute;left:55570;top:3768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39AEE245" w14:textId="77777777" w:rsidR="0031747F" w:rsidRDefault="0031747F" w:rsidP="004B1B9C">
                        <w:r>
                          <w:rPr>
                            <w:rFonts w:ascii="Cambria" w:eastAsia="Cambria" w:hAnsi="Cambria" w:cs="Cambria"/>
                            <w:sz w:val="24"/>
                          </w:rPr>
                          <w:t xml:space="preserve"> </w:t>
                        </w:r>
                      </w:p>
                    </w:txbxContent>
                  </v:textbox>
                </v:rect>
                <v:rect id="Rectangle 107" o:spid="_x0000_s1057" style="position:absolute;left:55905;top:37682;width:678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67478A93" w14:textId="77777777" w:rsidR="0031747F" w:rsidRDefault="0031747F" w:rsidP="004B1B9C">
                        <w:r>
                          <w:rPr>
                            <w:rFonts w:ascii="Cambria" w:eastAsia="Cambria" w:hAnsi="Cambria" w:cs="Cambria"/>
                            <w:sz w:val="24"/>
                          </w:rPr>
                          <w:t xml:space="preserve">the last </w:t>
                        </w:r>
                      </w:p>
                    </w:txbxContent>
                  </v:textbox>
                </v:rect>
                <v:rect id="Rectangle 740" o:spid="_x0000_s1058" style="position:absolute;left:61010;top:37682;width:22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ywQAAANwAAAAPAAAAZHJzL2Rvd25yZXYueG1sRE/LisIw&#10;FN0L/kO4gjtNHcT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O8al3LBAAAA3AAAAA8AAAAA&#10;AAAAAAAAAAAABwIAAGRycy9kb3ducmV2LnhtbFBLBQYAAAAAAwADALcAAAD1AgAAAAA=&#10;" filled="f" stroked="f">
                  <v:textbox inset="0,0,0,0">
                    <w:txbxContent>
                      <w:p w14:paraId="04D5D4F0" w14:textId="77777777" w:rsidR="0031747F" w:rsidRDefault="0031747F" w:rsidP="004B1B9C">
                        <w:r>
                          <w:rPr>
                            <w:rFonts w:ascii="Cambria" w:eastAsia="Cambria" w:hAnsi="Cambria" w:cs="Cambria"/>
                            <w:sz w:val="24"/>
                          </w:rPr>
                          <w:t>10</w:t>
                        </w:r>
                      </w:p>
                    </w:txbxContent>
                  </v:textbox>
                </v:rect>
                <v:rect id="Rectangle 741" o:spid="_x0000_s1059" style="position:absolute;left:62687;top:3768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LpxgAAANwAAAAPAAAAZHJzL2Rvd25yZXYueG1sRI9Ba8JA&#10;FITvBf/D8gRvdaNI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gFYy6cYAAADcAAAA&#10;DwAAAAAAAAAAAAAAAAAHAgAAZHJzL2Rvd25yZXYueG1sUEsFBgAAAAADAAMAtwAAAPoCAAAAAA==&#10;" filled="f" stroked="f">
                  <v:textbox inset="0,0,0,0">
                    <w:txbxContent>
                      <w:p w14:paraId="099D0B43" w14:textId="77777777" w:rsidR="0031747F" w:rsidRDefault="0031747F" w:rsidP="004B1B9C">
                        <w:r>
                          <w:rPr>
                            <w:rFonts w:ascii="Cambria" w:eastAsia="Cambria" w:hAnsi="Cambria" w:cs="Cambria"/>
                            <w:sz w:val="24"/>
                          </w:rPr>
                          <w:t xml:space="preserve"> </w:t>
                        </w:r>
                      </w:p>
                    </w:txbxContent>
                  </v:textbox>
                </v:rect>
                <v:rect id="Rectangle 109" o:spid="_x0000_s1060" style="position:absolute;left:6576;top:39466;width:470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05C9A584" w14:textId="77777777" w:rsidR="0031747F" w:rsidRDefault="0031747F" w:rsidP="004B1B9C">
                        <w:r>
                          <w:rPr>
                            <w:rFonts w:ascii="Cambria" w:eastAsia="Cambria" w:hAnsi="Cambria" w:cs="Cambria"/>
                            <w:sz w:val="24"/>
                          </w:rPr>
                          <w:t>years</w:t>
                        </w:r>
                      </w:p>
                    </w:txbxContent>
                  </v:textbox>
                </v:rect>
                <v:rect id="Rectangle 110" o:spid="_x0000_s1061" style="position:absolute;left:10114;top:39466;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4B10A37F" w14:textId="77777777" w:rsidR="0031747F" w:rsidRDefault="0031747F" w:rsidP="004B1B9C">
                        <w:r>
                          <w:rPr>
                            <w:rFonts w:ascii="Cambria" w:eastAsia="Cambria" w:hAnsi="Cambria" w:cs="Cambria"/>
                            <w:sz w:val="24"/>
                          </w:rPr>
                          <w:t xml:space="preserve"> </w:t>
                        </w:r>
                      </w:p>
                    </w:txbxContent>
                  </v:textbox>
                </v:rect>
                <v:rect id="Rectangle 111" o:spid="_x0000_s1062" style="position:absolute;left:10450;top:39466;width:2287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094BA133" w14:textId="77777777" w:rsidR="0031747F" w:rsidRDefault="0031747F" w:rsidP="004B1B9C">
                        <w:r>
                          <w:rPr>
                            <w:rFonts w:ascii="Cambria" w:eastAsia="Cambria" w:hAnsi="Cambria" w:cs="Cambria"/>
                            <w:sz w:val="24"/>
                          </w:rPr>
                          <w:t>and worked as a concreter</w:t>
                        </w:r>
                      </w:p>
                    </w:txbxContent>
                  </v:textbox>
                </v:rect>
                <v:rect id="Rectangle 112" o:spid="_x0000_s1063" style="position:absolute;left:27659;top:39466;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37B3D98E" w14:textId="77777777" w:rsidR="0031747F" w:rsidRDefault="0031747F" w:rsidP="004B1B9C">
                        <w:r>
                          <w:rPr>
                            <w:rFonts w:ascii="Cambria" w:eastAsia="Cambria" w:hAnsi="Cambria" w:cs="Cambria"/>
                            <w:sz w:val="24"/>
                          </w:rPr>
                          <w:t xml:space="preserve"> </w:t>
                        </w:r>
                      </w:p>
                    </w:txbxContent>
                  </v:textbox>
                </v:rect>
                <v:rect id="Rectangle 113" o:spid="_x0000_s1064" style="position:absolute;left:27994;top:39466;width:25943;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6E7AEBCE" w14:textId="77777777" w:rsidR="0031747F" w:rsidRDefault="0031747F" w:rsidP="004B1B9C">
                        <w:r>
                          <w:rPr>
                            <w:rFonts w:ascii="Cambria" w:eastAsia="Cambria" w:hAnsi="Cambria" w:cs="Cambria"/>
                            <w:sz w:val="24"/>
                          </w:rPr>
                          <w:t>in the industry for 15 years pr</w:t>
                        </w:r>
                      </w:p>
                    </w:txbxContent>
                  </v:textbox>
                </v:rect>
                <v:rect id="Rectangle 114" o:spid="_x0000_s1065" style="position:absolute;left:47504;top:39466;width:2919;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5019D761" w14:textId="77777777" w:rsidR="0031747F" w:rsidRDefault="0031747F" w:rsidP="004B1B9C">
                        <w:r>
                          <w:rPr>
                            <w:rFonts w:ascii="Cambria" w:eastAsia="Cambria" w:hAnsi="Cambria" w:cs="Cambria"/>
                            <w:sz w:val="24"/>
                          </w:rPr>
                          <w:t xml:space="preserve">ior </w:t>
                        </w:r>
                      </w:p>
                    </w:txbxContent>
                  </v:textbox>
                </v:rect>
                <v:rect id="Rectangle 115" o:spid="_x0000_s1066" style="position:absolute;left:49698;top:39466;width:176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66B68B8E" w14:textId="77777777" w:rsidR="0031747F" w:rsidRDefault="0031747F" w:rsidP="004B1B9C">
                        <w:r>
                          <w:rPr>
                            <w:rFonts w:ascii="Cambria" w:eastAsia="Cambria" w:hAnsi="Cambria" w:cs="Cambria"/>
                            <w:sz w:val="24"/>
                          </w:rPr>
                          <w:t>to</w:t>
                        </w:r>
                      </w:p>
                    </w:txbxContent>
                  </v:textbox>
                </v:rect>
                <v:rect id="Rectangle 116" o:spid="_x0000_s1067" style="position:absolute;left:51024;top:39466;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296EE3D6" w14:textId="77777777" w:rsidR="0031747F" w:rsidRDefault="0031747F" w:rsidP="004B1B9C">
                        <w:r>
                          <w:rPr>
                            <w:rFonts w:ascii="Cambria" w:eastAsia="Cambria" w:hAnsi="Cambria" w:cs="Cambria"/>
                            <w:sz w:val="24"/>
                          </w:rPr>
                          <w:t xml:space="preserve"> </w:t>
                        </w:r>
                      </w:p>
                    </w:txbxContent>
                  </v:textbox>
                </v:rect>
                <v:rect id="Rectangle 117" o:spid="_x0000_s1068" style="position:absolute;left:51360;top:39466;width:391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656E5D49" w14:textId="77777777" w:rsidR="0031747F" w:rsidRDefault="0031747F" w:rsidP="004B1B9C">
                        <w:r>
                          <w:rPr>
                            <w:rFonts w:ascii="Cambria" w:eastAsia="Cambria" w:hAnsi="Cambria" w:cs="Cambria"/>
                            <w:sz w:val="24"/>
                          </w:rPr>
                          <w:t>that.</w:t>
                        </w:r>
                      </w:p>
                    </w:txbxContent>
                  </v:textbox>
                </v:rect>
                <v:rect id="Rectangle 118" o:spid="_x0000_s1069" style="position:absolute;left:54305;top:39466;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7ECE2247" w14:textId="77777777" w:rsidR="0031747F" w:rsidRDefault="0031747F" w:rsidP="004B1B9C">
                        <w:r>
                          <w:rPr>
                            <w:rFonts w:ascii="Cambria" w:eastAsia="Cambria" w:hAnsi="Cambria" w:cs="Cambria"/>
                            <w:sz w:val="24"/>
                          </w:rPr>
                          <w:t xml:space="preserve"> </w:t>
                        </w:r>
                      </w:p>
                    </w:txbxContent>
                  </v:textbox>
                </v:rect>
                <v:rect id="Rectangle 119" o:spid="_x0000_s1070" style="position:absolute;left:6576;top:41249;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0F6A0E5B" w14:textId="77777777" w:rsidR="0031747F" w:rsidRDefault="0031747F" w:rsidP="004B1B9C">
                        <w:r>
                          <w:rPr>
                            <w:rFonts w:ascii="Cambria" w:eastAsia="Cambria" w:hAnsi="Cambria" w:cs="Cambria"/>
                            <w:sz w:val="24"/>
                          </w:rPr>
                          <w:t xml:space="preserve"> </w:t>
                        </w:r>
                      </w:p>
                    </w:txbxContent>
                  </v:textbox>
                </v:rect>
                <v:rect id="Rectangle 120" o:spid="_x0000_s1071" style="position:absolute;left:6911;top:41249;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3667A60D" w14:textId="77777777" w:rsidR="0031747F" w:rsidRDefault="0031747F" w:rsidP="004B1B9C">
                        <w:r>
                          <w:rPr>
                            <w:rFonts w:ascii="Cambria" w:eastAsia="Cambria" w:hAnsi="Cambria" w:cs="Cambria"/>
                            <w:sz w:val="24"/>
                          </w:rPr>
                          <w:t xml:space="preserve"> </w:t>
                        </w:r>
                      </w:p>
                    </w:txbxContent>
                  </v:textbox>
                </v:rect>
                <v:rect id="Rectangle 121" o:spid="_x0000_s1072" style="position:absolute;left:6576;top:43047;width:7488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39EA8A47" w14:textId="77777777" w:rsidR="0031747F" w:rsidRDefault="0031747F" w:rsidP="004B1B9C">
                        <w:r>
                          <w:rPr>
                            <w:rFonts w:ascii="Cambria" w:eastAsia="Cambria" w:hAnsi="Cambria" w:cs="Cambria"/>
                            <w:sz w:val="24"/>
                          </w:rPr>
                          <w:t xml:space="preserve">I am writing in support of the proposed changes to the Certificate III in Concreting and </w:t>
                        </w:r>
                      </w:p>
                    </w:txbxContent>
                  </v:textbox>
                </v:rect>
                <v:rect id="Rectangle 122" o:spid="_x0000_s1073" style="position:absolute;left:6576;top:44830;width:2797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03F975E9" w14:textId="77777777" w:rsidR="0031747F" w:rsidRDefault="0031747F" w:rsidP="004B1B9C">
                        <w:r>
                          <w:rPr>
                            <w:rFonts w:ascii="Cambria" w:eastAsia="Cambria" w:hAnsi="Cambria" w:cs="Cambria"/>
                            <w:sz w:val="24"/>
                          </w:rPr>
                          <w:t xml:space="preserve">concreting units of competency. </w:t>
                        </w:r>
                      </w:p>
                    </w:txbxContent>
                  </v:textbox>
                </v:rect>
                <v:rect id="Rectangle 123" o:spid="_x0000_s1074" style="position:absolute;left:27628;top:44830;width:109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2185C025" w14:textId="77777777" w:rsidR="0031747F" w:rsidRDefault="0031747F" w:rsidP="004B1B9C">
                        <w:r>
                          <w:rPr>
                            <w:rFonts w:ascii="Cambria" w:eastAsia="Cambria" w:hAnsi="Cambria" w:cs="Cambria"/>
                            <w:sz w:val="24"/>
                          </w:rPr>
                          <w:t xml:space="preserve">I </w:t>
                        </w:r>
                      </w:p>
                    </w:txbxContent>
                  </v:textbox>
                </v:rect>
                <v:rect id="Rectangle 124" o:spid="_x0000_s1075" style="position:absolute;left:28451;top:44830;width:1809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779D0578" w14:textId="77777777" w:rsidR="0031747F" w:rsidRDefault="0031747F" w:rsidP="004B1B9C">
                        <w:r>
                          <w:rPr>
                            <w:rFonts w:ascii="Cambria" w:eastAsia="Cambria" w:hAnsi="Cambria" w:cs="Cambria"/>
                            <w:sz w:val="24"/>
                          </w:rPr>
                          <w:t xml:space="preserve">have been consulted </w:t>
                        </w:r>
                      </w:p>
                    </w:txbxContent>
                  </v:textbox>
                </v:rect>
                <v:rect id="Rectangle 125" o:spid="_x0000_s1076" style="position:absolute;left:42063;top:44830;width:1154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20E1FD46" w14:textId="77777777" w:rsidR="0031747F" w:rsidRDefault="0031747F" w:rsidP="004B1B9C">
                        <w:r>
                          <w:rPr>
                            <w:rFonts w:ascii="Cambria" w:eastAsia="Cambria" w:hAnsi="Cambria" w:cs="Cambria"/>
                            <w:sz w:val="24"/>
                          </w:rPr>
                          <w:t xml:space="preserve">at each stage </w:t>
                        </w:r>
                      </w:p>
                    </w:txbxContent>
                  </v:textbox>
                </v:rect>
                <v:rect id="Rectangle 126" o:spid="_x0000_s1077" style="position:absolute;left:50750;top:44830;width:1351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50144988" w14:textId="77777777" w:rsidR="0031747F" w:rsidRDefault="0031747F" w:rsidP="004B1B9C">
                        <w:r>
                          <w:rPr>
                            <w:rFonts w:ascii="Cambria" w:eastAsia="Cambria" w:hAnsi="Cambria" w:cs="Cambria"/>
                            <w:sz w:val="24"/>
                          </w:rPr>
                          <w:t xml:space="preserve">throughout the </w:t>
                        </w:r>
                      </w:p>
                    </w:txbxContent>
                  </v:textbox>
                </v:rect>
                <v:rect id="Rectangle 127" o:spid="_x0000_s1078" style="position:absolute;left:6576;top:46613;width:4202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34A06F5D" w14:textId="77777777" w:rsidR="0031747F" w:rsidRDefault="0031747F" w:rsidP="004B1B9C">
                        <w:r>
                          <w:rPr>
                            <w:rFonts w:ascii="Cambria" w:eastAsia="Cambria" w:hAnsi="Cambria" w:cs="Cambria"/>
                            <w:sz w:val="24"/>
                          </w:rPr>
                          <w:t xml:space="preserve">process and have been more than happy to offer </w:t>
                        </w:r>
                      </w:p>
                    </w:txbxContent>
                  </v:textbox>
                </v:rect>
                <v:rect id="Rectangle 128" o:spid="_x0000_s1079" style="position:absolute;left:38190;top:46613;width:2700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007530C3" w14:textId="77777777" w:rsidR="0031747F" w:rsidRDefault="0031747F" w:rsidP="004B1B9C">
                        <w:r>
                          <w:rPr>
                            <w:rFonts w:ascii="Cambria" w:eastAsia="Cambria" w:hAnsi="Cambria" w:cs="Cambria"/>
                            <w:sz w:val="24"/>
                          </w:rPr>
                          <w:t xml:space="preserve">my advice and feedback where </w:t>
                        </w:r>
                      </w:p>
                    </w:txbxContent>
                  </v:textbox>
                </v:rect>
                <v:rect id="Rectangle 129" o:spid="_x0000_s1080" style="position:absolute;left:6576;top:48396;width:84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61335397" w14:textId="77777777" w:rsidR="0031747F" w:rsidRDefault="0031747F" w:rsidP="004B1B9C">
                        <w:r>
                          <w:rPr>
                            <w:rFonts w:ascii="Cambria" w:eastAsia="Cambria" w:hAnsi="Cambria" w:cs="Cambria"/>
                            <w:sz w:val="24"/>
                          </w:rPr>
                          <w:t xml:space="preserve">required. </w:t>
                        </w:r>
                      </w:p>
                    </w:txbxContent>
                  </v:textbox>
                </v:rect>
                <v:rect id="Rectangle 130" o:spid="_x0000_s1081" style="position:absolute;left:12918;top:48396;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6175C04C" w14:textId="77777777" w:rsidR="0031747F" w:rsidRDefault="0031747F" w:rsidP="004B1B9C">
                        <w:r>
                          <w:rPr>
                            <w:rFonts w:ascii="Cambria" w:eastAsia="Cambria" w:hAnsi="Cambria" w:cs="Cambria"/>
                            <w:sz w:val="24"/>
                          </w:rPr>
                          <w:t xml:space="preserve"> </w:t>
                        </w:r>
                      </w:p>
                    </w:txbxContent>
                  </v:textbox>
                </v:rect>
                <v:rect id="Rectangle 131" o:spid="_x0000_s1082" style="position:absolute;left:11074;top:50194;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41366A8D" w14:textId="77777777" w:rsidR="0031747F" w:rsidRDefault="0031747F" w:rsidP="004B1B9C">
                        <w:r>
                          <w:rPr>
                            <w:rFonts w:ascii="Cambria" w:eastAsia="Cambria" w:hAnsi="Cambria" w:cs="Cambria"/>
                            <w:sz w:val="24"/>
                          </w:rPr>
                          <w:t xml:space="preserve"> </w:t>
                        </w:r>
                      </w:p>
                    </w:txbxContent>
                  </v:textbox>
                </v:rect>
                <v:rect id="Rectangle 132" o:spid="_x0000_s1083" style="position:absolute;left:6576;top:51978;width:67123;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7845993D" w14:textId="77777777" w:rsidR="0031747F" w:rsidRDefault="0031747F" w:rsidP="004B1B9C">
                        <w:r>
                          <w:rPr>
                            <w:rFonts w:ascii="Cambria" w:eastAsia="Cambria" w:hAnsi="Cambria" w:cs="Cambria"/>
                            <w:sz w:val="24"/>
                          </w:rPr>
                          <w:t xml:space="preserve">I felt that the units of competency were due for review, to keep them relevant </w:t>
                        </w:r>
                      </w:p>
                    </w:txbxContent>
                  </v:textbox>
                </v:rect>
                <v:rect id="Rectangle 133" o:spid="_x0000_s1084" style="position:absolute;left:57078;top:51978;width:8592;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32EFB858" w14:textId="77777777" w:rsidR="0031747F" w:rsidRDefault="0031747F" w:rsidP="004B1B9C">
                        <w:r>
                          <w:rPr>
                            <w:rFonts w:ascii="Cambria" w:eastAsia="Cambria" w:hAnsi="Cambria" w:cs="Cambria"/>
                            <w:sz w:val="24"/>
                          </w:rPr>
                          <w:t xml:space="preserve">and up to </w:t>
                        </w:r>
                      </w:p>
                    </w:txbxContent>
                  </v:textbox>
                </v:rect>
                <v:rect id="Rectangle 134" o:spid="_x0000_s1085" style="position:absolute;left:6576;top:53761;width:423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10268979" w14:textId="77777777" w:rsidR="0031747F" w:rsidRDefault="0031747F" w:rsidP="004B1B9C">
                        <w:r>
                          <w:rPr>
                            <w:rFonts w:ascii="Cambria" w:eastAsia="Cambria" w:hAnsi="Cambria" w:cs="Cambria"/>
                            <w:sz w:val="24"/>
                          </w:rPr>
                          <w:t xml:space="preserve">date </w:t>
                        </w:r>
                      </w:p>
                    </w:txbxContent>
                  </v:textbox>
                </v:rect>
                <v:rect id="Rectangle 135" o:spid="_x0000_s1086" style="position:absolute;left:9764;top:53761;width:3997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60EB0AC8" w14:textId="77777777" w:rsidR="0031747F" w:rsidRDefault="0031747F" w:rsidP="004B1B9C">
                        <w:r>
                          <w:rPr>
                            <w:rFonts w:ascii="Cambria" w:eastAsia="Cambria" w:hAnsi="Cambria" w:cs="Cambria"/>
                            <w:sz w:val="24"/>
                          </w:rPr>
                          <w:t xml:space="preserve">with industry requirements and expectations. </w:t>
                        </w:r>
                      </w:p>
                    </w:txbxContent>
                  </v:textbox>
                </v:rect>
                <v:rect id="Rectangle 136" o:spid="_x0000_s1087" style="position:absolute;left:39838;top:53761;width:2551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69906043" w14:textId="77777777" w:rsidR="0031747F" w:rsidRDefault="0031747F" w:rsidP="004B1B9C">
                        <w:r>
                          <w:rPr>
                            <w:rFonts w:ascii="Cambria" w:eastAsia="Cambria" w:hAnsi="Cambria" w:cs="Cambria"/>
                            <w:sz w:val="24"/>
                          </w:rPr>
                          <w:t xml:space="preserve">I feel that as a group we have </w:t>
                        </w:r>
                      </w:p>
                    </w:txbxContent>
                  </v:textbox>
                </v:rect>
                <v:rect id="Rectangle 137" o:spid="_x0000_s1088" style="position:absolute;left:59029;top:53761;width:421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7762C63A" w14:textId="77777777" w:rsidR="0031747F" w:rsidRDefault="0031747F" w:rsidP="004B1B9C">
                        <w:r>
                          <w:rPr>
                            <w:rFonts w:ascii="Cambria" w:eastAsia="Cambria" w:hAnsi="Cambria" w:cs="Cambria"/>
                            <w:sz w:val="24"/>
                          </w:rPr>
                          <w:t xml:space="preserve">now </w:t>
                        </w:r>
                      </w:p>
                    </w:txbxContent>
                  </v:textbox>
                </v:rect>
                <v:rect id="Rectangle 138" o:spid="_x0000_s1089" style="position:absolute;left:6576;top:55546;width:3998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09651B5C" w14:textId="77777777" w:rsidR="0031747F" w:rsidRDefault="0031747F" w:rsidP="004B1B9C">
                        <w:r>
                          <w:rPr>
                            <w:rFonts w:ascii="Cambria" w:eastAsia="Cambria" w:hAnsi="Cambria" w:cs="Cambria"/>
                            <w:sz w:val="24"/>
                          </w:rPr>
                          <w:t>made those necessary changes and I look forw</w:t>
                        </w:r>
                      </w:p>
                    </w:txbxContent>
                  </v:textbox>
                </v:rect>
                <v:rect id="Rectangle 139" o:spid="_x0000_s1090" style="position:absolute;left:36650;top:55546;width:838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0E00174A" w14:textId="77777777" w:rsidR="0031747F" w:rsidRDefault="0031747F" w:rsidP="004B1B9C">
                        <w:r>
                          <w:rPr>
                            <w:rFonts w:ascii="Cambria" w:eastAsia="Cambria" w:hAnsi="Cambria" w:cs="Cambria"/>
                            <w:sz w:val="24"/>
                          </w:rPr>
                          <w:t>ard to the</w:t>
                        </w:r>
                      </w:p>
                    </w:txbxContent>
                  </v:textbox>
                </v:rect>
                <v:rect id="Rectangle 140" o:spid="_x0000_s1091" style="position:absolute;left:42962;top:55546;width:693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324C71A8" w14:textId="77777777" w:rsidR="0031747F" w:rsidRDefault="0031747F" w:rsidP="004B1B9C">
                        <w:r>
                          <w:rPr>
                            <w:rFonts w:ascii="Cambria" w:eastAsia="Cambria" w:hAnsi="Cambria" w:cs="Cambria"/>
                            <w:sz w:val="24"/>
                          </w:rPr>
                          <w:t>m being</w:t>
                        </w:r>
                      </w:p>
                    </w:txbxContent>
                  </v:textbox>
                </v:rect>
                <v:rect id="Rectangle 141" o:spid="_x0000_s1092" style="position:absolute;left:48174;top:55546;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57125DAD" w14:textId="77777777" w:rsidR="0031747F" w:rsidRDefault="0031747F" w:rsidP="004B1B9C">
                        <w:r>
                          <w:rPr>
                            <w:rFonts w:ascii="Cambria" w:eastAsia="Cambria" w:hAnsi="Cambria" w:cs="Cambria"/>
                            <w:sz w:val="24"/>
                          </w:rPr>
                          <w:t xml:space="preserve"> </w:t>
                        </w:r>
                      </w:p>
                    </w:txbxContent>
                  </v:textbox>
                </v:rect>
                <v:rect id="Rectangle 142" o:spid="_x0000_s1093" style="position:absolute;left:48510;top:55546;width:1153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0C0ADE34" w14:textId="77777777" w:rsidR="0031747F" w:rsidRDefault="0031747F" w:rsidP="004B1B9C">
                        <w:r>
                          <w:rPr>
                            <w:rFonts w:ascii="Cambria" w:eastAsia="Cambria" w:hAnsi="Cambria" w:cs="Cambria"/>
                            <w:sz w:val="24"/>
                          </w:rPr>
                          <w:t>implemented</w:t>
                        </w:r>
                      </w:p>
                    </w:txbxContent>
                  </v:textbox>
                </v:rect>
                <v:rect id="Rectangle 143" o:spid="_x0000_s1094" style="position:absolute;left:57185;top:55546;width:87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192D7622" w14:textId="77777777" w:rsidR="0031747F" w:rsidRDefault="0031747F" w:rsidP="004B1B9C">
                        <w:r>
                          <w:rPr>
                            <w:rFonts w:ascii="Cambria" w:eastAsia="Cambria" w:hAnsi="Cambria" w:cs="Cambria"/>
                            <w:sz w:val="24"/>
                          </w:rPr>
                          <w:t xml:space="preserve">. </w:t>
                        </w:r>
                      </w:p>
                    </w:txbxContent>
                  </v:textbox>
                </v:rect>
                <v:rect id="Rectangle 144" o:spid="_x0000_s1095" style="position:absolute;left:57825;top:55546;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75162A5B" w14:textId="77777777" w:rsidR="0031747F" w:rsidRDefault="0031747F" w:rsidP="004B1B9C">
                        <w:r>
                          <w:rPr>
                            <w:rFonts w:ascii="Cambria" w:eastAsia="Cambria" w:hAnsi="Cambria" w:cs="Cambria"/>
                            <w:sz w:val="24"/>
                          </w:rPr>
                          <w:t xml:space="preserve"> </w:t>
                        </w:r>
                      </w:p>
                    </w:txbxContent>
                  </v:textbox>
                </v:rect>
                <v:rect id="Rectangle 145" o:spid="_x0000_s1096" style="position:absolute;left:11074;top:57345;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070935A1" w14:textId="77777777" w:rsidR="0031747F" w:rsidRDefault="0031747F" w:rsidP="004B1B9C">
                        <w:r>
                          <w:rPr>
                            <w:rFonts w:ascii="Cambria" w:eastAsia="Cambria" w:hAnsi="Cambria" w:cs="Cambria"/>
                            <w:sz w:val="24"/>
                          </w:rPr>
                          <w:t xml:space="preserve"> </w:t>
                        </w:r>
                      </w:p>
                    </w:txbxContent>
                  </v:textbox>
                </v:rect>
                <v:rect id="Rectangle 146" o:spid="_x0000_s1097" style="position:absolute;left:6576;top:59128;width:6749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49CD7598" w14:textId="77777777" w:rsidR="0031747F" w:rsidRDefault="0031747F" w:rsidP="004B1B9C">
                        <w:r>
                          <w:rPr>
                            <w:rFonts w:ascii="Cambria" w:eastAsia="Cambria" w:hAnsi="Cambria" w:cs="Cambria"/>
                            <w:sz w:val="24"/>
                          </w:rPr>
                          <w:t xml:space="preserve">In my opinion, the changes that have been made will be of great benefit to our </w:t>
                        </w:r>
                      </w:p>
                    </w:txbxContent>
                  </v:textbox>
                </v:rect>
                <v:rect id="Rectangle 147" o:spid="_x0000_s1098" style="position:absolute;left:6576;top:60911;width:1022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2FEE5039" w14:textId="77777777" w:rsidR="0031747F" w:rsidRDefault="0031747F" w:rsidP="004B1B9C">
                        <w:r>
                          <w:rPr>
                            <w:rFonts w:ascii="Cambria" w:eastAsia="Cambria" w:hAnsi="Cambria" w:cs="Cambria"/>
                            <w:sz w:val="24"/>
                          </w:rPr>
                          <w:t>apprentices</w:t>
                        </w:r>
                      </w:p>
                    </w:txbxContent>
                  </v:textbox>
                </v:rect>
                <v:rect id="Rectangle 148" o:spid="_x0000_s1099" style="position:absolute;left:14274;top:60911;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5FE0C811" w14:textId="77777777" w:rsidR="0031747F" w:rsidRDefault="0031747F" w:rsidP="004B1B9C">
                        <w:r>
                          <w:rPr>
                            <w:rFonts w:ascii="Cambria" w:eastAsia="Cambria" w:hAnsi="Cambria" w:cs="Cambria"/>
                            <w:sz w:val="24"/>
                          </w:rPr>
                          <w:t xml:space="preserve"> </w:t>
                        </w:r>
                      </w:p>
                    </w:txbxContent>
                  </v:textbox>
                </v:rect>
                <v:rect id="Rectangle 149" o:spid="_x0000_s1100" style="position:absolute;left:14594;top:60911;width:6186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2F07DD6F" w14:textId="77777777" w:rsidR="0031747F" w:rsidRDefault="0031747F" w:rsidP="004B1B9C">
                        <w:r>
                          <w:rPr>
                            <w:rFonts w:ascii="Cambria" w:eastAsia="Cambria" w:hAnsi="Cambria" w:cs="Cambria"/>
                            <w:sz w:val="24"/>
                          </w:rPr>
                          <w:t xml:space="preserve">as they now closer reflect the job, ensuring that they enter our industry </w:t>
                        </w:r>
                      </w:p>
                    </w:txbxContent>
                  </v:textbox>
                </v:rect>
                <v:rect id="Rectangle 150" o:spid="_x0000_s1101" style="position:absolute;left:6576;top:62694;width:4955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6FBB19A4" w14:textId="77777777" w:rsidR="0031747F" w:rsidRDefault="0031747F" w:rsidP="004B1B9C">
                        <w:r>
                          <w:rPr>
                            <w:rFonts w:ascii="Cambria" w:eastAsia="Cambria" w:hAnsi="Cambria" w:cs="Cambria"/>
                            <w:sz w:val="24"/>
                          </w:rPr>
                          <w:t>with the knowledge and technical skills that will be expec</w:t>
                        </w:r>
                      </w:p>
                    </w:txbxContent>
                  </v:textbox>
                </v:rect>
                <v:rect id="Rectangle 151" o:spid="_x0000_s1102" style="position:absolute;left:43861;top:62694;width:2563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09F400F7" w14:textId="77777777" w:rsidR="0031747F" w:rsidRDefault="0031747F" w:rsidP="004B1B9C">
                        <w:r>
                          <w:rPr>
                            <w:rFonts w:ascii="Cambria" w:eastAsia="Cambria" w:hAnsi="Cambria" w:cs="Cambria"/>
                            <w:sz w:val="24"/>
                          </w:rPr>
                          <w:t xml:space="preserve">ted of them in the workplace. </w:t>
                        </w:r>
                      </w:p>
                    </w:txbxContent>
                  </v:textbox>
                </v:rect>
                <v:rect id="Rectangle 152" o:spid="_x0000_s1103" style="position:absolute;left:63144;top:62694;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50FC4845" w14:textId="77777777" w:rsidR="0031747F" w:rsidRDefault="0031747F" w:rsidP="004B1B9C">
                        <w:r>
                          <w:rPr>
                            <w:rFonts w:ascii="Cambria" w:eastAsia="Cambria" w:hAnsi="Cambria" w:cs="Cambria"/>
                            <w:sz w:val="24"/>
                          </w:rPr>
                          <w:t xml:space="preserve"> </w:t>
                        </w:r>
                      </w:p>
                    </w:txbxContent>
                  </v:textbox>
                </v:rect>
                <v:rect id="Rectangle 153" o:spid="_x0000_s1104" style="position:absolute;left:11074;top:6449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7656E727" w14:textId="77777777" w:rsidR="0031747F" w:rsidRDefault="0031747F" w:rsidP="004B1B9C">
                        <w:r>
                          <w:rPr>
                            <w:rFonts w:ascii="Cambria" w:eastAsia="Cambria" w:hAnsi="Cambria" w:cs="Cambria"/>
                            <w:sz w:val="24"/>
                          </w:rPr>
                          <w:t xml:space="preserve"> </w:t>
                        </w:r>
                      </w:p>
                    </w:txbxContent>
                  </v:textbox>
                </v:rect>
                <v:rect id="Rectangle 154" o:spid="_x0000_s1105" style="position:absolute;left:6576;top:66275;width:3348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2770F4C8" w14:textId="77777777" w:rsidR="0031747F" w:rsidRDefault="0031747F" w:rsidP="004B1B9C">
                        <w:r>
                          <w:rPr>
                            <w:rFonts w:ascii="Cambria" w:eastAsia="Cambria" w:hAnsi="Cambria" w:cs="Cambria"/>
                            <w:sz w:val="24"/>
                          </w:rPr>
                          <w:t>As many of our industries workers hav</w:t>
                        </w:r>
                      </w:p>
                    </w:txbxContent>
                  </v:textbox>
                </v:rect>
                <v:rect id="Rectangle 155" o:spid="_x0000_s1106" style="position:absolute;left:31758;top:66275;width:99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3749F5E3" w14:textId="77777777" w:rsidR="0031747F" w:rsidRDefault="0031747F" w:rsidP="004B1B9C">
                        <w:r>
                          <w:rPr>
                            <w:rFonts w:ascii="Cambria" w:eastAsia="Cambria" w:hAnsi="Cambria" w:cs="Cambria"/>
                            <w:sz w:val="24"/>
                          </w:rPr>
                          <w:t>e</w:t>
                        </w:r>
                      </w:p>
                    </w:txbxContent>
                  </v:textbox>
                </v:rect>
                <v:rect id="Rectangle 156" o:spid="_x0000_s1107" style="position:absolute;left:32505;top:662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3B7062C1" w14:textId="77777777" w:rsidR="0031747F" w:rsidRDefault="0031747F" w:rsidP="004B1B9C">
                        <w:r>
                          <w:rPr>
                            <w:rFonts w:ascii="Cambria" w:eastAsia="Cambria" w:hAnsi="Cambria" w:cs="Cambria"/>
                            <w:sz w:val="24"/>
                          </w:rPr>
                          <w:t xml:space="preserve"> </w:t>
                        </w:r>
                      </w:p>
                    </w:txbxContent>
                  </v:textbox>
                </v:rect>
                <v:rect id="Rectangle 157" o:spid="_x0000_s1108" style="position:absolute;left:32840;top:66275;width:2579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6C72797C" w14:textId="77777777" w:rsidR="0031747F" w:rsidRDefault="0031747F" w:rsidP="004B1B9C">
                        <w:r>
                          <w:rPr>
                            <w:rFonts w:ascii="Cambria" w:eastAsia="Cambria" w:hAnsi="Cambria" w:cs="Cambria"/>
                            <w:sz w:val="24"/>
                          </w:rPr>
                          <w:t>never had any formal training</w:t>
                        </w:r>
                      </w:p>
                    </w:txbxContent>
                  </v:textbox>
                </v:rect>
                <v:rect id="Rectangle 158" o:spid="_x0000_s1109" style="position:absolute;left:52243;top:66275;width:1414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146DDBD0" w14:textId="77777777" w:rsidR="0031747F" w:rsidRDefault="0031747F" w:rsidP="004B1B9C">
                        <w:r>
                          <w:rPr>
                            <w:rFonts w:ascii="Cambria" w:eastAsia="Cambria" w:hAnsi="Cambria" w:cs="Cambria"/>
                            <w:sz w:val="24"/>
                          </w:rPr>
                          <w:t xml:space="preserve">, there is a stark </w:t>
                        </w:r>
                      </w:p>
                    </w:txbxContent>
                  </v:textbox>
                </v:rect>
                <v:rect id="Rectangle 159" o:spid="_x0000_s1110" style="position:absolute;left:6576;top:68058;width:7209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07D17E41" w14:textId="77777777" w:rsidR="0031747F" w:rsidRDefault="0031747F" w:rsidP="004B1B9C">
                        <w:r>
                          <w:rPr>
                            <w:rFonts w:ascii="Cambria" w:eastAsia="Cambria" w:hAnsi="Cambria" w:cs="Cambria"/>
                            <w:sz w:val="24"/>
                          </w:rPr>
                          <w:t xml:space="preserve">contrast between what some consider to be quality workmanship in comparison to </w:t>
                        </w:r>
                      </w:p>
                    </w:txbxContent>
                  </v:textbox>
                </v:rect>
                <v:rect id="Rectangle 160" o:spid="_x0000_s1111" style="position:absolute;left:6576;top:69841;width:4799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19311FFE" w14:textId="77777777" w:rsidR="0031747F" w:rsidRDefault="0031747F" w:rsidP="004B1B9C">
                        <w:r>
                          <w:rPr>
                            <w:rFonts w:ascii="Cambria" w:eastAsia="Cambria" w:hAnsi="Cambria" w:cs="Cambria"/>
                            <w:sz w:val="24"/>
                          </w:rPr>
                          <w:t>others. I believe that the apprenticeship training should</w:t>
                        </w:r>
                      </w:p>
                    </w:txbxContent>
                  </v:textbox>
                </v:rect>
                <v:rect id="Rectangle 161" o:spid="_x0000_s1112" style="position:absolute;left:42673;top:69841;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333177B7" w14:textId="77777777" w:rsidR="0031747F" w:rsidRDefault="0031747F" w:rsidP="004B1B9C">
                        <w:r>
                          <w:rPr>
                            <w:rFonts w:ascii="Cambria" w:eastAsia="Cambria" w:hAnsi="Cambria" w:cs="Cambria"/>
                            <w:sz w:val="24"/>
                          </w:rPr>
                          <w:t xml:space="preserve"> </w:t>
                        </w:r>
                      </w:p>
                    </w:txbxContent>
                  </v:textbox>
                </v:rect>
                <v:rect id="Rectangle 162" o:spid="_x0000_s1113" style="position:absolute;left:43008;top:69841;width:2181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708592D7" w14:textId="77777777" w:rsidR="0031747F" w:rsidRDefault="0031747F" w:rsidP="004B1B9C">
                        <w:r>
                          <w:rPr>
                            <w:rFonts w:ascii="Cambria" w:eastAsia="Cambria" w:hAnsi="Cambria" w:cs="Cambria"/>
                            <w:sz w:val="24"/>
                          </w:rPr>
                          <w:t xml:space="preserve">be mandatory for people </w:t>
                        </w:r>
                      </w:p>
                    </w:txbxContent>
                  </v:textbox>
                </v:rect>
                <v:rect id="Rectangle 163" o:spid="_x0000_s1114" style="position:absolute;left:6576;top:71624;width:7367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13EFE8EA" w14:textId="77777777" w:rsidR="0031747F" w:rsidRDefault="0031747F" w:rsidP="004B1B9C">
                        <w:r>
                          <w:rPr>
                            <w:rFonts w:ascii="Cambria" w:eastAsia="Cambria" w:hAnsi="Cambria" w:cs="Cambria"/>
                            <w:sz w:val="24"/>
                          </w:rPr>
                          <w:t xml:space="preserve">entering the industry, to help unify the definition of what quality workmanship looks </w:t>
                        </w:r>
                      </w:p>
                    </w:txbxContent>
                  </v:textbox>
                </v:rect>
                <v:rect id="Rectangle 164" o:spid="_x0000_s1115" style="position:absolute;left:6576;top:73423;width:403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7352FEE5" w14:textId="77777777" w:rsidR="0031747F" w:rsidRDefault="0031747F" w:rsidP="004B1B9C">
                        <w:r>
                          <w:rPr>
                            <w:rFonts w:ascii="Cambria" w:eastAsia="Cambria" w:hAnsi="Cambria" w:cs="Cambria"/>
                            <w:sz w:val="24"/>
                          </w:rPr>
                          <w:t xml:space="preserve">like. </w:t>
                        </w:r>
                      </w:p>
                    </w:txbxContent>
                  </v:textbox>
                </v:rect>
                <v:rect id="Rectangle 165" o:spid="_x0000_s1116" style="position:absolute;left:9611;top:73423;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509B0222" w14:textId="77777777" w:rsidR="0031747F" w:rsidRDefault="0031747F" w:rsidP="004B1B9C">
                        <w:r>
                          <w:rPr>
                            <w:rFonts w:ascii="Cambria" w:eastAsia="Cambria" w:hAnsi="Cambria" w:cs="Cambria"/>
                            <w:sz w:val="24"/>
                          </w:rPr>
                          <w:t xml:space="preserve"> </w:t>
                        </w:r>
                      </w:p>
                    </w:txbxContent>
                  </v:textbox>
                </v:rect>
                <v:rect id="Rectangle 166" o:spid="_x0000_s1117" style="position:absolute;left:6576;top:75206;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544EB2FA" w14:textId="77777777" w:rsidR="0031747F" w:rsidRDefault="0031747F" w:rsidP="004B1B9C">
                        <w:r>
                          <w:rPr>
                            <w:rFonts w:ascii="Cambria" w:eastAsia="Cambria" w:hAnsi="Cambria" w:cs="Cambria"/>
                            <w:sz w:val="24"/>
                          </w:rPr>
                          <w:t xml:space="preserve"> </w:t>
                        </w:r>
                      </w:p>
                    </w:txbxContent>
                  </v:textbox>
                </v:rect>
                <v:rect id="Rectangle 167" o:spid="_x0000_s1118" style="position:absolute;left:6576;top:76989;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111BAD8E" w14:textId="77777777" w:rsidR="0031747F" w:rsidRDefault="0031747F" w:rsidP="004B1B9C">
                        <w:r>
                          <w:rPr>
                            <w:rFonts w:ascii="Cambria" w:eastAsia="Cambria" w:hAnsi="Cambria" w:cs="Cambria"/>
                            <w:sz w:val="24"/>
                          </w:rPr>
                          <w:t xml:space="preserve"> </w:t>
                        </w:r>
                      </w:p>
                    </w:txbxContent>
                  </v:textbox>
                </v:rect>
                <v:rect id="Rectangle 168" o:spid="_x0000_s1119" style="position:absolute;left:6576;top:78776;width:6870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7505B9FC" w14:textId="77777777" w:rsidR="0031747F" w:rsidRDefault="0031747F" w:rsidP="004B1B9C">
                        <w:r>
                          <w:rPr>
                            <w:rFonts w:ascii="Cambria" w:eastAsia="Cambria" w:hAnsi="Cambria" w:cs="Cambria"/>
                            <w:sz w:val="24"/>
                          </w:rPr>
                          <w:t xml:space="preserve">Thank you for involving me in the process and please feel free to let me know if </w:t>
                        </w:r>
                      </w:p>
                    </w:txbxContent>
                  </v:textbox>
                </v:rect>
                <v:rect id="Rectangle 169" o:spid="_x0000_s1120" style="position:absolute;left:58267;top:78776;width:65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2896E460" w14:textId="77777777" w:rsidR="0031747F" w:rsidRDefault="0031747F" w:rsidP="004B1B9C">
                        <w:r>
                          <w:rPr>
                            <w:rFonts w:ascii="Cambria" w:eastAsia="Cambria" w:hAnsi="Cambria" w:cs="Cambria"/>
                            <w:sz w:val="24"/>
                          </w:rPr>
                          <w:t>I</w:t>
                        </w:r>
                      </w:p>
                    </w:txbxContent>
                  </v:textbox>
                </v:rect>
                <v:rect id="Rectangle 170" o:spid="_x0000_s1121" style="position:absolute;left:58755;top:78776;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5F60528C" w14:textId="77777777" w:rsidR="0031747F" w:rsidRDefault="0031747F" w:rsidP="004B1B9C">
                        <w:r>
                          <w:rPr>
                            <w:rFonts w:ascii="Cambria" w:eastAsia="Cambria" w:hAnsi="Cambria" w:cs="Cambria"/>
                            <w:sz w:val="24"/>
                          </w:rPr>
                          <w:t xml:space="preserve"> </w:t>
                        </w:r>
                      </w:p>
                    </w:txbxContent>
                  </v:textbox>
                </v:rect>
                <v:rect id="Rectangle 171" o:spid="_x0000_s1122" style="position:absolute;left:59090;top:78776;width:601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2CC2E048" w14:textId="77777777" w:rsidR="0031747F" w:rsidRDefault="0031747F" w:rsidP="004B1B9C">
                        <w:r>
                          <w:rPr>
                            <w:rFonts w:ascii="Cambria" w:eastAsia="Cambria" w:hAnsi="Cambria" w:cs="Cambria"/>
                            <w:sz w:val="24"/>
                          </w:rPr>
                          <w:t xml:space="preserve">can be </w:t>
                        </w:r>
                      </w:p>
                    </w:txbxContent>
                  </v:textbox>
                </v:rect>
                <v:rect id="Rectangle 172" o:spid="_x0000_s1123" style="position:absolute;left:6576;top:80574;width:1190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17F2EF9B" w14:textId="77777777" w:rsidR="0031747F" w:rsidRDefault="0031747F" w:rsidP="004B1B9C">
                        <w:r>
                          <w:rPr>
                            <w:rFonts w:ascii="Cambria" w:eastAsia="Cambria" w:hAnsi="Cambria" w:cs="Cambria"/>
                            <w:sz w:val="24"/>
                          </w:rPr>
                          <w:t>of any further</w:t>
                        </w:r>
                      </w:p>
                    </w:txbxContent>
                  </v:textbox>
                </v:rect>
                <v:rect id="Rectangle 173" o:spid="_x0000_s1124" style="position:absolute;left:15524;top:80574;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48990E08" w14:textId="77777777" w:rsidR="0031747F" w:rsidRDefault="0031747F" w:rsidP="004B1B9C">
                        <w:r>
                          <w:rPr>
                            <w:rFonts w:ascii="Cambria" w:eastAsia="Cambria" w:hAnsi="Cambria" w:cs="Cambria"/>
                            <w:sz w:val="24"/>
                          </w:rPr>
                          <w:t xml:space="preserve"> </w:t>
                        </w:r>
                      </w:p>
                    </w:txbxContent>
                  </v:textbox>
                </v:rect>
                <v:rect id="Rectangle 174" o:spid="_x0000_s1125" style="position:absolute;left:15859;top:80574;width:98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77B2FDDD" w14:textId="77777777" w:rsidR="0031747F" w:rsidRDefault="0031747F" w:rsidP="004B1B9C">
                        <w:r>
                          <w:rPr>
                            <w:rFonts w:ascii="Cambria" w:eastAsia="Cambria" w:hAnsi="Cambria" w:cs="Cambria"/>
                            <w:sz w:val="24"/>
                          </w:rPr>
                          <w:t>a</w:t>
                        </w:r>
                      </w:p>
                    </w:txbxContent>
                  </v:textbox>
                </v:rect>
                <v:rect id="Rectangle 175" o:spid="_x0000_s1126" style="position:absolute;left:16606;top:80574;width:789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36D41617" w14:textId="77777777" w:rsidR="0031747F" w:rsidRDefault="0031747F" w:rsidP="004B1B9C">
                        <w:r>
                          <w:rPr>
                            <w:rFonts w:ascii="Cambria" w:eastAsia="Cambria" w:hAnsi="Cambria" w:cs="Cambria"/>
                            <w:sz w:val="24"/>
                          </w:rPr>
                          <w:t>ssistance</w:t>
                        </w:r>
                      </w:p>
                    </w:txbxContent>
                  </v:textbox>
                </v:rect>
                <v:rect id="Rectangle 176" o:spid="_x0000_s1127" style="position:absolute;left:22550;top:80574;width:87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62E3762D" w14:textId="77777777" w:rsidR="0031747F" w:rsidRDefault="0031747F" w:rsidP="004B1B9C">
                        <w:r>
                          <w:rPr>
                            <w:rFonts w:ascii="Cambria" w:eastAsia="Cambria" w:hAnsi="Cambria" w:cs="Cambria"/>
                            <w:sz w:val="24"/>
                          </w:rPr>
                          <w:t xml:space="preserve">. </w:t>
                        </w:r>
                      </w:p>
                    </w:txbxContent>
                  </v:textbox>
                </v:rect>
                <v:rect id="Rectangle 177" o:spid="_x0000_s1128" style="position:absolute;left:23194;top:80574;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7777C10F" w14:textId="77777777" w:rsidR="0031747F" w:rsidRDefault="0031747F" w:rsidP="004B1B9C">
                        <w:r>
                          <w:rPr>
                            <w:rFonts w:ascii="Cambria" w:eastAsia="Cambria" w:hAnsi="Cambria" w:cs="Cambria"/>
                            <w:sz w:val="24"/>
                          </w:rPr>
                          <w:t xml:space="preserve"> </w:t>
                        </w:r>
                      </w:p>
                    </w:txbxContent>
                  </v:textbox>
                </v:rect>
                <v:rect id="Rectangle 178" o:spid="_x0000_s1129" style="position:absolute;left:6576;top:82357;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69CF35EE" w14:textId="77777777" w:rsidR="0031747F" w:rsidRDefault="0031747F" w:rsidP="004B1B9C">
                        <w:r>
                          <w:rPr>
                            <w:rFonts w:ascii="Cambria" w:eastAsia="Cambria" w:hAnsi="Cambria" w:cs="Cambria"/>
                            <w:sz w:val="24"/>
                          </w:rPr>
                          <w:t xml:space="preserve"> </w:t>
                        </w:r>
                      </w:p>
                    </w:txbxContent>
                  </v:textbox>
                </v:rect>
                <v:rect id="Rectangle 179" o:spid="_x0000_s1130" style="position:absolute;left:6576;top:84140;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48EE0376" w14:textId="77777777" w:rsidR="0031747F" w:rsidRDefault="0031747F" w:rsidP="004B1B9C">
                        <w:r>
                          <w:rPr>
                            <w:rFonts w:ascii="Cambria" w:eastAsia="Cambria" w:hAnsi="Cambria" w:cs="Cambria"/>
                            <w:sz w:val="24"/>
                          </w:rPr>
                          <w:t xml:space="preserve"> </w:t>
                        </w:r>
                      </w:p>
                    </w:txbxContent>
                  </v:textbox>
                </v:rect>
                <v:rect id="Rectangle 180" o:spid="_x0000_s1131" style="position:absolute;left:6576;top:85923;width:792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379A7C80" w14:textId="77777777" w:rsidR="0031747F" w:rsidRDefault="0031747F" w:rsidP="004B1B9C">
                        <w:r>
                          <w:rPr>
                            <w:rFonts w:ascii="Cambria" w:eastAsia="Cambria" w:hAnsi="Cambria" w:cs="Cambria"/>
                            <w:sz w:val="24"/>
                          </w:rPr>
                          <w:t xml:space="preserve">Regards, </w:t>
                        </w:r>
                      </w:p>
                    </w:txbxContent>
                  </v:textbox>
                </v:rect>
                <v:rect id="Rectangle 181" o:spid="_x0000_s1132" style="position:absolute;left:12537;top:85923;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71709784" w14:textId="77777777" w:rsidR="0031747F" w:rsidRDefault="0031747F" w:rsidP="004B1B9C">
                        <w:r>
                          <w:rPr>
                            <w:rFonts w:ascii="Cambria" w:eastAsia="Cambria" w:hAnsi="Cambria" w:cs="Cambria"/>
                            <w:sz w:val="24"/>
                          </w:rPr>
                          <w:t xml:space="preserve"> </w:t>
                        </w:r>
                      </w:p>
                    </w:txbxContent>
                  </v:textbox>
                </v:rect>
                <v:rect id="Rectangle 182" o:spid="_x0000_s1133" style="position:absolute;left:6576;top:87722;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2AEC658B" w14:textId="77777777" w:rsidR="0031747F" w:rsidRDefault="0031747F" w:rsidP="004B1B9C">
                        <w:r>
                          <w:rPr>
                            <w:rFonts w:ascii="Cambria" w:eastAsia="Cambria" w:hAnsi="Cambria" w:cs="Cambria"/>
                            <w:sz w:val="24"/>
                          </w:rPr>
                          <w:t xml:space="preserve"> </w:t>
                        </w:r>
                      </w:p>
                    </w:txbxContent>
                  </v:textbox>
                </v:rect>
                <v:rect id="Rectangle 183" o:spid="_x0000_s1134" style="position:absolute;left:6576;top:89505;width:1409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0759C5D4" w14:textId="77777777" w:rsidR="0031747F" w:rsidRDefault="0031747F" w:rsidP="004B1B9C">
                        <w:r>
                          <w:rPr>
                            <w:rFonts w:ascii="Cambria" w:eastAsia="Cambria" w:hAnsi="Cambria" w:cs="Cambria"/>
                            <w:sz w:val="24"/>
                          </w:rPr>
                          <w:t>Mark Woodyard</w:t>
                        </w:r>
                      </w:p>
                    </w:txbxContent>
                  </v:textbox>
                </v:rect>
                <v:rect id="Rectangle 184" o:spid="_x0000_s1135" style="position:absolute;left:17185;top:8950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1BB9104D" w14:textId="77777777" w:rsidR="0031747F" w:rsidRDefault="0031747F" w:rsidP="004B1B9C">
                        <w:r>
                          <w:rPr>
                            <w:rFonts w:ascii="Cambria" w:eastAsia="Cambria" w:hAnsi="Cambria" w:cs="Cambria"/>
                            <w:sz w:val="24"/>
                          </w:rPr>
                          <w:t xml:space="preserve"> </w:t>
                        </w:r>
                      </w:p>
                    </w:txbxContent>
                  </v:textbox>
                </v:rect>
                <v:rect id="Rectangle 185" o:spid="_x0000_s1136" style="position:absolute;left:6576;top:91288;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625C97D5" w14:textId="77777777" w:rsidR="0031747F" w:rsidRDefault="0031747F" w:rsidP="004B1B9C">
                        <w:r>
                          <w:rPr>
                            <w:rFonts w:ascii="Cambria" w:eastAsia="Cambria" w:hAnsi="Cambria" w:cs="Cambria"/>
                            <w:sz w:val="24"/>
                          </w:rPr>
                          <w:t xml:space="preserve"> </w:t>
                        </w:r>
                      </w:p>
                    </w:txbxContent>
                  </v:textbox>
                </v:rect>
                <v:rect id="Rectangle 186" o:spid="_x0000_s1137" style="position:absolute;left:6576;top:93070;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63A6BDC2" w14:textId="77777777" w:rsidR="0031747F" w:rsidRDefault="0031747F" w:rsidP="004B1B9C">
                        <w:r>
                          <w:rPr>
                            <w:rFonts w:ascii="Cambria" w:eastAsia="Cambria" w:hAnsi="Cambria" w:cs="Cambria"/>
                            <w:sz w:val="24"/>
                          </w:rPr>
                          <w:t xml:space="preserve"> </w:t>
                        </w:r>
                      </w:p>
                    </w:txbxContent>
                  </v:textbox>
                </v:rect>
                <v:rect id="Rectangle 187" o:spid="_x0000_s1138" style="position:absolute;left:6576;top:94869;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0E4D64E7" w14:textId="77777777" w:rsidR="0031747F" w:rsidRDefault="0031747F" w:rsidP="004B1B9C">
                        <w:r>
                          <w:rPr>
                            <w:rFonts w:ascii="Cambria" w:eastAsia="Cambria" w:hAnsi="Cambria" w:cs="Cambria"/>
                            <w:sz w:val="24"/>
                          </w:rPr>
                          <w:t xml:space="preserve"> </w:t>
                        </w:r>
                      </w:p>
                    </w:txbxContent>
                  </v:textbox>
                </v:rect>
                <w10:wrap type="topAndBottom" anchorx="page" anchory="page"/>
              </v:group>
            </w:pict>
          </mc:Fallback>
        </mc:AlternateContent>
      </w:r>
    </w:p>
    <w:p w14:paraId="0FD58558" w14:textId="77777777" w:rsidR="004B1B9C" w:rsidRDefault="004B1B9C" w:rsidP="004B1B9C">
      <w:pPr>
        <w:spacing w:after="250" w:line="259" w:lineRule="auto"/>
        <w:ind w:left="126"/>
      </w:pPr>
      <w:r>
        <w:rPr>
          <w:noProof/>
        </w:rPr>
        <w:lastRenderedPageBreak/>
        <mc:AlternateContent>
          <mc:Choice Requires="wpg">
            <w:drawing>
              <wp:inline distT="0" distB="0" distL="0" distR="0" wp14:anchorId="2E684FF0" wp14:editId="72CF84A0">
                <wp:extent cx="6149467" cy="679958"/>
                <wp:effectExtent l="0" t="0" r="0" b="0"/>
                <wp:docPr id="1" name="Group 1"/>
                <wp:cNvGraphicFramePr/>
                <a:graphic xmlns:a="http://schemas.openxmlformats.org/drawingml/2006/main">
                  <a:graphicData uri="http://schemas.microsoft.com/office/word/2010/wordprocessingGroup">
                    <wpg:wgp>
                      <wpg:cNvGrpSpPr/>
                      <wpg:grpSpPr>
                        <a:xfrm>
                          <a:off x="0" y="0"/>
                          <a:ext cx="6149467" cy="679958"/>
                          <a:chOff x="0" y="0"/>
                          <a:chExt cx="6149467" cy="679958"/>
                        </a:xfrm>
                      </wpg:grpSpPr>
                      <wps:wsp>
                        <wps:cNvPr id="3" name="Rectangle 3"/>
                        <wps:cNvSpPr/>
                        <wps:spPr>
                          <a:xfrm>
                            <a:off x="2267331" y="16256"/>
                            <a:ext cx="22904" cy="103226"/>
                          </a:xfrm>
                          <a:prstGeom prst="rect">
                            <a:avLst/>
                          </a:prstGeom>
                          <a:ln>
                            <a:noFill/>
                          </a:ln>
                        </wps:spPr>
                        <wps:txbx>
                          <w:txbxContent>
                            <w:p w14:paraId="6FFD4019" w14:textId="77777777" w:rsidR="0031747F" w:rsidRDefault="0031747F" w:rsidP="004B1B9C">
                              <w:pPr>
                                <w:spacing w:after="160" w:line="259" w:lineRule="auto"/>
                              </w:pPr>
                              <w:r>
                                <w:rPr>
                                  <w:sz w:val="12"/>
                                </w:rPr>
                                <w:t xml:space="preserve"> </w:t>
                              </w:r>
                            </w:p>
                          </w:txbxContent>
                        </wps:txbx>
                        <wps:bodyPr horzOverflow="overflow" vert="horz" lIns="0" tIns="0" rIns="0" bIns="0" rtlCol="0">
                          <a:noAutofit/>
                        </wps:bodyPr>
                      </wps:wsp>
                      <wps:wsp>
                        <wps:cNvPr id="4" name="Shape 1623"/>
                        <wps:cNvSpPr/>
                        <wps:spPr>
                          <a:xfrm>
                            <a:off x="1066038" y="661670"/>
                            <a:ext cx="5083429" cy="18288"/>
                          </a:xfrm>
                          <a:custGeom>
                            <a:avLst/>
                            <a:gdLst/>
                            <a:ahLst/>
                            <a:cxnLst/>
                            <a:rect l="0" t="0" r="0" b="0"/>
                            <a:pathLst>
                              <a:path w="5083429" h="18288">
                                <a:moveTo>
                                  <a:pt x="0" y="0"/>
                                </a:moveTo>
                                <a:lnTo>
                                  <a:pt x="5083429" y="0"/>
                                </a:lnTo>
                                <a:lnTo>
                                  <a:pt x="5083429" y="18288"/>
                                </a:lnTo>
                                <a:lnTo>
                                  <a:pt x="0" y="18288"/>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pic:pic xmlns:pic="http://schemas.openxmlformats.org/drawingml/2006/picture">
                        <pic:nvPicPr>
                          <pic:cNvPr id="5" name="Picture 5"/>
                          <pic:cNvPicPr/>
                        </pic:nvPicPr>
                        <pic:blipFill>
                          <a:blip r:embed="rId36"/>
                          <a:stretch>
                            <a:fillRect/>
                          </a:stretch>
                        </pic:blipFill>
                        <pic:spPr>
                          <a:xfrm>
                            <a:off x="0" y="0"/>
                            <a:ext cx="2177415" cy="562610"/>
                          </a:xfrm>
                          <a:prstGeom prst="rect">
                            <a:avLst/>
                          </a:prstGeom>
                        </pic:spPr>
                      </pic:pic>
                      <pic:pic xmlns:pic="http://schemas.openxmlformats.org/drawingml/2006/picture">
                        <pic:nvPicPr>
                          <pic:cNvPr id="6" name="Picture 6"/>
                          <pic:cNvPicPr/>
                        </pic:nvPicPr>
                        <pic:blipFill>
                          <a:blip r:embed="rId37"/>
                          <a:stretch>
                            <a:fillRect/>
                          </a:stretch>
                        </pic:blipFill>
                        <pic:spPr>
                          <a:xfrm>
                            <a:off x="3900805" y="97790"/>
                            <a:ext cx="2229485" cy="466090"/>
                          </a:xfrm>
                          <a:prstGeom prst="rect">
                            <a:avLst/>
                          </a:prstGeom>
                        </pic:spPr>
                      </pic:pic>
                    </wpg:wgp>
                  </a:graphicData>
                </a:graphic>
              </wp:inline>
            </w:drawing>
          </mc:Choice>
          <mc:Fallback>
            <w:pict>
              <v:group w14:anchorId="2E684FF0" id="Group 1" o:spid="_x0000_s1139" style="width:484.2pt;height:53.55pt;mso-position-horizontal-relative:char;mso-position-vertical-relative:line" coordsize="61494,6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">
                <v:rect id="Rectangle 3" o:spid="_x0000_s1140" style="position:absolute;left:22673;top:162;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6FFD4019" w14:textId="77777777" w:rsidR="0031747F" w:rsidRDefault="0031747F" w:rsidP="004B1B9C">
                        <w:pPr>
                          <w:spacing w:after="160" w:line="259" w:lineRule="auto"/>
                        </w:pPr>
                        <w:r>
                          <w:rPr>
                            <w:sz w:val="12"/>
                          </w:rPr>
                          <w:t xml:space="preserve"> </w:t>
                        </w:r>
                      </w:p>
                    </w:txbxContent>
                  </v:textbox>
                </v:rect>
                <v:shape id="Shape 1623" o:spid="_x0000_s1141" style="position:absolute;left:10660;top:6616;width:50834;height:183;visibility:visible;mso-wrap-style:square;v-text-anchor:top" coordsize="50834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" path="m,l5083429,r,18288l,18288,,e" fillcolor="#17365d" stroked="f" strokeweight="0">
                  <v:stroke miterlimit="83231f" joinstyle="miter"/>
                  <v:path arrowok="t" textboxrect="0,0,5083429,18288"/>
                </v:shape>
                <v:shape id="Picture 5" o:spid="_x0000_s1142" type="#_x0000_t75" style="position:absolute;width:21774;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">
                  <v:imagedata r:id="rId38" o:title=""/>
                </v:shape>
                <v:shape id="Picture 6" o:spid="_x0000_s1143" type="#_x0000_t75" style="position:absolute;left:39008;top:977;width:22294;height:4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">
                  <v:imagedata r:id="rId39" o:title=""/>
                </v:shape>
                <w10:anchorlock/>
              </v:group>
            </w:pict>
          </mc:Fallback>
        </mc:AlternateContent>
      </w:r>
    </w:p>
    <w:p w14:paraId="0D692D2E" w14:textId="77777777" w:rsidR="004B1B9C" w:rsidRDefault="004B1B9C" w:rsidP="004B1B9C">
      <w:pPr>
        <w:spacing w:after="19" w:line="259" w:lineRule="auto"/>
      </w:pPr>
      <w:r>
        <w:t xml:space="preserve"> </w:t>
      </w:r>
    </w:p>
    <w:p w14:paraId="16F6F7A2" w14:textId="77777777" w:rsidR="004B1B9C" w:rsidRDefault="004B1B9C" w:rsidP="004B1B9C">
      <w:pPr>
        <w:ind w:left="-5"/>
      </w:pPr>
      <w:r>
        <w:t xml:space="preserve">Artibus Innovation </w:t>
      </w:r>
    </w:p>
    <w:p w14:paraId="1B86C4FD" w14:textId="77777777" w:rsidR="004B1B9C" w:rsidRDefault="004B1B9C" w:rsidP="004B1B9C">
      <w:pPr>
        <w:ind w:left="-5"/>
      </w:pPr>
      <w:r>
        <w:t xml:space="preserve">PO Box 547 </w:t>
      </w:r>
    </w:p>
    <w:p w14:paraId="1C3FEE29" w14:textId="77777777" w:rsidR="004B1B9C" w:rsidRDefault="004B1B9C" w:rsidP="004B1B9C">
      <w:pPr>
        <w:ind w:left="-5"/>
      </w:pPr>
      <w:r>
        <w:t xml:space="preserve">North Hobart TAS 7002 </w:t>
      </w:r>
    </w:p>
    <w:p w14:paraId="5BA062F9" w14:textId="77777777" w:rsidR="004B1B9C" w:rsidRDefault="004B1B9C" w:rsidP="004B1B9C">
      <w:pPr>
        <w:spacing w:after="16" w:line="259" w:lineRule="auto"/>
      </w:pPr>
      <w:r>
        <w:t xml:space="preserve"> </w:t>
      </w:r>
    </w:p>
    <w:p w14:paraId="3301E09F" w14:textId="77777777" w:rsidR="004B1B9C" w:rsidRDefault="004B1B9C" w:rsidP="004B1B9C">
      <w:pPr>
        <w:spacing w:after="19" w:line="259" w:lineRule="auto"/>
      </w:pPr>
      <w:r>
        <w:t xml:space="preserve"> </w:t>
      </w:r>
    </w:p>
    <w:p w14:paraId="6A12F865" w14:textId="77777777" w:rsidR="004B1B9C" w:rsidRDefault="004B1B9C" w:rsidP="004B1B9C">
      <w:pPr>
        <w:spacing w:after="19" w:line="259" w:lineRule="auto"/>
      </w:pPr>
      <w:r>
        <w:rPr>
          <w:rFonts w:eastAsia="Calibri" w:cs="Calibri"/>
          <w:b/>
        </w:rPr>
        <w:t xml:space="preserve">Re: Updated CPC30320 Certificate III in Concreting and Units of Competency </w:t>
      </w:r>
    </w:p>
    <w:p w14:paraId="74D02337" w14:textId="77777777" w:rsidR="004B1B9C" w:rsidRDefault="004B1B9C" w:rsidP="004B1B9C">
      <w:pPr>
        <w:spacing w:after="16" w:line="259" w:lineRule="auto"/>
      </w:pPr>
      <w:r>
        <w:t xml:space="preserve"> </w:t>
      </w:r>
    </w:p>
    <w:p w14:paraId="6FE3DDBA" w14:textId="77777777" w:rsidR="004B1B9C" w:rsidRDefault="004B1B9C" w:rsidP="004B1B9C">
      <w:pPr>
        <w:spacing w:after="19" w:line="259" w:lineRule="auto"/>
      </w:pPr>
      <w:r>
        <w:t xml:space="preserve"> </w:t>
      </w:r>
    </w:p>
    <w:p w14:paraId="13BE2661" w14:textId="77777777" w:rsidR="004B1B9C" w:rsidRDefault="004B1B9C" w:rsidP="004B1B9C">
      <w:pPr>
        <w:ind w:left="-5"/>
      </w:pPr>
      <w:r>
        <w:t xml:space="preserve">To whom it may concern, </w:t>
      </w:r>
    </w:p>
    <w:p w14:paraId="00D309D2" w14:textId="77777777" w:rsidR="004B1B9C" w:rsidRDefault="004B1B9C" w:rsidP="004B1B9C">
      <w:pPr>
        <w:spacing w:after="16" w:line="259" w:lineRule="auto"/>
      </w:pPr>
      <w:r>
        <w:t xml:space="preserve"> </w:t>
      </w:r>
    </w:p>
    <w:p w14:paraId="3B2C61B4" w14:textId="77777777" w:rsidR="004B1B9C" w:rsidRDefault="004B1B9C" w:rsidP="004B1B9C">
      <w:pPr>
        <w:ind w:left="-5"/>
      </w:pPr>
      <w:r>
        <w:t xml:space="preserve">I am the Quality Manager for CSTC Pty Ltd (RTO #0699) and have been one of the stakeholders consulted on the CPC30320 Concreting Training Package project, working with Michelle Mulhall in 2019.  </w:t>
      </w:r>
    </w:p>
    <w:p w14:paraId="30AD1ADF" w14:textId="77777777" w:rsidR="004B1B9C" w:rsidRDefault="004B1B9C" w:rsidP="004B1B9C">
      <w:pPr>
        <w:spacing w:after="16" w:line="259" w:lineRule="auto"/>
      </w:pPr>
      <w:r>
        <w:t xml:space="preserve"> </w:t>
      </w:r>
    </w:p>
    <w:p w14:paraId="7BECB234" w14:textId="77777777" w:rsidR="004B1B9C" w:rsidRDefault="004B1B9C" w:rsidP="004B1B9C">
      <w:pPr>
        <w:spacing w:after="51"/>
        <w:ind w:left="-5"/>
      </w:pPr>
      <w:r>
        <w:t xml:space="preserve">As a Registered Training Organisation, we had encountered several issues with the implementation of the </w:t>
      </w:r>
      <w:r>
        <w:rPr>
          <w:rFonts w:eastAsia="Calibri" w:cs="Calibri"/>
          <w:i/>
        </w:rPr>
        <w:t>CPC30318 Certificate III in Concreting</w:t>
      </w:r>
      <w:r>
        <w:t xml:space="preserve"> Training Package and successfully submitted an application to ASQA to extend the transition period for the CPC30313 Certificate III in Concreting to 30 September 2020, with the hope that this Artibus project would rectify the problems we were encountering. Some issues included: </w:t>
      </w:r>
    </w:p>
    <w:p w14:paraId="427D62E3" w14:textId="77777777" w:rsidR="004B1B9C" w:rsidRDefault="004B1B9C" w:rsidP="00193A41">
      <w:pPr>
        <w:keepNext w:val="0"/>
        <w:keepLines w:val="0"/>
        <w:numPr>
          <w:ilvl w:val="0"/>
          <w:numId w:val="23"/>
        </w:numPr>
        <w:spacing w:after="51" w:line="268" w:lineRule="auto"/>
        <w:ind w:hanging="360"/>
      </w:pPr>
      <w:r>
        <w:t xml:space="preserve">Inclusion of </w:t>
      </w:r>
      <w:r>
        <w:rPr>
          <w:rFonts w:eastAsia="Calibri" w:cs="Calibri"/>
          <w:i/>
        </w:rPr>
        <w:t>CPCCCO3053 Slump test concrete</w:t>
      </w:r>
      <w:r>
        <w:t xml:space="preserve"> as a core unit of competency, which required additional resourcing and up-skilling, as slump testing is not a common task undertaken by concreters </w:t>
      </w:r>
    </w:p>
    <w:p w14:paraId="5F476AD1" w14:textId="660A43EC" w:rsidR="004B1B9C" w:rsidRDefault="004B1B9C" w:rsidP="00193A41">
      <w:pPr>
        <w:keepNext w:val="0"/>
        <w:keepLines w:val="0"/>
        <w:numPr>
          <w:ilvl w:val="0"/>
          <w:numId w:val="23"/>
        </w:numPr>
        <w:spacing w:after="9" w:line="268" w:lineRule="auto"/>
        <w:ind w:hanging="360"/>
      </w:pPr>
      <w:r>
        <w:rPr>
          <w:noProof/>
        </w:rPr>
        <w:drawing>
          <wp:anchor distT="0" distB="0" distL="114300" distR="114300" simplePos="0" relativeHeight="251651584" behindDoc="0" locked="0" layoutInCell="1" allowOverlap="0" wp14:anchorId="1E1FD12F" wp14:editId="45A8B0A5">
            <wp:simplePos x="0" y="0"/>
            <wp:positionH relativeFrom="page">
              <wp:posOffset>5389880</wp:posOffset>
            </wp:positionH>
            <wp:positionV relativeFrom="page">
              <wp:posOffset>9827958</wp:posOffset>
            </wp:positionV>
            <wp:extent cx="1584960" cy="440690"/>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40"/>
                    <a:stretch>
                      <a:fillRect/>
                    </a:stretch>
                  </pic:blipFill>
                  <pic:spPr>
                    <a:xfrm>
                      <a:off x="0" y="0"/>
                      <a:ext cx="1584960" cy="440690"/>
                    </a:xfrm>
                    <a:prstGeom prst="rect">
                      <a:avLst/>
                    </a:prstGeom>
                  </pic:spPr>
                </pic:pic>
              </a:graphicData>
            </a:graphic>
          </wp:anchor>
        </w:drawing>
      </w:r>
      <w:r>
        <w:t>References to the National Construction Code and Australian Standards in the Knowledge Evidence requirements across several units of competency which were problematic to locate.</w:t>
      </w:r>
    </w:p>
    <w:p w14:paraId="32DC9E62" w14:textId="77777777" w:rsidR="004B1B9C" w:rsidRDefault="004B1B9C" w:rsidP="004B1B9C">
      <w:pPr>
        <w:keepNext w:val="0"/>
        <w:keepLines w:val="0"/>
        <w:spacing w:after="9" w:line="268" w:lineRule="auto"/>
      </w:pPr>
    </w:p>
    <w:p w14:paraId="10ED1EA0" w14:textId="0B1904EC" w:rsidR="004B1B9C" w:rsidRDefault="004B1B9C" w:rsidP="004B1B9C">
      <w:pPr>
        <w:ind w:left="-5"/>
      </w:pPr>
      <w:r>
        <w:lastRenderedPageBreak/>
        <w:t xml:space="preserve">Consequently, I am writing in support of the proposed changes to the proposed </w:t>
      </w:r>
      <w:r>
        <w:rPr>
          <w:rFonts w:eastAsia="Calibri" w:cs="Calibri"/>
          <w:i/>
        </w:rPr>
        <w:t xml:space="preserve">CPC30320 Certificate III in </w:t>
      </w:r>
    </w:p>
    <w:p w14:paraId="73BC9B04" w14:textId="77777777" w:rsidR="004B1B9C" w:rsidRDefault="004B1B9C" w:rsidP="004B1B9C">
      <w:pPr>
        <w:ind w:left="-5"/>
      </w:pPr>
      <w:r>
        <w:rPr>
          <w:rFonts w:eastAsia="Calibri" w:cs="Calibri"/>
          <w:i/>
        </w:rPr>
        <w:t>Concreting</w:t>
      </w:r>
      <w:r>
        <w:t xml:space="preserve"> Training Package and concreting units of competency. CSTC Pty Ltd and our primary </w:t>
      </w:r>
      <w:proofErr w:type="spellStart"/>
      <w:r>
        <w:t>TrainerAssessor</w:t>
      </w:r>
      <w:proofErr w:type="spellEnd"/>
      <w:r>
        <w:t xml:space="preserve"> feel that updates to the unit selection will better reflect the needs of those working in the concreting industry. </w:t>
      </w:r>
    </w:p>
    <w:p w14:paraId="2593DFD1" w14:textId="77777777" w:rsidR="004B1B9C" w:rsidRDefault="004B1B9C" w:rsidP="004B1B9C">
      <w:pPr>
        <w:spacing w:after="19" w:line="259" w:lineRule="auto"/>
      </w:pPr>
      <w:r>
        <w:t xml:space="preserve"> </w:t>
      </w:r>
    </w:p>
    <w:p w14:paraId="34FE160A" w14:textId="77777777" w:rsidR="004B1B9C" w:rsidRDefault="004B1B9C" w:rsidP="004B1B9C">
      <w:pPr>
        <w:ind w:left="-5"/>
      </w:pPr>
      <w:r>
        <w:t xml:space="preserve">Please feel free to contact me if you require any further information. </w:t>
      </w:r>
    </w:p>
    <w:p w14:paraId="12A0518E" w14:textId="77777777" w:rsidR="004B1B9C" w:rsidRDefault="004B1B9C" w:rsidP="004B1B9C">
      <w:pPr>
        <w:spacing w:after="19" w:line="259" w:lineRule="auto"/>
      </w:pPr>
      <w:r>
        <w:t xml:space="preserve"> </w:t>
      </w:r>
    </w:p>
    <w:p w14:paraId="2B6578D9" w14:textId="77777777" w:rsidR="004B1B9C" w:rsidRDefault="004B1B9C" w:rsidP="004B1B9C">
      <w:pPr>
        <w:spacing w:after="19" w:line="259" w:lineRule="auto"/>
      </w:pPr>
    </w:p>
    <w:p w14:paraId="6ED9E283" w14:textId="77777777" w:rsidR="004B1B9C" w:rsidRDefault="004B1B9C" w:rsidP="004B1B9C">
      <w:pPr>
        <w:ind w:left="-5"/>
      </w:pPr>
      <w:r>
        <w:t xml:space="preserve">Kind regards, </w:t>
      </w:r>
    </w:p>
    <w:p w14:paraId="37D3B8F2" w14:textId="77777777" w:rsidR="004B1B9C" w:rsidRDefault="004B1B9C" w:rsidP="004B1B9C">
      <w:pPr>
        <w:spacing w:line="259" w:lineRule="auto"/>
      </w:pPr>
      <w:r>
        <w:t xml:space="preserve"> </w:t>
      </w:r>
    </w:p>
    <w:p w14:paraId="506AF168" w14:textId="77777777" w:rsidR="004B1B9C" w:rsidRDefault="004B1B9C" w:rsidP="004B1B9C">
      <w:pPr>
        <w:spacing w:line="259" w:lineRule="auto"/>
        <w:ind w:left="-1"/>
      </w:pPr>
      <w:r>
        <w:rPr>
          <w:noProof/>
        </w:rPr>
        <w:drawing>
          <wp:inline distT="0" distB="0" distL="0" distR="0" wp14:anchorId="05C0AF81" wp14:editId="4C198BE7">
            <wp:extent cx="1637284" cy="279400"/>
            <wp:effectExtent l="0" t="0" r="0" b="0"/>
            <wp:docPr id="270" name="Picture 270" descr="A picture containing knife&#10;&#10;Description automatically generated"/>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41"/>
                    <a:stretch>
                      <a:fillRect/>
                    </a:stretch>
                  </pic:blipFill>
                  <pic:spPr>
                    <a:xfrm>
                      <a:off x="0" y="0"/>
                      <a:ext cx="1637284" cy="279400"/>
                    </a:xfrm>
                    <a:prstGeom prst="rect">
                      <a:avLst/>
                    </a:prstGeom>
                  </pic:spPr>
                </pic:pic>
              </a:graphicData>
            </a:graphic>
          </wp:inline>
        </w:drawing>
      </w:r>
      <w:r>
        <w:t xml:space="preserve"> </w:t>
      </w:r>
    </w:p>
    <w:p w14:paraId="31BC064A" w14:textId="77777777" w:rsidR="004B1B9C" w:rsidRDefault="004B1B9C" w:rsidP="004B1B9C">
      <w:pPr>
        <w:spacing w:after="19" w:line="259" w:lineRule="auto"/>
      </w:pPr>
      <w:r>
        <w:t xml:space="preserve"> </w:t>
      </w:r>
    </w:p>
    <w:p w14:paraId="154A00C1" w14:textId="77777777" w:rsidR="004B1B9C" w:rsidRDefault="004B1B9C" w:rsidP="004B1B9C">
      <w:pPr>
        <w:spacing w:after="19" w:line="259" w:lineRule="auto"/>
      </w:pPr>
      <w:r>
        <w:t xml:space="preserve"> </w:t>
      </w:r>
    </w:p>
    <w:p w14:paraId="530BA49C" w14:textId="77777777" w:rsidR="004B1B9C" w:rsidRDefault="004B1B9C" w:rsidP="004B1B9C">
      <w:pPr>
        <w:ind w:left="-5"/>
      </w:pPr>
      <w:r>
        <w:t xml:space="preserve">Michelle </w:t>
      </w:r>
      <w:proofErr w:type="spellStart"/>
      <w:r>
        <w:t>Curro</w:t>
      </w:r>
      <w:proofErr w:type="spellEnd"/>
      <w:r>
        <w:t xml:space="preserve"> </w:t>
      </w:r>
    </w:p>
    <w:p w14:paraId="00B6CCDE" w14:textId="77777777" w:rsidR="004B1B9C" w:rsidRDefault="004B1B9C" w:rsidP="004B1B9C">
      <w:pPr>
        <w:spacing w:after="860"/>
        <w:ind w:left="-5"/>
      </w:pPr>
      <w:r>
        <w:t xml:space="preserve">Quality Manager </w:t>
      </w:r>
    </w:p>
    <w:p w14:paraId="7FDE0C1A" w14:textId="77777777" w:rsidR="004B1B9C" w:rsidRDefault="004B1B9C" w:rsidP="004B1B9C">
      <w:pPr>
        <w:spacing w:after="4" w:line="249" w:lineRule="auto"/>
        <w:ind w:left="-5"/>
      </w:pPr>
      <w:r>
        <w:rPr>
          <w:color w:val="17365D"/>
          <w:sz w:val="18"/>
        </w:rPr>
        <w:t xml:space="preserve">Trading as Construction Skills Training Centre, Embark College, and Succession Training and Assessment </w:t>
      </w:r>
    </w:p>
    <w:p w14:paraId="04834F24" w14:textId="77777777" w:rsidR="004B1B9C" w:rsidRDefault="004B1B9C" w:rsidP="004B1B9C">
      <w:pPr>
        <w:spacing w:after="4" w:line="249" w:lineRule="auto"/>
        <w:ind w:left="-5" w:right="7025"/>
      </w:pPr>
      <w:r>
        <w:rPr>
          <w:color w:val="17365D"/>
          <w:sz w:val="18"/>
        </w:rPr>
        <w:t>A.B.N. 85 078 440 105</w:t>
      </w:r>
      <w:r>
        <w:rPr>
          <w:sz w:val="18"/>
        </w:rPr>
        <w:t xml:space="preserve"> </w:t>
      </w:r>
      <w:r>
        <w:rPr>
          <w:rFonts w:eastAsia="Calibri" w:cs="Calibri"/>
          <w:b/>
          <w:color w:val="17365D"/>
          <w:sz w:val="18"/>
        </w:rPr>
        <w:t xml:space="preserve">www.cstc.org.au </w:t>
      </w:r>
    </w:p>
    <w:p w14:paraId="3C7FC350" w14:textId="77777777" w:rsidR="004B1B9C" w:rsidRDefault="004B1B9C" w:rsidP="004B1B9C">
      <w:pPr>
        <w:spacing w:line="259" w:lineRule="auto"/>
      </w:pPr>
      <w:r>
        <w:rPr>
          <w:sz w:val="18"/>
        </w:rPr>
        <w:t xml:space="preserve"> </w:t>
      </w:r>
    </w:p>
    <w:p w14:paraId="0C74A67D" w14:textId="77777777" w:rsidR="004B1B9C" w:rsidRDefault="004B1B9C" w:rsidP="004B1B9C">
      <w:pPr>
        <w:spacing w:after="4" w:line="249" w:lineRule="auto"/>
        <w:ind w:left="-5"/>
      </w:pPr>
      <w:r>
        <w:rPr>
          <w:rFonts w:eastAsia="Calibri" w:cs="Calibri"/>
          <w:b/>
          <w:color w:val="17365D"/>
          <w:sz w:val="18"/>
        </w:rPr>
        <w:t>Brisbane</w:t>
      </w:r>
      <w:r>
        <w:rPr>
          <w:rFonts w:eastAsia="Calibri" w:cs="Calibri"/>
          <w:b/>
          <w:sz w:val="18"/>
        </w:rPr>
        <w:t xml:space="preserve">  </w:t>
      </w:r>
      <w:r>
        <w:rPr>
          <w:color w:val="F79646"/>
          <w:sz w:val="18"/>
        </w:rPr>
        <w:t xml:space="preserve">T </w:t>
      </w:r>
      <w:r>
        <w:rPr>
          <w:color w:val="17365D"/>
          <w:sz w:val="18"/>
        </w:rPr>
        <w:t>+61 7 3373 8888</w:t>
      </w:r>
      <w:r>
        <w:rPr>
          <w:sz w:val="18"/>
        </w:rPr>
        <w:t xml:space="preserve">  </w:t>
      </w:r>
      <w:r>
        <w:rPr>
          <w:color w:val="F79646"/>
          <w:sz w:val="18"/>
        </w:rPr>
        <w:t>A</w:t>
      </w:r>
      <w:r>
        <w:rPr>
          <w:sz w:val="18"/>
        </w:rPr>
        <w:t xml:space="preserve"> </w:t>
      </w:r>
      <w:r>
        <w:rPr>
          <w:color w:val="17365D"/>
          <w:sz w:val="18"/>
        </w:rPr>
        <w:t xml:space="preserve">PO Box 51 Moorooka Q 4105 </w:t>
      </w:r>
    </w:p>
    <w:p w14:paraId="7223B564" w14:textId="77777777" w:rsidR="004B1B9C" w:rsidRDefault="004B1B9C" w:rsidP="004B1B9C">
      <w:pPr>
        <w:spacing w:after="51" w:line="249" w:lineRule="auto"/>
        <w:ind w:left="-5"/>
      </w:pPr>
      <w:r>
        <w:rPr>
          <w:color w:val="17365D"/>
          <w:sz w:val="18"/>
        </w:rPr>
        <w:t xml:space="preserve">Based in Brisbane with training and assessment throughout QLD and South East Asia </w:t>
      </w:r>
    </w:p>
    <w:p w14:paraId="5EF2AF11" w14:textId="77777777" w:rsidR="004B1B9C" w:rsidRDefault="004B1B9C" w:rsidP="004B1B9C">
      <w:pPr>
        <w:spacing w:line="259" w:lineRule="auto"/>
      </w:pPr>
      <w:r>
        <w:rPr>
          <w:color w:val="F79646"/>
          <w:sz w:val="18"/>
        </w:rPr>
        <w:t xml:space="preserve">We are here to improve your future </w:t>
      </w:r>
    </w:p>
    <w:p w14:paraId="51D9B149" w14:textId="1F331531" w:rsidR="004B1B9C" w:rsidRDefault="004B1B9C" w:rsidP="004B1B9C">
      <w:pPr>
        <w:spacing w:after="16" w:line="259" w:lineRule="auto"/>
      </w:pPr>
    </w:p>
    <w:p w14:paraId="484B56D1" w14:textId="0D4E6832" w:rsidR="004B1B9C" w:rsidRDefault="004B1B9C" w:rsidP="00E954F3">
      <w:pPr>
        <w:ind w:right="-574"/>
        <w:rPr>
          <w:rFonts w:asciiTheme="minorHAnsi" w:hAnsiTheme="minorHAnsi" w:cstheme="minorHAnsi"/>
        </w:rPr>
      </w:pPr>
    </w:p>
    <w:p w14:paraId="13FFF898" w14:textId="5DF09C0F" w:rsidR="004B1B9C" w:rsidRDefault="004B1B9C" w:rsidP="00E954F3">
      <w:pPr>
        <w:ind w:right="-574"/>
        <w:rPr>
          <w:rFonts w:asciiTheme="minorHAnsi" w:hAnsiTheme="minorHAnsi" w:cstheme="minorHAnsi"/>
        </w:rPr>
      </w:pPr>
    </w:p>
    <w:p w14:paraId="729FD82B" w14:textId="5C035031" w:rsidR="004B1B9C" w:rsidRDefault="004B1B9C" w:rsidP="00E954F3">
      <w:pPr>
        <w:ind w:right="-574"/>
        <w:rPr>
          <w:rFonts w:asciiTheme="minorHAnsi" w:hAnsiTheme="minorHAnsi" w:cstheme="minorHAnsi"/>
        </w:rPr>
      </w:pPr>
    </w:p>
    <w:p w14:paraId="062855CD" w14:textId="54703F76" w:rsidR="004B1B9C" w:rsidRDefault="004B1B9C" w:rsidP="00E954F3">
      <w:pPr>
        <w:ind w:right="-574"/>
        <w:rPr>
          <w:rFonts w:asciiTheme="minorHAnsi" w:hAnsiTheme="minorHAnsi" w:cstheme="minorHAnsi"/>
        </w:rPr>
      </w:pPr>
    </w:p>
    <w:p w14:paraId="713F6F3A" w14:textId="299AEA59" w:rsidR="004B1B9C" w:rsidRDefault="004B1B9C" w:rsidP="00E954F3">
      <w:pPr>
        <w:ind w:right="-574"/>
        <w:rPr>
          <w:rFonts w:asciiTheme="minorHAnsi" w:hAnsiTheme="minorHAnsi" w:cstheme="minorHAnsi"/>
        </w:rPr>
      </w:pPr>
    </w:p>
    <w:p w14:paraId="371D2FED" w14:textId="75C45788" w:rsidR="004B1B9C" w:rsidRDefault="004B1B9C" w:rsidP="00E954F3">
      <w:pPr>
        <w:ind w:right="-574"/>
        <w:rPr>
          <w:rFonts w:asciiTheme="minorHAnsi" w:hAnsiTheme="minorHAnsi" w:cstheme="minorHAnsi"/>
        </w:rPr>
      </w:pPr>
    </w:p>
    <w:p w14:paraId="085F04B4" w14:textId="40443074" w:rsidR="004B1B9C" w:rsidRDefault="004B1B9C" w:rsidP="00E954F3">
      <w:pPr>
        <w:ind w:right="-574"/>
        <w:rPr>
          <w:rFonts w:asciiTheme="minorHAnsi" w:hAnsiTheme="minorHAnsi" w:cstheme="minorHAnsi"/>
        </w:rPr>
      </w:pPr>
    </w:p>
    <w:p w14:paraId="13039B6C" w14:textId="0C6E4A71" w:rsidR="004B1B9C" w:rsidRDefault="004B1B9C" w:rsidP="00E954F3">
      <w:pPr>
        <w:ind w:right="-574"/>
        <w:rPr>
          <w:rFonts w:asciiTheme="minorHAnsi" w:hAnsiTheme="minorHAnsi" w:cstheme="minorHAnsi"/>
        </w:rPr>
      </w:pPr>
    </w:p>
    <w:p w14:paraId="7E2A7A1C" w14:textId="3E9B72B1" w:rsidR="004B1B9C" w:rsidRDefault="004B1B9C" w:rsidP="00E954F3">
      <w:pPr>
        <w:ind w:right="-574"/>
        <w:rPr>
          <w:rFonts w:asciiTheme="minorHAnsi" w:hAnsiTheme="minorHAnsi" w:cstheme="minorHAnsi"/>
        </w:rPr>
      </w:pPr>
    </w:p>
    <w:p w14:paraId="6C8BC724" w14:textId="49639DEC" w:rsidR="004B1B9C" w:rsidRDefault="004B1B9C" w:rsidP="00E954F3">
      <w:pPr>
        <w:ind w:right="-574"/>
        <w:rPr>
          <w:rFonts w:asciiTheme="minorHAnsi" w:hAnsiTheme="minorHAnsi" w:cstheme="minorHAnsi"/>
        </w:rPr>
      </w:pPr>
    </w:p>
    <w:p w14:paraId="0DAE4BAB" w14:textId="729985EE" w:rsidR="004B1B9C" w:rsidRDefault="004B1B9C" w:rsidP="00E954F3">
      <w:pPr>
        <w:ind w:right="-574"/>
        <w:rPr>
          <w:rFonts w:asciiTheme="minorHAnsi" w:hAnsiTheme="minorHAnsi" w:cstheme="minorHAnsi"/>
        </w:rPr>
      </w:pPr>
    </w:p>
    <w:p w14:paraId="06B3FF1D" w14:textId="424EB48E" w:rsidR="004B1B9C" w:rsidRDefault="004B1B9C" w:rsidP="00E954F3">
      <w:pPr>
        <w:ind w:right="-574"/>
        <w:rPr>
          <w:rFonts w:asciiTheme="minorHAnsi" w:hAnsiTheme="minorHAnsi" w:cstheme="minorHAnsi"/>
        </w:rPr>
      </w:pPr>
    </w:p>
    <w:p w14:paraId="60718E31" w14:textId="7F68C923" w:rsidR="004B1B9C" w:rsidRDefault="004B1B9C" w:rsidP="00E954F3">
      <w:pPr>
        <w:ind w:right="-574"/>
        <w:rPr>
          <w:rFonts w:asciiTheme="minorHAnsi" w:hAnsiTheme="minorHAnsi" w:cstheme="minorHAnsi"/>
        </w:rPr>
      </w:pPr>
    </w:p>
    <w:p w14:paraId="71F92DA9" w14:textId="7F59A699" w:rsidR="004B1B9C" w:rsidRDefault="004B1B9C" w:rsidP="00E954F3">
      <w:pPr>
        <w:ind w:right="-574"/>
        <w:rPr>
          <w:rFonts w:asciiTheme="minorHAnsi" w:hAnsiTheme="minorHAnsi" w:cstheme="minorHAnsi"/>
        </w:rPr>
      </w:pPr>
    </w:p>
    <w:p w14:paraId="2D5945AD" w14:textId="54D2CEB2" w:rsidR="004B1B9C" w:rsidRDefault="004B1B9C" w:rsidP="00E954F3">
      <w:pPr>
        <w:ind w:right="-574"/>
        <w:rPr>
          <w:rFonts w:asciiTheme="minorHAnsi" w:hAnsiTheme="minorHAnsi" w:cstheme="minorHAnsi"/>
        </w:rPr>
      </w:pPr>
    </w:p>
    <w:p w14:paraId="36505C21" w14:textId="43EB332F" w:rsidR="004B1B9C" w:rsidRDefault="004B1B9C" w:rsidP="00E954F3">
      <w:pPr>
        <w:ind w:right="-574"/>
        <w:rPr>
          <w:rFonts w:asciiTheme="minorHAnsi" w:hAnsiTheme="minorHAnsi" w:cstheme="minorHAnsi"/>
        </w:rPr>
      </w:pPr>
    </w:p>
    <w:p w14:paraId="311759B5" w14:textId="67D9411B" w:rsidR="004B1B9C" w:rsidRDefault="004B1B9C" w:rsidP="00E954F3">
      <w:pPr>
        <w:ind w:right="-574"/>
        <w:rPr>
          <w:rFonts w:asciiTheme="minorHAnsi" w:hAnsiTheme="minorHAnsi" w:cstheme="minorHAnsi"/>
        </w:rPr>
      </w:pPr>
    </w:p>
    <w:p w14:paraId="14A3862C" w14:textId="605F05E6" w:rsidR="004B1B9C" w:rsidRDefault="004B1B9C" w:rsidP="00E954F3">
      <w:pPr>
        <w:ind w:right="-574"/>
        <w:rPr>
          <w:rFonts w:asciiTheme="minorHAnsi" w:hAnsiTheme="minorHAnsi" w:cstheme="minorHAnsi"/>
        </w:rPr>
      </w:pPr>
    </w:p>
    <w:p w14:paraId="38722012" w14:textId="0D453260" w:rsidR="004B1B9C" w:rsidRDefault="004B1B9C" w:rsidP="00E954F3">
      <w:pPr>
        <w:ind w:right="-574"/>
        <w:rPr>
          <w:rFonts w:asciiTheme="minorHAnsi" w:hAnsiTheme="minorHAnsi" w:cstheme="minorHAnsi"/>
        </w:rPr>
      </w:pPr>
    </w:p>
    <w:p w14:paraId="32AA4C91" w14:textId="4A481949" w:rsidR="004B1B9C" w:rsidRDefault="004B1B9C" w:rsidP="00E954F3">
      <w:pPr>
        <w:ind w:right="-574"/>
        <w:rPr>
          <w:rFonts w:asciiTheme="minorHAnsi" w:hAnsiTheme="minorHAnsi" w:cstheme="minorHAnsi"/>
        </w:rPr>
      </w:pPr>
    </w:p>
    <w:p w14:paraId="4AFEF1B7" w14:textId="318BDE69" w:rsidR="004B1B9C" w:rsidRDefault="004B1B9C" w:rsidP="00E954F3">
      <w:pPr>
        <w:ind w:right="-574"/>
        <w:rPr>
          <w:rFonts w:asciiTheme="minorHAnsi" w:hAnsiTheme="minorHAnsi" w:cstheme="minorHAnsi"/>
        </w:rPr>
      </w:pPr>
    </w:p>
    <w:p w14:paraId="5DE02F52" w14:textId="7C843A12" w:rsidR="004B1B9C" w:rsidRDefault="004B1B9C" w:rsidP="00E954F3">
      <w:pPr>
        <w:ind w:right="-574"/>
        <w:rPr>
          <w:rFonts w:asciiTheme="minorHAnsi" w:hAnsiTheme="minorHAnsi" w:cstheme="minorHAnsi"/>
        </w:rPr>
      </w:pPr>
    </w:p>
    <w:p w14:paraId="77B4CA35" w14:textId="6DBE5541" w:rsidR="004B1B9C" w:rsidRDefault="004B1B9C" w:rsidP="00E954F3">
      <w:pPr>
        <w:ind w:right="-574"/>
        <w:rPr>
          <w:rFonts w:asciiTheme="minorHAnsi" w:hAnsiTheme="minorHAnsi" w:cstheme="minorHAnsi"/>
        </w:rPr>
      </w:pPr>
    </w:p>
    <w:p w14:paraId="39D97E26" w14:textId="67C9420E" w:rsidR="004B1B9C" w:rsidRDefault="004B1B9C" w:rsidP="00E954F3">
      <w:pPr>
        <w:ind w:right="-574"/>
        <w:rPr>
          <w:rFonts w:asciiTheme="minorHAnsi" w:hAnsiTheme="minorHAnsi" w:cstheme="minorHAnsi"/>
        </w:rPr>
      </w:pPr>
    </w:p>
    <w:p w14:paraId="2E264C91" w14:textId="77777777" w:rsidR="004B1B9C" w:rsidRDefault="004B1B9C" w:rsidP="004B1B9C">
      <w:pPr>
        <w:spacing w:after="131"/>
        <w:ind w:right="1014"/>
        <w:jc w:val="right"/>
      </w:pPr>
    </w:p>
    <w:p w14:paraId="0E543384" w14:textId="77777777" w:rsidR="004B1B9C" w:rsidRDefault="004B1B9C" w:rsidP="004B1B9C">
      <w:r>
        <w:rPr>
          <w:color w:val="000000"/>
        </w:rPr>
        <w:t xml:space="preserve"> </w:t>
      </w:r>
    </w:p>
    <w:p w14:paraId="4F490474" w14:textId="77777777" w:rsidR="004B1B9C" w:rsidRDefault="004B1B9C" w:rsidP="004B1B9C">
      <w:r>
        <w:rPr>
          <w:color w:val="000000"/>
        </w:rPr>
        <w:t xml:space="preserve"> </w:t>
      </w:r>
    </w:p>
    <w:p w14:paraId="3F3CA424" w14:textId="77777777" w:rsidR="004B1B9C" w:rsidRDefault="004B1B9C" w:rsidP="004B1B9C">
      <w:pPr>
        <w:tabs>
          <w:tab w:val="center" w:pos="2161"/>
        </w:tabs>
        <w:ind w:left="-15"/>
      </w:pPr>
      <w:r>
        <w:rPr>
          <w:color w:val="000000"/>
        </w:rPr>
        <w:t xml:space="preserve">24 February 2020 </w:t>
      </w:r>
      <w:r>
        <w:rPr>
          <w:color w:val="000000"/>
        </w:rPr>
        <w:tab/>
        <w:t xml:space="preserve"> </w:t>
      </w:r>
    </w:p>
    <w:p w14:paraId="1471D64B" w14:textId="77777777" w:rsidR="004B1B9C" w:rsidRDefault="004B1B9C" w:rsidP="004B1B9C">
      <w:r>
        <w:rPr>
          <w:color w:val="000000"/>
        </w:rPr>
        <w:t xml:space="preserve"> </w:t>
      </w:r>
    </w:p>
    <w:p w14:paraId="6E36AD39" w14:textId="77777777" w:rsidR="004B1B9C" w:rsidRDefault="004B1B9C" w:rsidP="004B1B9C">
      <w:pPr>
        <w:ind w:left="-5"/>
      </w:pPr>
      <w:r>
        <w:t xml:space="preserve">Artibus Innovation </w:t>
      </w:r>
    </w:p>
    <w:p w14:paraId="42A04377" w14:textId="77777777" w:rsidR="004B1B9C" w:rsidRDefault="004B1B9C" w:rsidP="004B1B9C">
      <w:pPr>
        <w:spacing w:after="2"/>
        <w:ind w:left="-5"/>
      </w:pPr>
      <w:r>
        <w:t xml:space="preserve">PO Box 547 </w:t>
      </w:r>
    </w:p>
    <w:p w14:paraId="19490B78" w14:textId="77777777" w:rsidR="004B1B9C" w:rsidRDefault="004B1B9C" w:rsidP="004B1B9C">
      <w:pPr>
        <w:ind w:left="-5"/>
      </w:pPr>
      <w:r>
        <w:t xml:space="preserve">North Hobart TAS 7002 </w:t>
      </w:r>
    </w:p>
    <w:p w14:paraId="2249A8E7" w14:textId="77777777" w:rsidR="004B1B9C" w:rsidRDefault="004B1B9C" w:rsidP="004B1B9C">
      <w:pPr>
        <w:spacing w:after="161"/>
      </w:pPr>
      <w:r>
        <w:t xml:space="preserve"> </w:t>
      </w:r>
    </w:p>
    <w:p w14:paraId="7EE16322" w14:textId="77777777" w:rsidR="004B1B9C" w:rsidRDefault="004B1B9C" w:rsidP="004B1B9C">
      <w:pPr>
        <w:spacing w:after="160"/>
      </w:pPr>
      <w:r>
        <w:rPr>
          <w:rFonts w:eastAsia="Calibri" w:cs="Calibri"/>
          <w:b/>
        </w:rPr>
        <w:t>Re: Updated CPC30320 Certificate III in Concreting and Units of Competency</w:t>
      </w:r>
      <w:r>
        <w:t xml:space="preserve"> </w:t>
      </w:r>
    </w:p>
    <w:p w14:paraId="27A4F88D" w14:textId="77777777" w:rsidR="004B1B9C" w:rsidRDefault="004B1B9C" w:rsidP="004B1B9C">
      <w:pPr>
        <w:spacing w:after="155"/>
      </w:pPr>
      <w:r>
        <w:t xml:space="preserve"> </w:t>
      </w:r>
    </w:p>
    <w:p w14:paraId="7EE013F5" w14:textId="77777777" w:rsidR="004B1B9C" w:rsidRDefault="004B1B9C" w:rsidP="004B1B9C">
      <w:pPr>
        <w:ind w:left="-5"/>
      </w:pPr>
      <w:r>
        <w:t xml:space="preserve">I am writing in support of the proposed changes to the Certificate III in Concreting and concreting units of competency.  Diverse Concreting employs a team of over 40, specialising in concrete pumping, placing and finishing in Canberra and the surrounding NSW region, on commercial and residential jobs.   </w:t>
      </w:r>
    </w:p>
    <w:p w14:paraId="756A9CEE" w14:textId="77777777" w:rsidR="004B1B9C" w:rsidRDefault="004B1B9C" w:rsidP="004B1B9C">
      <w:pPr>
        <w:spacing w:after="160"/>
      </w:pPr>
      <w:r>
        <w:t xml:space="preserve"> </w:t>
      </w:r>
    </w:p>
    <w:p w14:paraId="16134B47" w14:textId="77777777" w:rsidR="004B1B9C" w:rsidRDefault="004B1B9C" w:rsidP="004B1B9C">
      <w:pPr>
        <w:ind w:left="-5"/>
      </w:pPr>
      <w:r>
        <w:rPr>
          <w:noProof/>
        </w:rPr>
        <w:drawing>
          <wp:anchor distT="0" distB="0" distL="114300" distR="114300" simplePos="0" relativeHeight="251652608" behindDoc="0" locked="0" layoutInCell="1" allowOverlap="0" wp14:anchorId="2BCFC24A" wp14:editId="5C5D5969">
            <wp:simplePos x="0" y="0"/>
            <wp:positionH relativeFrom="page">
              <wp:posOffset>1606550</wp:posOffset>
            </wp:positionH>
            <wp:positionV relativeFrom="page">
              <wp:posOffset>448310</wp:posOffset>
            </wp:positionV>
            <wp:extent cx="4345940" cy="332105"/>
            <wp:effectExtent l="0" t="0" r="0" b="0"/>
            <wp:wrapTopAndBottom/>
            <wp:docPr id="10" name="Picture 10"/>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42"/>
                    <a:stretch>
                      <a:fillRect/>
                    </a:stretch>
                  </pic:blipFill>
                  <pic:spPr>
                    <a:xfrm>
                      <a:off x="0" y="0"/>
                      <a:ext cx="4345940" cy="332105"/>
                    </a:xfrm>
                    <a:prstGeom prst="rect">
                      <a:avLst/>
                    </a:prstGeom>
                  </pic:spPr>
                </pic:pic>
              </a:graphicData>
            </a:graphic>
          </wp:anchor>
        </w:drawing>
      </w:r>
      <w:r>
        <w:t xml:space="preserve">We were pleased to be able to participate in the project to update the qualification given our concerns about quality in the industry, and our belief that the qualification should be mandatory and an apprenticeship.  The revised qualification and units have made changes that will ensure workers have the skills and knowledge that we expect in the workplace. </w:t>
      </w:r>
    </w:p>
    <w:p w14:paraId="7D3B9D29" w14:textId="77777777" w:rsidR="004B1B9C" w:rsidRDefault="004B1B9C" w:rsidP="004B1B9C">
      <w:pPr>
        <w:spacing w:after="160"/>
      </w:pPr>
      <w:r>
        <w:t xml:space="preserve"> </w:t>
      </w:r>
    </w:p>
    <w:p w14:paraId="73091AD6" w14:textId="77777777" w:rsidR="004B1B9C" w:rsidRDefault="004B1B9C" w:rsidP="004B1B9C">
      <w:pPr>
        <w:ind w:left="-5"/>
      </w:pPr>
      <w:r>
        <w:t xml:space="preserve">Thanks for the opportunity to be involved. </w:t>
      </w:r>
    </w:p>
    <w:p w14:paraId="3F578824" w14:textId="77777777" w:rsidR="004B1B9C" w:rsidRDefault="004B1B9C" w:rsidP="004B1B9C">
      <w:pPr>
        <w:spacing w:after="160"/>
      </w:pPr>
      <w:r>
        <w:t xml:space="preserve"> </w:t>
      </w:r>
    </w:p>
    <w:p w14:paraId="1C0EA56C" w14:textId="77777777" w:rsidR="004B1B9C" w:rsidRDefault="004B1B9C" w:rsidP="004B1B9C">
      <w:pPr>
        <w:ind w:left="-5"/>
      </w:pPr>
      <w:r>
        <w:t xml:space="preserve">Regards, </w:t>
      </w:r>
    </w:p>
    <w:p w14:paraId="78ECD9A0" w14:textId="77777777" w:rsidR="004B1B9C" w:rsidRDefault="004B1B9C" w:rsidP="004B1B9C">
      <w:r>
        <w:rPr>
          <w:rFonts w:eastAsia="Calibri" w:cs="Calibri"/>
          <w:b/>
          <w:color w:val="000000"/>
        </w:rPr>
        <w:t xml:space="preserve"> </w:t>
      </w:r>
    </w:p>
    <w:p w14:paraId="3165D493" w14:textId="77777777" w:rsidR="004B1B9C" w:rsidRDefault="004B1B9C" w:rsidP="004B1B9C">
      <w:r>
        <w:rPr>
          <w:rFonts w:eastAsia="Calibri" w:cs="Calibri"/>
          <w:b/>
          <w:color w:val="000000"/>
        </w:rPr>
        <w:t xml:space="preserve"> </w:t>
      </w:r>
    </w:p>
    <w:p w14:paraId="2A98D236" w14:textId="77777777" w:rsidR="004B1B9C" w:rsidRDefault="004B1B9C" w:rsidP="004B1B9C">
      <w:r>
        <w:rPr>
          <w:rFonts w:eastAsia="Calibri" w:cs="Calibri"/>
          <w:b/>
          <w:color w:val="000000"/>
        </w:rPr>
        <w:t xml:space="preserve">Tony </w:t>
      </w:r>
      <w:proofErr w:type="spellStart"/>
      <w:r>
        <w:rPr>
          <w:rFonts w:eastAsia="Calibri" w:cs="Calibri"/>
          <w:b/>
          <w:color w:val="000000"/>
        </w:rPr>
        <w:t>Sergi</w:t>
      </w:r>
      <w:proofErr w:type="spellEnd"/>
      <w:r>
        <w:rPr>
          <w:rFonts w:eastAsia="Calibri" w:cs="Calibri"/>
          <w:b/>
          <w:color w:val="000000"/>
        </w:rPr>
        <w:t xml:space="preserve"> </w:t>
      </w:r>
    </w:p>
    <w:p w14:paraId="43C52E0B" w14:textId="77777777" w:rsidR="004B1B9C" w:rsidRDefault="004B1B9C" w:rsidP="004B1B9C">
      <w:r>
        <w:rPr>
          <w:rFonts w:ascii="Arial" w:eastAsia="Arial" w:hAnsi="Arial" w:cs="Arial"/>
          <w:color w:val="000000"/>
          <w:sz w:val="21"/>
        </w:rPr>
        <w:t xml:space="preserve"> </w:t>
      </w:r>
    </w:p>
    <w:p w14:paraId="7E844052" w14:textId="77777777" w:rsidR="004B1B9C" w:rsidRDefault="004B1B9C" w:rsidP="004B1B9C">
      <w:r>
        <w:rPr>
          <w:noProof/>
        </w:rPr>
        <w:drawing>
          <wp:inline distT="0" distB="0" distL="0" distR="0" wp14:anchorId="043C0AC2" wp14:editId="0E756063">
            <wp:extent cx="1600200" cy="257175"/>
            <wp:effectExtent l="0" t="0" r="0" b="0"/>
            <wp:docPr id="192" name="Picture 192" descr="Email logo"/>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43"/>
                    <a:stretch>
                      <a:fillRect/>
                    </a:stretch>
                  </pic:blipFill>
                  <pic:spPr>
                    <a:xfrm>
                      <a:off x="0" y="0"/>
                      <a:ext cx="1600200" cy="257175"/>
                    </a:xfrm>
                    <a:prstGeom prst="rect">
                      <a:avLst/>
                    </a:prstGeom>
                  </pic:spPr>
                </pic:pic>
              </a:graphicData>
            </a:graphic>
          </wp:inline>
        </w:drawing>
      </w:r>
      <w:r>
        <w:rPr>
          <w:color w:val="000000"/>
        </w:rPr>
        <w:t xml:space="preserve"> </w:t>
      </w:r>
    </w:p>
    <w:p w14:paraId="32A4924F" w14:textId="77777777" w:rsidR="004B1B9C" w:rsidRDefault="004B1B9C" w:rsidP="004B1B9C">
      <w:pPr>
        <w:spacing w:after="87"/>
      </w:pPr>
      <w:r>
        <w:rPr>
          <w:rFonts w:ascii="Arial" w:eastAsia="Arial" w:hAnsi="Arial" w:cs="Arial"/>
          <w:color w:val="000000"/>
          <w:sz w:val="12"/>
        </w:rPr>
        <w:t xml:space="preserve"> </w:t>
      </w:r>
    </w:p>
    <w:p w14:paraId="6E8DB8BD" w14:textId="77777777" w:rsidR="004B1B9C" w:rsidRDefault="004B1B9C" w:rsidP="004B1B9C">
      <w:pPr>
        <w:ind w:left="-5"/>
      </w:pPr>
      <w:r>
        <w:rPr>
          <w:rFonts w:eastAsia="Calibri" w:cs="Calibri"/>
          <w:b/>
          <w:color w:val="000000"/>
        </w:rPr>
        <w:t xml:space="preserve">a.  </w:t>
      </w:r>
      <w:r>
        <w:rPr>
          <w:rFonts w:eastAsia="Calibri" w:cs="Calibri"/>
          <w:b/>
          <w:color w:val="000000"/>
          <w:sz w:val="12"/>
        </w:rPr>
        <w:t xml:space="preserve"> </w:t>
      </w:r>
      <w:r>
        <w:rPr>
          <w:color w:val="000000"/>
        </w:rPr>
        <w:t>32 Waterloo St Queanbeyan NSW  2620</w:t>
      </w:r>
      <w:r>
        <w:rPr>
          <w:rFonts w:eastAsia="Calibri" w:cs="Calibri"/>
          <w:b/>
          <w:color w:val="000000"/>
        </w:rPr>
        <w:t xml:space="preserve"> </w:t>
      </w:r>
    </w:p>
    <w:p w14:paraId="4DF514E8" w14:textId="77777777" w:rsidR="004B1B9C" w:rsidRDefault="004B1B9C" w:rsidP="004B1B9C">
      <w:pPr>
        <w:ind w:left="-5"/>
      </w:pPr>
      <w:r>
        <w:rPr>
          <w:rFonts w:eastAsia="Calibri" w:cs="Calibri"/>
          <w:b/>
          <w:color w:val="000000"/>
        </w:rPr>
        <w:t>t.</w:t>
      </w:r>
      <w:r>
        <w:rPr>
          <w:color w:val="000000"/>
        </w:rPr>
        <w:t xml:space="preserve">  </w:t>
      </w:r>
      <w:r>
        <w:rPr>
          <w:color w:val="000000"/>
          <w:sz w:val="20"/>
        </w:rPr>
        <w:t xml:space="preserve"> </w:t>
      </w:r>
      <w:r>
        <w:rPr>
          <w:color w:val="000000"/>
        </w:rPr>
        <w:t xml:space="preserve">0262 812 002 | </w:t>
      </w:r>
      <w:r>
        <w:rPr>
          <w:rFonts w:eastAsia="Calibri" w:cs="Calibri"/>
          <w:b/>
          <w:color w:val="000000"/>
        </w:rPr>
        <w:t>m</w:t>
      </w:r>
      <w:r>
        <w:rPr>
          <w:color w:val="000000"/>
        </w:rPr>
        <w:t xml:space="preserve">. 0406 168 894 </w:t>
      </w:r>
    </w:p>
    <w:p w14:paraId="4E2FF800" w14:textId="77777777" w:rsidR="004B1B9C" w:rsidRDefault="004B1B9C" w:rsidP="004B1B9C">
      <w:r>
        <w:rPr>
          <w:rFonts w:eastAsia="Calibri" w:cs="Calibri"/>
          <w:b/>
          <w:color w:val="000000"/>
        </w:rPr>
        <w:t xml:space="preserve">w. </w:t>
      </w:r>
      <w:hyperlink r:id="rId44">
        <w:r>
          <w:rPr>
            <w:color w:val="000000"/>
          </w:rPr>
          <w:t xml:space="preserve"> </w:t>
        </w:r>
      </w:hyperlink>
      <w:hyperlink r:id="rId45">
        <w:r>
          <w:rPr>
            <w:color w:val="0000FF"/>
            <w:u w:val="single" w:color="0000FF"/>
          </w:rPr>
          <w:t>www.diverseconcreting.com.au</w:t>
        </w:r>
      </w:hyperlink>
      <w:hyperlink r:id="rId46">
        <w:r>
          <w:rPr>
            <w:color w:val="000000"/>
          </w:rPr>
          <w:t xml:space="preserve"> </w:t>
        </w:r>
      </w:hyperlink>
      <w:r>
        <w:rPr>
          <w:color w:val="000000"/>
        </w:rPr>
        <w:t xml:space="preserve">  </w:t>
      </w:r>
    </w:p>
    <w:p w14:paraId="2149EB2C" w14:textId="77777777" w:rsidR="004B1B9C" w:rsidRDefault="004B1B9C" w:rsidP="004B1B9C">
      <w:r>
        <w:rPr>
          <w:rFonts w:eastAsia="Calibri" w:cs="Calibri"/>
          <w:b/>
          <w:color w:val="000000"/>
        </w:rPr>
        <w:t>e.</w:t>
      </w:r>
      <w:r>
        <w:rPr>
          <w:rFonts w:eastAsia="Calibri" w:cs="Calibri"/>
          <w:b/>
          <w:color w:val="000000"/>
          <w:sz w:val="12"/>
        </w:rPr>
        <w:t xml:space="preserve">  </w:t>
      </w:r>
      <w:r>
        <w:rPr>
          <w:color w:val="000000"/>
        </w:rPr>
        <w:t xml:space="preserve"> </w:t>
      </w:r>
      <w:r>
        <w:rPr>
          <w:color w:val="0563C1"/>
          <w:u w:val="single" w:color="0563C1"/>
        </w:rPr>
        <w:t>tony.sergi@diverseconcreting.com.au</w:t>
      </w:r>
      <w:r>
        <w:rPr>
          <w:rFonts w:eastAsia="Calibri" w:cs="Calibri"/>
          <w:b/>
          <w:color w:val="000000"/>
        </w:rPr>
        <w:t xml:space="preserve"> </w:t>
      </w:r>
    </w:p>
    <w:p w14:paraId="2EF81384" w14:textId="77777777" w:rsidR="004B1B9C" w:rsidRDefault="004B1B9C" w:rsidP="00E954F3">
      <w:pPr>
        <w:ind w:right="-574"/>
        <w:rPr>
          <w:rFonts w:asciiTheme="minorHAnsi" w:hAnsiTheme="minorHAnsi" w:cstheme="minorHAnsi"/>
        </w:rPr>
      </w:pPr>
    </w:p>
    <w:p w14:paraId="7B745292" w14:textId="389098F6" w:rsidR="004B1B9C" w:rsidRDefault="004B1B9C" w:rsidP="00E954F3">
      <w:pPr>
        <w:ind w:right="-574"/>
        <w:rPr>
          <w:rFonts w:asciiTheme="minorHAnsi" w:hAnsiTheme="minorHAnsi" w:cstheme="minorHAnsi"/>
        </w:rPr>
      </w:pPr>
    </w:p>
    <w:p w14:paraId="1E48DAD4" w14:textId="6BFFB91A" w:rsidR="004B1B9C" w:rsidRDefault="004B1B9C" w:rsidP="00E954F3">
      <w:pPr>
        <w:ind w:right="-574"/>
        <w:rPr>
          <w:rFonts w:asciiTheme="minorHAnsi" w:hAnsiTheme="minorHAnsi" w:cstheme="minorHAnsi"/>
        </w:rPr>
      </w:pPr>
    </w:p>
    <w:p w14:paraId="4C6CFC3A" w14:textId="51E9E493" w:rsidR="004B1B9C" w:rsidRDefault="004B1B9C" w:rsidP="00E954F3">
      <w:pPr>
        <w:ind w:right="-574"/>
        <w:rPr>
          <w:rFonts w:asciiTheme="minorHAnsi" w:hAnsiTheme="minorHAnsi" w:cstheme="minorHAnsi"/>
        </w:rPr>
      </w:pPr>
    </w:p>
    <w:p w14:paraId="14F2CC8C" w14:textId="419DD4FA" w:rsidR="00412648" w:rsidRDefault="00412648" w:rsidP="00E954F3">
      <w:pPr>
        <w:ind w:right="-574"/>
        <w:rPr>
          <w:rFonts w:asciiTheme="minorHAnsi" w:hAnsiTheme="minorHAnsi" w:cstheme="minorHAnsi"/>
        </w:rPr>
      </w:pPr>
    </w:p>
    <w:p w14:paraId="5F00448C" w14:textId="2852A4E0" w:rsidR="00412648" w:rsidRDefault="00412648" w:rsidP="00E954F3">
      <w:pPr>
        <w:ind w:right="-574"/>
        <w:rPr>
          <w:rFonts w:asciiTheme="minorHAnsi" w:hAnsiTheme="minorHAnsi" w:cstheme="minorHAnsi"/>
        </w:rPr>
      </w:pPr>
    </w:p>
    <w:p w14:paraId="058BDC14" w14:textId="61868F4E" w:rsidR="00412648" w:rsidRDefault="00412648" w:rsidP="00E954F3">
      <w:pPr>
        <w:ind w:right="-574"/>
        <w:rPr>
          <w:rFonts w:asciiTheme="minorHAnsi" w:hAnsiTheme="minorHAnsi" w:cstheme="minorHAnsi"/>
        </w:rPr>
      </w:pPr>
    </w:p>
    <w:p w14:paraId="02348B57" w14:textId="34D24094" w:rsidR="00412648" w:rsidRDefault="00412648" w:rsidP="00E954F3">
      <w:pPr>
        <w:ind w:right="-574"/>
        <w:rPr>
          <w:rFonts w:asciiTheme="minorHAnsi" w:hAnsiTheme="minorHAnsi" w:cstheme="minorHAnsi"/>
        </w:rPr>
      </w:pPr>
    </w:p>
    <w:p w14:paraId="01043B8C" w14:textId="1A6D22CF" w:rsidR="00412648" w:rsidRDefault="00412648" w:rsidP="00E954F3">
      <w:pPr>
        <w:ind w:right="-574"/>
        <w:rPr>
          <w:rFonts w:asciiTheme="minorHAnsi" w:hAnsiTheme="minorHAnsi" w:cstheme="minorHAnsi"/>
        </w:rPr>
      </w:pPr>
    </w:p>
    <w:p w14:paraId="67DD1479" w14:textId="276750EB" w:rsidR="00412648" w:rsidRDefault="00412648" w:rsidP="00E954F3">
      <w:pPr>
        <w:ind w:right="-574"/>
        <w:rPr>
          <w:rFonts w:asciiTheme="minorHAnsi" w:hAnsiTheme="minorHAnsi" w:cstheme="minorHAnsi"/>
        </w:rPr>
      </w:pPr>
    </w:p>
    <w:p w14:paraId="41981931" w14:textId="030B5422" w:rsidR="00412648" w:rsidRDefault="00412648" w:rsidP="00E954F3">
      <w:pPr>
        <w:ind w:right="-574"/>
        <w:rPr>
          <w:rFonts w:asciiTheme="minorHAnsi" w:hAnsiTheme="minorHAnsi" w:cstheme="minorHAnsi"/>
        </w:rPr>
      </w:pPr>
    </w:p>
    <w:p w14:paraId="64A73BF8" w14:textId="7EB48BF5" w:rsidR="00412648" w:rsidRDefault="00412648" w:rsidP="00E954F3">
      <w:pPr>
        <w:ind w:right="-574"/>
        <w:rPr>
          <w:rFonts w:asciiTheme="minorHAnsi" w:hAnsiTheme="minorHAnsi" w:cstheme="minorHAnsi"/>
        </w:rPr>
      </w:pPr>
    </w:p>
    <w:p w14:paraId="6F6A384D" w14:textId="58FEDD61" w:rsidR="00412648" w:rsidRDefault="00412648" w:rsidP="00E954F3">
      <w:pPr>
        <w:ind w:right="-574"/>
        <w:rPr>
          <w:rFonts w:asciiTheme="minorHAnsi" w:hAnsiTheme="minorHAnsi" w:cstheme="minorHAnsi"/>
        </w:rPr>
      </w:pPr>
    </w:p>
    <w:p w14:paraId="447FB25F" w14:textId="71EAC212" w:rsidR="00412648" w:rsidRDefault="00412648" w:rsidP="00E954F3">
      <w:pPr>
        <w:ind w:right="-574"/>
        <w:rPr>
          <w:rFonts w:asciiTheme="minorHAnsi" w:hAnsiTheme="minorHAnsi" w:cstheme="minorHAnsi"/>
        </w:rPr>
      </w:pPr>
    </w:p>
    <w:p w14:paraId="44A18919" w14:textId="77777777" w:rsidR="00412648" w:rsidRDefault="00412648" w:rsidP="00412648">
      <w:pPr>
        <w:spacing w:line="259" w:lineRule="auto"/>
        <w:ind w:left="86"/>
      </w:pPr>
      <w:r>
        <w:rPr>
          <w:noProof/>
        </w:rPr>
        <w:lastRenderedPageBreak/>
        <w:drawing>
          <wp:anchor distT="0" distB="0" distL="114300" distR="114300" simplePos="0" relativeHeight="251653632" behindDoc="0" locked="0" layoutInCell="1" allowOverlap="0" wp14:anchorId="6AACEE57" wp14:editId="07407C71">
            <wp:simplePos x="0" y="0"/>
            <wp:positionH relativeFrom="column">
              <wp:posOffset>54883</wp:posOffset>
            </wp:positionH>
            <wp:positionV relativeFrom="paragraph">
              <wp:posOffset>-86867</wp:posOffset>
            </wp:positionV>
            <wp:extent cx="800369" cy="790956"/>
            <wp:effectExtent l="0" t="0" r="0" b="0"/>
            <wp:wrapSquare wrapText="bothSides"/>
            <wp:docPr id="1344" name="Picture 1344"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344" name="Picture 1344"/>
                    <pic:cNvPicPr/>
                  </pic:nvPicPr>
                  <pic:blipFill>
                    <a:blip r:embed="rId47"/>
                    <a:stretch>
                      <a:fillRect/>
                    </a:stretch>
                  </pic:blipFill>
                  <pic:spPr>
                    <a:xfrm>
                      <a:off x="0" y="0"/>
                      <a:ext cx="800369" cy="790956"/>
                    </a:xfrm>
                    <a:prstGeom prst="rect">
                      <a:avLst/>
                    </a:prstGeom>
                  </pic:spPr>
                </pic:pic>
              </a:graphicData>
            </a:graphic>
          </wp:anchor>
        </w:drawing>
      </w:r>
      <w:r>
        <w:rPr>
          <w:rFonts w:eastAsia="Calibri" w:cs="Calibri"/>
          <w:sz w:val="58"/>
        </w:rPr>
        <w:t>B&amp;A Concreting TAS</w:t>
      </w:r>
    </w:p>
    <w:p w14:paraId="041561E5" w14:textId="77777777" w:rsidR="00412648" w:rsidRDefault="00412648" w:rsidP="00412648">
      <w:pPr>
        <w:spacing w:line="259" w:lineRule="auto"/>
        <w:ind w:left="86"/>
        <w:jc w:val="center"/>
      </w:pPr>
      <w:r>
        <w:rPr>
          <w:rFonts w:eastAsia="Calibri" w:cs="Calibri"/>
          <w:sz w:val="16"/>
        </w:rPr>
        <w:t>18 Walsh Lane, Sorell TAS 7172</w:t>
      </w:r>
    </w:p>
    <w:p w14:paraId="4359518D" w14:textId="77777777" w:rsidR="00412648" w:rsidRDefault="00412648" w:rsidP="00412648">
      <w:pPr>
        <w:spacing w:after="988" w:line="259" w:lineRule="auto"/>
        <w:ind w:left="86"/>
      </w:pPr>
      <w:r>
        <w:rPr>
          <w:rFonts w:eastAsia="Calibri" w:cs="Calibri"/>
          <w:sz w:val="16"/>
        </w:rPr>
        <w:t xml:space="preserve">PH: 0407 510 236 | </w:t>
      </w:r>
      <w:r>
        <w:rPr>
          <w:rFonts w:eastAsia="Calibri" w:cs="Calibri"/>
          <w:sz w:val="16"/>
          <w:u w:val="single" w:color="000000"/>
        </w:rPr>
        <w:t>www.baconcreting.com.au</w:t>
      </w:r>
      <w:r>
        <w:rPr>
          <w:rFonts w:eastAsia="Calibri" w:cs="Calibri"/>
          <w:sz w:val="16"/>
        </w:rPr>
        <w:t xml:space="preserve"> I ben@baconcreting.com.au</w:t>
      </w:r>
    </w:p>
    <w:p w14:paraId="549A7360" w14:textId="77777777" w:rsidR="00412648" w:rsidRDefault="00412648" w:rsidP="00412648">
      <w:pPr>
        <w:spacing w:after="609" w:line="259" w:lineRule="auto"/>
        <w:ind w:left="22"/>
      </w:pPr>
      <w:r>
        <w:rPr>
          <w:rFonts w:eastAsia="Calibri" w:cs="Calibri"/>
        </w:rPr>
        <w:t>2</w:t>
      </w:r>
      <w:r>
        <w:rPr>
          <w:rFonts w:eastAsia="Calibri" w:cs="Calibri"/>
          <w:vertAlign w:val="superscript"/>
        </w:rPr>
        <w:t xml:space="preserve">nd </w:t>
      </w:r>
      <w:r>
        <w:rPr>
          <w:rFonts w:eastAsia="Calibri" w:cs="Calibri"/>
        </w:rPr>
        <w:t>April 2020</w:t>
      </w:r>
    </w:p>
    <w:p w14:paraId="44490BF5" w14:textId="77777777" w:rsidR="00412648" w:rsidRDefault="00412648" w:rsidP="00412648">
      <w:pPr>
        <w:spacing w:after="626"/>
        <w:ind w:left="-1"/>
      </w:pPr>
      <w:r>
        <w:t>To Michelle Mulhall,</w:t>
      </w:r>
    </w:p>
    <w:p w14:paraId="415C86ED" w14:textId="3B25B413" w:rsidR="00412648" w:rsidRDefault="00412648" w:rsidP="00412648">
      <w:pPr>
        <w:spacing w:after="191"/>
        <w:ind w:left="-1"/>
      </w:pPr>
      <w:r>
        <w:t>My name is Ben Waller and I am the owner/operator of B &amp; A Concreting in Tasmania. I have been in the concreting industry now for 20 years and have a wide range of experience in the following areas.</w:t>
      </w:r>
    </w:p>
    <w:p w14:paraId="56C188F4" w14:textId="77777777" w:rsidR="00412648" w:rsidRDefault="00412648" w:rsidP="00412648">
      <w:pPr>
        <w:spacing w:after="146"/>
        <w:ind w:left="-1"/>
      </w:pPr>
      <w:r>
        <w:t>Working for myself has given me the opportunity to really establish a very good understanding of what is required in the concreting industry.</w:t>
      </w:r>
    </w:p>
    <w:p w14:paraId="59AFDA45" w14:textId="77777777" w:rsidR="00412648" w:rsidRDefault="00412648" w:rsidP="00412648">
      <w:pPr>
        <w:spacing w:after="136"/>
        <w:ind w:left="-1" w:right="79"/>
      </w:pPr>
      <w:r>
        <w:t xml:space="preserve">I have looked at and discussed the CPC30320 Certificate Ill in Concreting qualification with Judd Kruse from Tas TAFE and believe that this new qualification will provide apprentices with a better </w:t>
      </w:r>
      <w:proofErr w:type="gramStart"/>
      <w:r>
        <w:t>well rounded</w:t>
      </w:r>
      <w:proofErr w:type="gramEnd"/>
      <w:r>
        <w:t xml:space="preserve"> qualification and does reflect current industry practice.</w:t>
      </w:r>
    </w:p>
    <w:p w14:paraId="307A1698" w14:textId="5CC6207D" w:rsidR="00412648" w:rsidRDefault="00412648" w:rsidP="00412648">
      <w:pPr>
        <w:spacing w:after="626"/>
        <w:ind w:left="-1" w:right="187"/>
      </w:pPr>
      <w:r>
        <w:t>One thing that I believe would make the industry better would be if it was regulated so only qualified concreters could perform concreting works. This is one thing that I see in industry unskilled people doing very average work, which essentially is take work away from the people that should be doing it.</w:t>
      </w:r>
    </w:p>
    <w:p w14:paraId="15B11289" w14:textId="77777777" w:rsidR="00412648" w:rsidRDefault="00412648" w:rsidP="00193A41">
      <w:pPr>
        <w:keepNext w:val="0"/>
        <w:keepLines w:val="0"/>
        <w:numPr>
          <w:ilvl w:val="0"/>
          <w:numId w:val="24"/>
        </w:numPr>
        <w:spacing w:after="31" w:line="264" w:lineRule="auto"/>
        <w:ind w:firstLine="4"/>
        <w:jc w:val="both"/>
      </w:pPr>
      <w:r>
        <w:t>Setting out</w:t>
      </w:r>
    </w:p>
    <w:p w14:paraId="4520BC7B" w14:textId="77777777" w:rsidR="00412648" w:rsidRDefault="00412648" w:rsidP="00193A41">
      <w:pPr>
        <w:keepNext w:val="0"/>
        <w:keepLines w:val="0"/>
        <w:numPr>
          <w:ilvl w:val="0"/>
          <w:numId w:val="24"/>
        </w:numPr>
        <w:spacing w:after="31" w:line="264" w:lineRule="auto"/>
        <w:ind w:firstLine="4"/>
        <w:jc w:val="both"/>
      </w:pPr>
      <w:r>
        <w:t>Excavation</w:t>
      </w:r>
    </w:p>
    <w:p w14:paraId="13EB82B1" w14:textId="77777777" w:rsidR="00412648" w:rsidRDefault="00412648" w:rsidP="00193A41">
      <w:pPr>
        <w:keepNext w:val="0"/>
        <w:keepLines w:val="0"/>
        <w:numPr>
          <w:ilvl w:val="0"/>
          <w:numId w:val="24"/>
        </w:numPr>
        <w:spacing w:after="31" w:line="264" w:lineRule="auto"/>
        <w:ind w:firstLine="4"/>
        <w:jc w:val="both"/>
      </w:pPr>
      <w:r>
        <w:t>Boxing</w:t>
      </w:r>
    </w:p>
    <w:p w14:paraId="24FD2354" w14:textId="77777777" w:rsidR="00412648" w:rsidRDefault="00412648" w:rsidP="00193A41">
      <w:pPr>
        <w:keepNext w:val="0"/>
        <w:keepLines w:val="0"/>
        <w:numPr>
          <w:ilvl w:val="0"/>
          <w:numId w:val="24"/>
        </w:numPr>
        <w:spacing w:after="31" w:line="264" w:lineRule="auto"/>
        <w:ind w:firstLine="4"/>
        <w:jc w:val="both"/>
      </w:pPr>
      <w:r>
        <w:t xml:space="preserve">Compaction of base materials </w:t>
      </w:r>
    </w:p>
    <w:p w14:paraId="311E7A55" w14:textId="529E7BB8" w:rsidR="00412648" w:rsidRDefault="00412648" w:rsidP="00193A41">
      <w:pPr>
        <w:keepNext w:val="0"/>
        <w:keepLines w:val="0"/>
        <w:numPr>
          <w:ilvl w:val="0"/>
          <w:numId w:val="24"/>
        </w:numPr>
        <w:spacing w:after="31" w:line="264" w:lineRule="auto"/>
        <w:ind w:firstLine="4"/>
        <w:jc w:val="both"/>
      </w:pPr>
      <w:r>
        <w:t>Place and fixing reinforcement</w:t>
      </w:r>
    </w:p>
    <w:p w14:paraId="659C677D" w14:textId="77777777" w:rsidR="00412648" w:rsidRDefault="00412648" w:rsidP="00193A41">
      <w:pPr>
        <w:keepNext w:val="0"/>
        <w:keepLines w:val="0"/>
        <w:numPr>
          <w:ilvl w:val="0"/>
          <w:numId w:val="24"/>
        </w:numPr>
        <w:spacing w:after="31" w:line="264" w:lineRule="auto"/>
        <w:ind w:firstLine="4"/>
        <w:jc w:val="both"/>
      </w:pPr>
      <w:r>
        <w:t>Levelling</w:t>
      </w:r>
    </w:p>
    <w:p w14:paraId="674F41F5" w14:textId="78EE360C" w:rsidR="00412648" w:rsidRDefault="00412648" w:rsidP="00193A41">
      <w:pPr>
        <w:keepNext w:val="0"/>
        <w:keepLines w:val="0"/>
        <w:numPr>
          <w:ilvl w:val="0"/>
          <w:numId w:val="24"/>
        </w:numPr>
        <w:spacing w:after="31" w:line="264" w:lineRule="auto"/>
        <w:ind w:firstLine="4"/>
        <w:jc w:val="both"/>
      </w:pPr>
      <w:r>
        <w:t>Place, finish and curing concrete using a huge range of methods.</w:t>
      </w:r>
    </w:p>
    <w:p w14:paraId="088A9575" w14:textId="77777777" w:rsidR="00412648" w:rsidRDefault="00412648" w:rsidP="00193A41">
      <w:pPr>
        <w:keepNext w:val="0"/>
        <w:keepLines w:val="0"/>
        <w:numPr>
          <w:ilvl w:val="0"/>
          <w:numId w:val="24"/>
        </w:numPr>
        <w:spacing w:after="31" w:line="264" w:lineRule="auto"/>
        <w:ind w:firstLine="4"/>
        <w:jc w:val="both"/>
      </w:pPr>
      <w:r>
        <w:t>Repairing damaged concrete</w:t>
      </w:r>
    </w:p>
    <w:p w14:paraId="1B2CB682" w14:textId="0C35D720" w:rsidR="00412648" w:rsidRDefault="00412648" w:rsidP="00193A41">
      <w:pPr>
        <w:keepNext w:val="0"/>
        <w:keepLines w:val="0"/>
        <w:numPr>
          <w:ilvl w:val="0"/>
          <w:numId w:val="24"/>
        </w:numPr>
        <w:spacing w:after="31" w:line="264" w:lineRule="auto"/>
        <w:ind w:firstLine="4"/>
        <w:jc w:val="both"/>
      </w:pPr>
      <w:r>
        <w:t>Planning/quoting jobs</w:t>
      </w:r>
      <w:r w:rsidRPr="00412648">
        <w:t xml:space="preserve"> </w:t>
      </w:r>
    </w:p>
    <w:p w14:paraId="6E1CC927" w14:textId="7985C03C" w:rsidR="00412648" w:rsidRDefault="00412648" w:rsidP="00412648">
      <w:pPr>
        <w:spacing w:after="192"/>
        <w:ind w:left="-1"/>
      </w:pPr>
      <w:r>
        <w:t>Regards,</w:t>
      </w:r>
    </w:p>
    <w:p w14:paraId="615DC923" w14:textId="77777777" w:rsidR="00412648" w:rsidRDefault="00412648" w:rsidP="00412648">
      <w:pPr>
        <w:spacing w:after="238" w:line="259" w:lineRule="auto"/>
        <w:ind w:left="144"/>
      </w:pPr>
      <w:r>
        <w:rPr>
          <w:noProof/>
        </w:rPr>
        <w:drawing>
          <wp:inline distT="0" distB="0" distL="0" distR="0" wp14:anchorId="2B106CD5" wp14:editId="302BF0BC">
            <wp:extent cx="754633" cy="539496"/>
            <wp:effectExtent l="0" t="0" r="0" b="0"/>
            <wp:docPr id="1343" name="Picture 1343"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343" name="Picture 1343"/>
                    <pic:cNvPicPr/>
                  </pic:nvPicPr>
                  <pic:blipFill>
                    <a:blip r:embed="rId48"/>
                    <a:stretch>
                      <a:fillRect/>
                    </a:stretch>
                  </pic:blipFill>
                  <pic:spPr>
                    <a:xfrm>
                      <a:off x="0" y="0"/>
                      <a:ext cx="754633" cy="539496"/>
                    </a:xfrm>
                    <a:prstGeom prst="rect">
                      <a:avLst/>
                    </a:prstGeom>
                  </pic:spPr>
                </pic:pic>
              </a:graphicData>
            </a:graphic>
          </wp:inline>
        </w:drawing>
      </w:r>
    </w:p>
    <w:p w14:paraId="65FA3A2D" w14:textId="77777777" w:rsidR="00412648" w:rsidRDefault="00412648" w:rsidP="00412648">
      <w:pPr>
        <w:spacing w:after="162"/>
        <w:ind w:left="-1"/>
      </w:pPr>
      <w:r>
        <w:t>Ben Waller</w:t>
      </w:r>
    </w:p>
    <w:p w14:paraId="4B96B0DB" w14:textId="77777777" w:rsidR="00412648" w:rsidRDefault="00412648" w:rsidP="00412648">
      <w:pPr>
        <w:ind w:left="-1"/>
      </w:pPr>
      <w:r>
        <w:t>B &amp; A Concreting</w:t>
      </w:r>
      <w:r>
        <w:rPr>
          <w:noProof/>
        </w:rPr>
        <w:drawing>
          <wp:inline distT="0" distB="0" distL="0" distR="0" wp14:anchorId="20BF2F78" wp14:editId="618CD9E5">
            <wp:extent cx="4574" cy="4572"/>
            <wp:effectExtent l="0" t="0" r="0" b="0"/>
            <wp:docPr id="1313" name="Picture 1313"/>
            <wp:cNvGraphicFramePr/>
            <a:graphic xmlns:a="http://schemas.openxmlformats.org/drawingml/2006/main">
              <a:graphicData uri="http://schemas.openxmlformats.org/drawingml/2006/picture">
                <pic:pic xmlns:pic="http://schemas.openxmlformats.org/drawingml/2006/picture">
                  <pic:nvPicPr>
                    <pic:cNvPr id="1313" name="Picture 1313"/>
                    <pic:cNvPicPr/>
                  </pic:nvPicPr>
                  <pic:blipFill>
                    <a:blip r:embed="rId49"/>
                    <a:stretch>
                      <a:fillRect/>
                    </a:stretch>
                  </pic:blipFill>
                  <pic:spPr>
                    <a:xfrm>
                      <a:off x="0" y="0"/>
                      <a:ext cx="4574" cy="4572"/>
                    </a:xfrm>
                    <a:prstGeom prst="rect">
                      <a:avLst/>
                    </a:prstGeom>
                  </pic:spPr>
                </pic:pic>
              </a:graphicData>
            </a:graphic>
          </wp:inline>
        </w:drawing>
      </w:r>
    </w:p>
    <w:p w14:paraId="7988A953" w14:textId="3C3B0D70" w:rsidR="00412648" w:rsidRDefault="00412648" w:rsidP="00412648">
      <w:pPr>
        <w:keepNext w:val="0"/>
        <w:keepLines w:val="0"/>
        <w:spacing w:after="158" w:line="264" w:lineRule="auto"/>
        <w:jc w:val="both"/>
      </w:pPr>
    </w:p>
    <w:p w14:paraId="407F5229" w14:textId="6F7FCBE1" w:rsidR="00412648" w:rsidRDefault="00412648" w:rsidP="00412648">
      <w:pPr>
        <w:keepNext w:val="0"/>
        <w:keepLines w:val="0"/>
        <w:spacing w:after="158" w:line="264" w:lineRule="auto"/>
        <w:jc w:val="both"/>
      </w:pPr>
    </w:p>
    <w:p w14:paraId="63B4ADE4" w14:textId="77777777" w:rsidR="00412648" w:rsidRDefault="00412648" w:rsidP="00412648">
      <w:pPr>
        <w:spacing w:after="724"/>
        <w:ind w:left="33" w:right="206"/>
      </w:pPr>
      <w:r>
        <w:lastRenderedPageBreak/>
        <w:t>5 March 2020</w:t>
      </w:r>
    </w:p>
    <w:p w14:paraId="257FF50C" w14:textId="77777777" w:rsidR="00412648" w:rsidRDefault="00412648" w:rsidP="00412648">
      <w:pPr>
        <w:ind w:left="33" w:right="206"/>
      </w:pPr>
      <w:r>
        <w:t>Artibus Innovation</w:t>
      </w:r>
    </w:p>
    <w:p w14:paraId="38E89272" w14:textId="77777777" w:rsidR="00412648" w:rsidRDefault="00412648" w:rsidP="00412648">
      <w:pPr>
        <w:ind w:left="33" w:right="206"/>
      </w:pPr>
      <w:r>
        <w:t>PO Box 547</w:t>
      </w:r>
    </w:p>
    <w:p w14:paraId="4D46E506" w14:textId="77777777" w:rsidR="00412648" w:rsidRDefault="00412648" w:rsidP="00412648">
      <w:pPr>
        <w:spacing w:after="757"/>
        <w:ind w:left="33" w:right="206"/>
      </w:pPr>
      <w:r>
        <w:t>North Hobart TAS 7002</w:t>
      </w:r>
    </w:p>
    <w:p w14:paraId="33CCE734" w14:textId="77777777" w:rsidR="00412648" w:rsidRDefault="00412648" w:rsidP="00412648">
      <w:pPr>
        <w:spacing w:after="185"/>
        <w:ind w:left="33" w:right="206"/>
      </w:pPr>
      <w:r>
        <w:t>Re: Updated CPC30320 Certificate Ill in Concreting and Units of Competency</w:t>
      </w:r>
    </w:p>
    <w:p w14:paraId="56CE8F6E" w14:textId="77777777" w:rsidR="00412648" w:rsidRDefault="00412648" w:rsidP="00412648">
      <w:pPr>
        <w:spacing w:after="27"/>
        <w:ind w:left="33"/>
      </w:pPr>
      <w:r>
        <w:rPr>
          <w:noProof/>
        </w:rPr>
        <w:drawing>
          <wp:inline distT="0" distB="0" distL="0" distR="0" wp14:anchorId="3E9B00E4" wp14:editId="5B7DF920">
            <wp:extent cx="3048" cy="3049"/>
            <wp:effectExtent l="0" t="0" r="0" b="0"/>
            <wp:docPr id="821" name="Picture 821"/>
            <wp:cNvGraphicFramePr/>
            <a:graphic xmlns:a="http://schemas.openxmlformats.org/drawingml/2006/main">
              <a:graphicData uri="http://schemas.openxmlformats.org/drawingml/2006/picture">
                <pic:pic xmlns:pic="http://schemas.openxmlformats.org/drawingml/2006/picture">
                  <pic:nvPicPr>
                    <pic:cNvPr id="821" name="Picture 821"/>
                    <pic:cNvPicPr/>
                  </pic:nvPicPr>
                  <pic:blipFill>
                    <a:blip r:embed="rId50"/>
                    <a:stretch>
                      <a:fillRect/>
                    </a:stretch>
                  </pic:blipFill>
                  <pic:spPr>
                    <a:xfrm>
                      <a:off x="0" y="0"/>
                      <a:ext cx="3048" cy="3049"/>
                    </a:xfrm>
                    <a:prstGeom prst="rect">
                      <a:avLst/>
                    </a:prstGeom>
                  </pic:spPr>
                </pic:pic>
              </a:graphicData>
            </a:graphic>
          </wp:inline>
        </w:drawing>
      </w:r>
      <w:r>
        <w:t>I am writing to support the proposed changes to the Certificate Ill in Concreting and concreting units of competency.</w:t>
      </w:r>
    </w:p>
    <w:p w14:paraId="4D614B1F" w14:textId="77777777" w:rsidR="00412648" w:rsidRDefault="00412648" w:rsidP="00412648">
      <w:pPr>
        <w:spacing w:after="260"/>
        <w:ind w:left="33" w:right="206"/>
      </w:pPr>
      <w:r>
        <w:t xml:space="preserve">Shoreline is a Canberra-based construction company which has conducted major commercial and high-end residential projects for over 10 years. Shoreline has also been contracted to manage major contracts on behalf of larger construction companies such as Construction Control, Bloc and </w:t>
      </w:r>
      <w:proofErr w:type="spellStart"/>
      <w:r>
        <w:t>Doma</w:t>
      </w:r>
      <w:proofErr w:type="spellEnd"/>
      <w:r>
        <w:t xml:space="preserve"> Group for projects based in Canberra and Newcastle.</w:t>
      </w:r>
      <w:r>
        <w:rPr>
          <w:noProof/>
        </w:rPr>
        <w:drawing>
          <wp:inline distT="0" distB="0" distL="0" distR="0" wp14:anchorId="0ACB39B6" wp14:editId="3171C2FA">
            <wp:extent cx="9144" cy="12195"/>
            <wp:effectExtent l="0" t="0" r="0" b="0"/>
            <wp:docPr id="1803" name="Picture 1803"/>
            <wp:cNvGraphicFramePr/>
            <a:graphic xmlns:a="http://schemas.openxmlformats.org/drawingml/2006/main">
              <a:graphicData uri="http://schemas.openxmlformats.org/drawingml/2006/picture">
                <pic:pic xmlns:pic="http://schemas.openxmlformats.org/drawingml/2006/picture">
                  <pic:nvPicPr>
                    <pic:cNvPr id="1803" name="Picture 1803"/>
                    <pic:cNvPicPr/>
                  </pic:nvPicPr>
                  <pic:blipFill>
                    <a:blip r:embed="rId51"/>
                    <a:stretch>
                      <a:fillRect/>
                    </a:stretch>
                  </pic:blipFill>
                  <pic:spPr>
                    <a:xfrm>
                      <a:off x="0" y="0"/>
                      <a:ext cx="9144" cy="12195"/>
                    </a:xfrm>
                    <a:prstGeom prst="rect">
                      <a:avLst/>
                    </a:prstGeom>
                  </pic:spPr>
                </pic:pic>
              </a:graphicData>
            </a:graphic>
          </wp:inline>
        </w:drawing>
      </w:r>
    </w:p>
    <w:p w14:paraId="288BCE23" w14:textId="77777777" w:rsidR="00412648" w:rsidRDefault="00412648" w:rsidP="00412648">
      <w:pPr>
        <w:spacing w:after="212"/>
        <w:ind w:left="33" w:right="206"/>
      </w:pPr>
      <w:r>
        <w:t xml:space="preserve">I understand the roles and expectations of concreters on various types of residential and commercial construction </w:t>
      </w:r>
      <w:r>
        <w:rPr>
          <w:noProof/>
        </w:rPr>
        <w:drawing>
          <wp:inline distT="0" distB="0" distL="0" distR="0" wp14:anchorId="7451ABB6" wp14:editId="7C355C7A">
            <wp:extent cx="3048" cy="3049"/>
            <wp:effectExtent l="0" t="0" r="0" b="0"/>
            <wp:docPr id="825" name="Picture 825"/>
            <wp:cNvGraphicFramePr/>
            <a:graphic xmlns:a="http://schemas.openxmlformats.org/drawingml/2006/main">
              <a:graphicData uri="http://schemas.openxmlformats.org/drawingml/2006/picture">
                <pic:pic xmlns:pic="http://schemas.openxmlformats.org/drawingml/2006/picture">
                  <pic:nvPicPr>
                    <pic:cNvPr id="825" name="Picture 825"/>
                    <pic:cNvPicPr/>
                  </pic:nvPicPr>
                  <pic:blipFill>
                    <a:blip r:embed="rId50"/>
                    <a:stretch>
                      <a:fillRect/>
                    </a:stretch>
                  </pic:blipFill>
                  <pic:spPr>
                    <a:xfrm>
                      <a:off x="0" y="0"/>
                      <a:ext cx="3048" cy="3049"/>
                    </a:xfrm>
                    <a:prstGeom prst="rect">
                      <a:avLst/>
                    </a:prstGeom>
                  </pic:spPr>
                </pic:pic>
              </a:graphicData>
            </a:graphic>
          </wp:inline>
        </w:drawing>
      </w:r>
      <w:r>
        <w:t>jobs and believe the updated qualification and units will give confidence the broader construction industry of the competence of qualified concreters.</w:t>
      </w:r>
    </w:p>
    <w:p w14:paraId="166FE172" w14:textId="77777777" w:rsidR="00412648" w:rsidRDefault="00412648" w:rsidP="00412648">
      <w:pPr>
        <w:spacing w:after="229"/>
        <w:ind w:left="33" w:right="206"/>
      </w:pPr>
      <w:r>
        <w:t>Regards,</w:t>
      </w:r>
    </w:p>
    <w:p w14:paraId="5D2885E3" w14:textId="77777777" w:rsidR="00412648" w:rsidRDefault="00412648" w:rsidP="00412648">
      <w:pPr>
        <w:spacing w:after="235" w:line="259" w:lineRule="auto"/>
        <w:ind w:left="-158"/>
      </w:pPr>
      <w:r>
        <w:rPr>
          <w:noProof/>
        </w:rPr>
        <w:drawing>
          <wp:inline distT="0" distB="0" distL="0" distR="0" wp14:anchorId="26299BCC" wp14:editId="254AB51B">
            <wp:extent cx="2755392" cy="817097"/>
            <wp:effectExtent l="0" t="0" r="0" b="0"/>
            <wp:docPr id="1805" name="Picture 1805" descr="A picture containing game, table&#10;&#10;Description automatically generated"/>
            <wp:cNvGraphicFramePr/>
            <a:graphic xmlns:a="http://schemas.openxmlformats.org/drawingml/2006/main">
              <a:graphicData uri="http://schemas.openxmlformats.org/drawingml/2006/picture">
                <pic:pic xmlns:pic="http://schemas.openxmlformats.org/drawingml/2006/picture">
                  <pic:nvPicPr>
                    <pic:cNvPr id="1805" name="Picture 1805"/>
                    <pic:cNvPicPr/>
                  </pic:nvPicPr>
                  <pic:blipFill>
                    <a:blip r:embed="rId52"/>
                    <a:stretch>
                      <a:fillRect/>
                    </a:stretch>
                  </pic:blipFill>
                  <pic:spPr>
                    <a:xfrm>
                      <a:off x="0" y="0"/>
                      <a:ext cx="2755392" cy="817097"/>
                    </a:xfrm>
                    <a:prstGeom prst="rect">
                      <a:avLst/>
                    </a:prstGeom>
                  </pic:spPr>
                </pic:pic>
              </a:graphicData>
            </a:graphic>
          </wp:inline>
        </w:drawing>
      </w:r>
    </w:p>
    <w:p w14:paraId="76A54D7F" w14:textId="77777777" w:rsidR="00412648" w:rsidRDefault="00412648" w:rsidP="00412648">
      <w:pPr>
        <w:spacing w:line="259" w:lineRule="auto"/>
        <w:ind w:left="1200"/>
      </w:pPr>
      <w:r>
        <w:rPr>
          <w:noProof/>
        </w:rPr>
        <w:drawing>
          <wp:inline distT="0" distB="0" distL="0" distR="0" wp14:anchorId="3E129809" wp14:editId="6A5F7931">
            <wp:extent cx="579120" cy="106710"/>
            <wp:effectExtent l="0" t="0" r="0" b="0"/>
            <wp:docPr id="855" name="Picture 855"/>
            <wp:cNvGraphicFramePr/>
            <a:graphic xmlns:a="http://schemas.openxmlformats.org/drawingml/2006/main">
              <a:graphicData uri="http://schemas.openxmlformats.org/drawingml/2006/picture">
                <pic:pic xmlns:pic="http://schemas.openxmlformats.org/drawingml/2006/picture">
                  <pic:nvPicPr>
                    <pic:cNvPr id="855" name="Picture 855"/>
                    <pic:cNvPicPr/>
                  </pic:nvPicPr>
                  <pic:blipFill>
                    <a:blip r:embed="rId53"/>
                    <a:stretch>
                      <a:fillRect/>
                    </a:stretch>
                  </pic:blipFill>
                  <pic:spPr>
                    <a:xfrm>
                      <a:off x="0" y="0"/>
                      <a:ext cx="579120" cy="106710"/>
                    </a:xfrm>
                    <a:prstGeom prst="rect">
                      <a:avLst/>
                    </a:prstGeom>
                  </pic:spPr>
                </pic:pic>
              </a:graphicData>
            </a:graphic>
          </wp:inline>
        </w:drawing>
      </w:r>
    </w:p>
    <w:p w14:paraId="14BD608A" w14:textId="77777777" w:rsidR="00412648" w:rsidRDefault="00412648" w:rsidP="00412648">
      <w:pPr>
        <w:keepNext w:val="0"/>
        <w:keepLines w:val="0"/>
        <w:spacing w:after="158" w:line="264" w:lineRule="auto"/>
        <w:jc w:val="both"/>
      </w:pPr>
    </w:p>
    <w:p w14:paraId="12EAE433" w14:textId="77777777" w:rsidR="00412648" w:rsidRDefault="00412648" w:rsidP="00412648">
      <w:pPr>
        <w:spacing w:line="431" w:lineRule="auto"/>
        <w:ind w:left="4" w:right="6922" w:firstLine="4"/>
        <w:jc w:val="both"/>
      </w:pPr>
      <w:r>
        <w:rPr>
          <w:u w:val="single" w:color="000000"/>
        </w:rPr>
        <w:lastRenderedPageBreak/>
        <w:t>10 March 2020 Artibus Innovation PO Box 547</w:t>
      </w:r>
    </w:p>
    <w:p w14:paraId="58413D76" w14:textId="77777777" w:rsidR="00412648" w:rsidRDefault="00412648" w:rsidP="00412648">
      <w:pPr>
        <w:spacing w:after="525" w:line="431" w:lineRule="auto"/>
        <w:ind w:left="4" w:firstLine="4"/>
        <w:jc w:val="both"/>
      </w:pPr>
      <w:r>
        <w:rPr>
          <w:u w:val="single" w:color="000000"/>
        </w:rPr>
        <w:t>North Hobart TAS 7002</w:t>
      </w:r>
    </w:p>
    <w:p w14:paraId="59DFB5E7" w14:textId="77777777" w:rsidR="00412648" w:rsidRDefault="00412648" w:rsidP="00412648">
      <w:pPr>
        <w:spacing w:after="434" w:line="431" w:lineRule="auto"/>
        <w:ind w:left="4" w:firstLine="4"/>
        <w:jc w:val="both"/>
      </w:pPr>
      <w:r>
        <w:rPr>
          <w:u w:val="single" w:color="000000"/>
        </w:rPr>
        <w:t>Re: Draft Updated CPC30320 Certificate Ill in Concreting and Units of Competency.</w:t>
      </w:r>
    </w:p>
    <w:p w14:paraId="7652372E" w14:textId="77777777" w:rsidR="00412648" w:rsidRDefault="00412648" w:rsidP="00412648">
      <w:pPr>
        <w:spacing w:after="221" w:line="262" w:lineRule="auto"/>
        <w:ind w:left="14" w:hanging="5"/>
        <w:jc w:val="both"/>
      </w:pPr>
      <w:r>
        <w:t xml:space="preserve">I write to support the proposed changes to the Certificate 1 1t in Concreting and associated units of </w:t>
      </w:r>
      <w:r>
        <w:rPr>
          <w:noProof/>
        </w:rPr>
        <w:drawing>
          <wp:inline distT="0" distB="0" distL="0" distR="0" wp14:anchorId="7AF9940E" wp14:editId="53B1CE3A">
            <wp:extent cx="3048" cy="3049"/>
            <wp:effectExtent l="0" t="0" r="0" b="0"/>
            <wp:docPr id="1487" name="Picture 1487"/>
            <wp:cNvGraphicFramePr/>
            <a:graphic xmlns:a="http://schemas.openxmlformats.org/drawingml/2006/main">
              <a:graphicData uri="http://schemas.openxmlformats.org/drawingml/2006/picture">
                <pic:pic xmlns:pic="http://schemas.openxmlformats.org/drawingml/2006/picture">
                  <pic:nvPicPr>
                    <pic:cNvPr id="1487" name="Picture 1487"/>
                    <pic:cNvPicPr/>
                  </pic:nvPicPr>
                  <pic:blipFill>
                    <a:blip r:embed="rId54"/>
                    <a:stretch>
                      <a:fillRect/>
                    </a:stretch>
                  </pic:blipFill>
                  <pic:spPr>
                    <a:xfrm>
                      <a:off x="0" y="0"/>
                      <a:ext cx="3048" cy="3049"/>
                    </a:xfrm>
                    <a:prstGeom prst="rect">
                      <a:avLst/>
                    </a:prstGeom>
                  </pic:spPr>
                </pic:pic>
              </a:graphicData>
            </a:graphic>
          </wp:inline>
        </w:drawing>
      </w:r>
      <w:r>
        <w:t>competency.</w:t>
      </w:r>
    </w:p>
    <w:p w14:paraId="4B1BDEDD" w14:textId="77777777" w:rsidR="00412648" w:rsidRDefault="00412648" w:rsidP="00412648">
      <w:pPr>
        <w:spacing w:after="190" w:line="262" w:lineRule="auto"/>
        <w:ind w:left="14" w:hanging="5"/>
        <w:jc w:val="both"/>
      </w:pPr>
      <w:r>
        <w:t xml:space="preserve">Joseph </w:t>
      </w:r>
      <w:proofErr w:type="spellStart"/>
      <w:r>
        <w:t>Bagnara</w:t>
      </w:r>
      <w:proofErr w:type="spellEnd"/>
      <w:r>
        <w:t xml:space="preserve">, Managing Director of </w:t>
      </w:r>
      <w:proofErr w:type="spellStart"/>
      <w:r>
        <w:t>Psipavements</w:t>
      </w:r>
      <w:proofErr w:type="spellEnd"/>
      <w:r>
        <w:t xml:space="preserve"> Pty Ltd, in Adelaide, South Australia.</w:t>
      </w:r>
      <w:r>
        <w:rPr>
          <w:noProof/>
        </w:rPr>
        <w:drawing>
          <wp:inline distT="0" distB="0" distL="0" distR="0" wp14:anchorId="67416BB2" wp14:editId="53CD89B1">
            <wp:extent cx="3048" cy="12196"/>
            <wp:effectExtent l="0" t="0" r="0" b="0"/>
            <wp:docPr id="3107" name="Picture 3107"/>
            <wp:cNvGraphicFramePr/>
            <a:graphic xmlns:a="http://schemas.openxmlformats.org/drawingml/2006/main">
              <a:graphicData uri="http://schemas.openxmlformats.org/drawingml/2006/picture">
                <pic:pic xmlns:pic="http://schemas.openxmlformats.org/drawingml/2006/picture">
                  <pic:nvPicPr>
                    <pic:cNvPr id="3107" name="Picture 3107"/>
                    <pic:cNvPicPr/>
                  </pic:nvPicPr>
                  <pic:blipFill>
                    <a:blip r:embed="rId55"/>
                    <a:stretch>
                      <a:fillRect/>
                    </a:stretch>
                  </pic:blipFill>
                  <pic:spPr>
                    <a:xfrm>
                      <a:off x="0" y="0"/>
                      <a:ext cx="3048" cy="12196"/>
                    </a:xfrm>
                    <a:prstGeom prst="rect">
                      <a:avLst/>
                    </a:prstGeom>
                  </pic:spPr>
                </pic:pic>
              </a:graphicData>
            </a:graphic>
          </wp:inline>
        </w:drawing>
      </w:r>
    </w:p>
    <w:p w14:paraId="0741A792" w14:textId="77777777" w:rsidR="00412648" w:rsidRDefault="00412648" w:rsidP="00412648">
      <w:pPr>
        <w:spacing w:after="190" w:line="262" w:lineRule="auto"/>
        <w:ind w:left="14" w:right="461" w:hanging="5"/>
        <w:jc w:val="both"/>
      </w:pPr>
      <w:proofErr w:type="spellStart"/>
      <w:r>
        <w:t>Psipavements</w:t>
      </w:r>
      <w:proofErr w:type="spellEnd"/>
      <w:r>
        <w:t xml:space="preserve"> Pty Ltd undertakes all aspects of general concrete construction in residential, commercial/ industrial and civil sectors of the industry, including water retaining structures and concrete repairs.</w:t>
      </w:r>
    </w:p>
    <w:p w14:paraId="7CC63300" w14:textId="77777777" w:rsidR="00412648" w:rsidRDefault="00412648" w:rsidP="00412648">
      <w:pPr>
        <w:spacing w:after="190" w:line="262" w:lineRule="auto"/>
        <w:ind w:left="14" w:right="542" w:hanging="5"/>
        <w:jc w:val="both"/>
      </w:pPr>
      <w:r>
        <w:rPr>
          <w:noProof/>
        </w:rPr>
        <w:drawing>
          <wp:inline distT="0" distB="0" distL="0" distR="0" wp14:anchorId="0F283913" wp14:editId="1522455A">
            <wp:extent cx="3048" cy="3049"/>
            <wp:effectExtent l="0" t="0" r="0" b="0"/>
            <wp:docPr id="1490" name="Picture 1490"/>
            <wp:cNvGraphicFramePr/>
            <a:graphic xmlns:a="http://schemas.openxmlformats.org/drawingml/2006/main">
              <a:graphicData uri="http://schemas.openxmlformats.org/drawingml/2006/picture">
                <pic:pic xmlns:pic="http://schemas.openxmlformats.org/drawingml/2006/picture">
                  <pic:nvPicPr>
                    <pic:cNvPr id="1490" name="Picture 1490"/>
                    <pic:cNvPicPr/>
                  </pic:nvPicPr>
                  <pic:blipFill>
                    <a:blip r:embed="rId56"/>
                    <a:stretch>
                      <a:fillRect/>
                    </a:stretch>
                  </pic:blipFill>
                  <pic:spPr>
                    <a:xfrm>
                      <a:off x="0" y="0"/>
                      <a:ext cx="3048" cy="3049"/>
                    </a:xfrm>
                    <a:prstGeom prst="rect">
                      <a:avLst/>
                    </a:prstGeom>
                  </pic:spPr>
                </pic:pic>
              </a:graphicData>
            </a:graphic>
          </wp:inline>
        </w:drawing>
      </w:r>
      <w:r>
        <w:t>I have been consulted on the project with regular discussions with Michelle Mulhall of Artibus Innovation and other industry people regarding the updated materials and the qualification by telephone and emails.</w:t>
      </w:r>
    </w:p>
    <w:p w14:paraId="5A9F7239" w14:textId="77777777" w:rsidR="00412648" w:rsidRDefault="00412648" w:rsidP="00412648">
      <w:pPr>
        <w:spacing w:after="202" w:line="256" w:lineRule="auto"/>
        <w:ind w:firstLine="10"/>
      </w:pPr>
      <w:r>
        <w:rPr>
          <w:noProof/>
        </w:rPr>
        <w:drawing>
          <wp:inline distT="0" distB="0" distL="0" distR="0" wp14:anchorId="5ECB510E" wp14:editId="38F16B3D">
            <wp:extent cx="3048" cy="3049"/>
            <wp:effectExtent l="0" t="0" r="0" b="0"/>
            <wp:docPr id="1491" name="Picture 1491"/>
            <wp:cNvGraphicFramePr/>
            <a:graphic xmlns:a="http://schemas.openxmlformats.org/drawingml/2006/main">
              <a:graphicData uri="http://schemas.openxmlformats.org/drawingml/2006/picture">
                <pic:pic xmlns:pic="http://schemas.openxmlformats.org/drawingml/2006/picture">
                  <pic:nvPicPr>
                    <pic:cNvPr id="1491" name="Picture 1491"/>
                    <pic:cNvPicPr/>
                  </pic:nvPicPr>
                  <pic:blipFill>
                    <a:blip r:embed="rId49"/>
                    <a:stretch>
                      <a:fillRect/>
                    </a:stretch>
                  </pic:blipFill>
                  <pic:spPr>
                    <a:xfrm>
                      <a:off x="0" y="0"/>
                      <a:ext cx="3048" cy="3049"/>
                    </a:xfrm>
                    <a:prstGeom prst="rect">
                      <a:avLst/>
                    </a:prstGeom>
                  </pic:spPr>
                </pic:pic>
              </a:graphicData>
            </a:graphic>
          </wp:inline>
        </w:drawing>
      </w:r>
      <w:r>
        <w:t xml:space="preserve">I believe the updated materials of the Certificate I l </w:t>
      </w:r>
      <w:proofErr w:type="spellStart"/>
      <w:r>
        <w:t>l</w:t>
      </w:r>
      <w:proofErr w:type="spellEnd"/>
      <w:r>
        <w:t xml:space="preserve"> in Concreting closely reflect the technology and the methods of concrete construction in 2020 going forward. The qualification is one of the most </w:t>
      </w:r>
      <w:r>
        <w:rPr>
          <w:noProof/>
        </w:rPr>
        <w:drawing>
          <wp:inline distT="0" distB="0" distL="0" distR="0" wp14:anchorId="20ABE53E" wp14:editId="7D864C71">
            <wp:extent cx="3048" cy="3049"/>
            <wp:effectExtent l="0" t="0" r="0" b="0"/>
            <wp:docPr id="1492" name="Picture 1492"/>
            <wp:cNvGraphicFramePr/>
            <a:graphic xmlns:a="http://schemas.openxmlformats.org/drawingml/2006/main">
              <a:graphicData uri="http://schemas.openxmlformats.org/drawingml/2006/picture">
                <pic:pic xmlns:pic="http://schemas.openxmlformats.org/drawingml/2006/picture">
                  <pic:nvPicPr>
                    <pic:cNvPr id="1492" name="Picture 1492"/>
                    <pic:cNvPicPr/>
                  </pic:nvPicPr>
                  <pic:blipFill>
                    <a:blip r:embed="rId57"/>
                    <a:stretch>
                      <a:fillRect/>
                    </a:stretch>
                  </pic:blipFill>
                  <pic:spPr>
                    <a:xfrm>
                      <a:off x="0" y="0"/>
                      <a:ext cx="3048" cy="3049"/>
                    </a:xfrm>
                    <a:prstGeom prst="rect">
                      <a:avLst/>
                    </a:prstGeom>
                  </pic:spPr>
                </pic:pic>
              </a:graphicData>
            </a:graphic>
          </wp:inline>
        </w:drawing>
      </w:r>
      <w:r>
        <w:t>important processes of any building structure constructed, yet not regarded as a trade in my State of South Australia. Also, it should be mandatory that in order to receive your restricted builders licence a person must complete this qualification.</w:t>
      </w:r>
    </w:p>
    <w:p w14:paraId="31EDCBDA" w14:textId="77777777" w:rsidR="00412648" w:rsidRDefault="00412648" w:rsidP="00412648">
      <w:pPr>
        <w:spacing w:after="658" w:line="262" w:lineRule="auto"/>
        <w:ind w:left="14" w:hanging="5"/>
        <w:jc w:val="both"/>
      </w:pPr>
      <w:r>
        <w:rPr>
          <w:noProof/>
        </w:rPr>
        <w:drawing>
          <wp:inline distT="0" distB="0" distL="0" distR="0" wp14:anchorId="242F91D9" wp14:editId="4FFB02FB">
            <wp:extent cx="3048" cy="3049"/>
            <wp:effectExtent l="0" t="0" r="0" b="0"/>
            <wp:docPr id="1493" name="Picture 1493"/>
            <wp:cNvGraphicFramePr/>
            <a:graphic xmlns:a="http://schemas.openxmlformats.org/drawingml/2006/main">
              <a:graphicData uri="http://schemas.openxmlformats.org/drawingml/2006/picture">
                <pic:pic xmlns:pic="http://schemas.openxmlformats.org/drawingml/2006/picture">
                  <pic:nvPicPr>
                    <pic:cNvPr id="1493" name="Picture 1493"/>
                    <pic:cNvPicPr/>
                  </pic:nvPicPr>
                  <pic:blipFill>
                    <a:blip r:embed="rId58"/>
                    <a:stretch>
                      <a:fillRect/>
                    </a:stretch>
                  </pic:blipFill>
                  <pic:spPr>
                    <a:xfrm>
                      <a:off x="0" y="0"/>
                      <a:ext cx="3048" cy="3049"/>
                    </a:xfrm>
                    <a:prstGeom prst="rect">
                      <a:avLst/>
                    </a:prstGeom>
                  </pic:spPr>
                </pic:pic>
              </a:graphicData>
            </a:graphic>
          </wp:inline>
        </w:drawing>
      </w:r>
      <w:r>
        <w:t>I have had the opportunity to provide feedback on the qualification and the units of competency and believe that the updated materials represent the current concreting occupation and will assist in addressing quality issues across the industry.</w:t>
      </w:r>
    </w:p>
    <w:p w14:paraId="0AB22731" w14:textId="77777777" w:rsidR="00412648" w:rsidRDefault="00412648" w:rsidP="00412648">
      <w:pPr>
        <w:spacing w:line="262" w:lineRule="auto"/>
        <w:ind w:left="14" w:hanging="5"/>
        <w:jc w:val="both"/>
      </w:pPr>
      <w:r>
        <w:t xml:space="preserve">Joseph </w:t>
      </w:r>
      <w:proofErr w:type="spellStart"/>
      <w:r>
        <w:t>Bagnara</w:t>
      </w:r>
      <w:proofErr w:type="spellEnd"/>
    </w:p>
    <w:p w14:paraId="6F9630BB" w14:textId="77777777" w:rsidR="00412648" w:rsidRDefault="00412648" w:rsidP="00412648">
      <w:pPr>
        <w:spacing w:after="269"/>
        <w:ind w:left="-432"/>
      </w:pPr>
      <w:r>
        <w:rPr>
          <w:noProof/>
        </w:rPr>
        <mc:AlternateContent>
          <mc:Choice Requires="wpg">
            <w:drawing>
              <wp:inline distT="0" distB="0" distL="0" distR="0" wp14:anchorId="6BAE2628" wp14:editId="12FAB79B">
                <wp:extent cx="1621536" cy="564051"/>
                <wp:effectExtent l="0" t="0" r="0" b="0"/>
                <wp:docPr id="2937" name="Group 2937"/>
                <wp:cNvGraphicFramePr/>
                <a:graphic xmlns:a="http://schemas.openxmlformats.org/drawingml/2006/main">
                  <a:graphicData uri="http://schemas.microsoft.com/office/word/2010/wordprocessingGroup">
                    <wpg:wgp>
                      <wpg:cNvGrpSpPr/>
                      <wpg:grpSpPr>
                        <a:xfrm>
                          <a:off x="0" y="0"/>
                          <a:ext cx="1621536" cy="564051"/>
                          <a:chOff x="0" y="0"/>
                          <a:chExt cx="1621536" cy="564051"/>
                        </a:xfrm>
                      </wpg:grpSpPr>
                      <pic:pic xmlns:pic="http://schemas.openxmlformats.org/drawingml/2006/picture">
                        <pic:nvPicPr>
                          <pic:cNvPr id="3109" name="Picture 3109"/>
                          <pic:cNvPicPr/>
                        </pic:nvPicPr>
                        <pic:blipFill>
                          <a:blip r:embed="rId59"/>
                          <a:stretch>
                            <a:fillRect/>
                          </a:stretch>
                        </pic:blipFill>
                        <pic:spPr>
                          <a:xfrm>
                            <a:off x="0" y="0"/>
                            <a:ext cx="1621536" cy="533562"/>
                          </a:xfrm>
                          <a:prstGeom prst="rect">
                            <a:avLst/>
                          </a:prstGeom>
                        </pic:spPr>
                      </pic:pic>
                      <wps:wsp>
                        <wps:cNvPr id="432" name="Rectangle 432"/>
                        <wps:cNvSpPr/>
                        <wps:spPr>
                          <a:xfrm>
                            <a:off x="286512" y="435996"/>
                            <a:ext cx="1021568" cy="170313"/>
                          </a:xfrm>
                          <a:prstGeom prst="rect">
                            <a:avLst/>
                          </a:prstGeom>
                          <a:ln>
                            <a:noFill/>
                          </a:ln>
                        </wps:spPr>
                        <wps:txbx>
                          <w:txbxContent>
                            <w:p w14:paraId="37FE3A37" w14:textId="77777777" w:rsidR="0031747F" w:rsidRDefault="0031747F" w:rsidP="00412648">
                              <w:r>
                                <w:t xml:space="preserve">Psipavements </w:t>
                              </w:r>
                            </w:p>
                          </w:txbxContent>
                        </wps:txbx>
                        <wps:bodyPr horzOverflow="overflow" vert="horz" lIns="0" tIns="0" rIns="0" bIns="0" rtlCol="0">
                          <a:noAutofit/>
                        </wps:bodyPr>
                      </wps:wsp>
                      <wps:wsp>
                        <wps:cNvPr id="433" name="Rectangle 433"/>
                        <wps:cNvSpPr/>
                        <wps:spPr>
                          <a:xfrm>
                            <a:off x="1054608" y="435996"/>
                            <a:ext cx="263500" cy="170313"/>
                          </a:xfrm>
                          <a:prstGeom prst="rect">
                            <a:avLst/>
                          </a:prstGeom>
                          <a:ln>
                            <a:noFill/>
                          </a:ln>
                        </wps:spPr>
                        <wps:txbx>
                          <w:txbxContent>
                            <w:p w14:paraId="7E93A724" w14:textId="77777777" w:rsidR="0031747F" w:rsidRDefault="0031747F" w:rsidP="00412648">
                              <w:r>
                                <w:t xml:space="preserve">Pty </w:t>
                              </w:r>
                            </w:p>
                          </w:txbxContent>
                        </wps:txbx>
                        <wps:bodyPr horzOverflow="overflow" vert="horz" lIns="0" tIns="0" rIns="0" bIns="0" rtlCol="0">
                          <a:noAutofit/>
                        </wps:bodyPr>
                      </wps:wsp>
                      <wps:wsp>
                        <wps:cNvPr id="434" name="Rectangle 434"/>
                        <wps:cNvSpPr/>
                        <wps:spPr>
                          <a:xfrm>
                            <a:off x="1252728" y="435996"/>
                            <a:ext cx="202692" cy="170313"/>
                          </a:xfrm>
                          <a:prstGeom prst="rect">
                            <a:avLst/>
                          </a:prstGeom>
                          <a:ln>
                            <a:noFill/>
                          </a:ln>
                        </wps:spPr>
                        <wps:txbx>
                          <w:txbxContent>
                            <w:p w14:paraId="296D86F0" w14:textId="77777777" w:rsidR="0031747F" w:rsidRDefault="0031747F" w:rsidP="00412648">
                              <w:r>
                                <w:t>Ltd</w:t>
                              </w:r>
                            </w:p>
                          </w:txbxContent>
                        </wps:txbx>
                        <wps:bodyPr horzOverflow="overflow" vert="horz" lIns="0" tIns="0" rIns="0" bIns="0" rtlCol="0">
                          <a:noAutofit/>
                        </wps:bodyPr>
                      </wps:wsp>
                    </wpg:wgp>
                  </a:graphicData>
                </a:graphic>
              </wp:inline>
            </w:drawing>
          </mc:Choice>
          <mc:Fallback>
            <w:pict>
              <v:group w14:anchorId="6BAE2628" id="Group 2937" o:spid="_x0000_s1144" style="width:127.7pt;height:44.4pt;mso-position-horizontal-relative:char;mso-position-vertical-relative:line" coordsize="16215,56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">
                <v:shape id="Picture 3109" o:spid="_x0000_s1145" type="#_x0000_t75" style="position:absolute;width:16215;height: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">
                  <v:imagedata r:id="rId60" o:title=""/>
                </v:shape>
                <v:rect id="Rectangle 432" o:spid="_x0000_s1146" style="position:absolute;left:2865;top:4359;width:10215;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14:paraId="37FE3A37" w14:textId="77777777" w:rsidR="0031747F" w:rsidRDefault="0031747F" w:rsidP="00412648">
                        <w:r>
                          <w:t xml:space="preserve">Psipavements </w:t>
                        </w:r>
                      </w:p>
                    </w:txbxContent>
                  </v:textbox>
                </v:rect>
                <v:rect id="Rectangle 433" o:spid="_x0000_s1147" style="position:absolute;left:10546;top:4359;width:2635;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14:paraId="7E93A724" w14:textId="77777777" w:rsidR="0031747F" w:rsidRDefault="0031747F" w:rsidP="00412648">
                        <w:r>
                          <w:t xml:space="preserve">Pty </w:t>
                        </w:r>
                      </w:p>
                    </w:txbxContent>
                  </v:textbox>
                </v:rect>
                <v:rect id="Rectangle 434" o:spid="_x0000_s1148" style="position:absolute;left:12527;top:4359;width:2027;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14:paraId="296D86F0" w14:textId="77777777" w:rsidR="0031747F" w:rsidRDefault="0031747F" w:rsidP="00412648">
                        <w:r>
                          <w:t>Ltd</w:t>
                        </w:r>
                      </w:p>
                    </w:txbxContent>
                  </v:textbox>
                </v:rect>
                <w10:anchorlock/>
              </v:group>
            </w:pict>
          </mc:Fallback>
        </mc:AlternateContent>
      </w:r>
    </w:p>
    <w:p w14:paraId="6FD85D08" w14:textId="77777777" w:rsidR="00412648" w:rsidRDefault="00412648" w:rsidP="00412648">
      <w:pPr>
        <w:spacing w:after="190" w:line="262" w:lineRule="auto"/>
        <w:ind w:left="14" w:hanging="5"/>
        <w:jc w:val="both"/>
      </w:pPr>
      <w:r>
        <w:t>BLD No. 22124</w:t>
      </w:r>
    </w:p>
    <w:p w14:paraId="5A75F9B6" w14:textId="77777777" w:rsidR="00412648" w:rsidRDefault="00412648" w:rsidP="00412648">
      <w:pPr>
        <w:ind w:left="19"/>
      </w:pPr>
      <w:r>
        <w:rPr>
          <w:sz w:val="20"/>
        </w:rPr>
        <w:t>Mob:0417875947</w:t>
      </w:r>
    </w:p>
    <w:p w14:paraId="56242B64" w14:textId="156A1B9B" w:rsidR="00412648" w:rsidRDefault="00412648" w:rsidP="00E954F3">
      <w:pPr>
        <w:ind w:right="-574"/>
        <w:rPr>
          <w:rFonts w:asciiTheme="minorHAnsi" w:hAnsiTheme="minorHAnsi" w:cstheme="minorHAnsi"/>
        </w:rPr>
      </w:pPr>
    </w:p>
    <w:p w14:paraId="22B1BB23" w14:textId="1764FF8A" w:rsidR="00412648" w:rsidRDefault="00412648" w:rsidP="00E954F3">
      <w:pPr>
        <w:ind w:right="-574"/>
        <w:rPr>
          <w:rFonts w:asciiTheme="minorHAnsi" w:hAnsiTheme="minorHAnsi" w:cstheme="minorHAnsi"/>
        </w:rPr>
      </w:pPr>
    </w:p>
    <w:p w14:paraId="18AC1219" w14:textId="1C3F0F11" w:rsidR="00412648" w:rsidRDefault="00412648" w:rsidP="00E954F3">
      <w:pPr>
        <w:ind w:right="-574"/>
        <w:rPr>
          <w:rFonts w:asciiTheme="minorHAnsi" w:hAnsiTheme="minorHAnsi" w:cstheme="minorHAnsi"/>
        </w:rPr>
      </w:pPr>
    </w:p>
    <w:p w14:paraId="3A31CBAE" w14:textId="235F9726" w:rsidR="00412648" w:rsidRDefault="00412648" w:rsidP="00E954F3">
      <w:pPr>
        <w:ind w:right="-574"/>
        <w:rPr>
          <w:rFonts w:asciiTheme="minorHAnsi" w:hAnsiTheme="minorHAnsi" w:cstheme="minorHAnsi"/>
        </w:rPr>
      </w:pPr>
    </w:p>
    <w:p w14:paraId="2536447A" w14:textId="2DEDD496" w:rsidR="00412648" w:rsidRDefault="00412648" w:rsidP="00E954F3">
      <w:pPr>
        <w:ind w:right="-574"/>
        <w:rPr>
          <w:rFonts w:asciiTheme="minorHAnsi" w:hAnsiTheme="minorHAnsi" w:cstheme="minorHAnsi"/>
        </w:rPr>
      </w:pPr>
    </w:p>
    <w:p w14:paraId="18015749" w14:textId="067E485D" w:rsidR="00412648" w:rsidRDefault="00412648" w:rsidP="00E954F3">
      <w:pPr>
        <w:ind w:right="-574"/>
        <w:rPr>
          <w:rFonts w:asciiTheme="minorHAnsi" w:hAnsiTheme="minorHAnsi" w:cstheme="minorHAnsi"/>
        </w:rPr>
      </w:pPr>
    </w:p>
    <w:p w14:paraId="35AADE25" w14:textId="7718FA6B" w:rsidR="00412648" w:rsidRDefault="00412648" w:rsidP="00E954F3">
      <w:pPr>
        <w:ind w:right="-574"/>
        <w:rPr>
          <w:rFonts w:asciiTheme="minorHAnsi" w:hAnsiTheme="minorHAnsi" w:cstheme="minorHAnsi"/>
        </w:rPr>
      </w:pPr>
    </w:p>
    <w:p w14:paraId="144BD7EE" w14:textId="3CA77F15" w:rsidR="00412648" w:rsidRDefault="00412648" w:rsidP="00E954F3">
      <w:pPr>
        <w:ind w:right="-574"/>
        <w:rPr>
          <w:rFonts w:asciiTheme="minorHAnsi" w:hAnsiTheme="minorHAnsi" w:cstheme="minorHAnsi"/>
        </w:rPr>
      </w:pPr>
    </w:p>
    <w:p w14:paraId="00C31642" w14:textId="57399C58" w:rsidR="00412648" w:rsidRDefault="00412648" w:rsidP="00E954F3">
      <w:pPr>
        <w:ind w:right="-574"/>
        <w:rPr>
          <w:rFonts w:asciiTheme="minorHAnsi" w:hAnsiTheme="minorHAnsi" w:cstheme="minorHAnsi"/>
        </w:rPr>
      </w:pPr>
    </w:p>
    <w:p w14:paraId="582FC8EA" w14:textId="3C3BA25C" w:rsidR="00412648" w:rsidRDefault="00412648" w:rsidP="00E954F3">
      <w:pPr>
        <w:ind w:right="-574"/>
        <w:rPr>
          <w:rFonts w:asciiTheme="minorHAnsi" w:hAnsiTheme="minorHAnsi" w:cstheme="minorHAnsi"/>
        </w:rPr>
      </w:pPr>
    </w:p>
    <w:p w14:paraId="62B7AB78" w14:textId="77777777" w:rsidR="00412648" w:rsidRDefault="00412648" w:rsidP="00412648">
      <w:pPr>
        <w:spacing w:after="42" w:line="259" w:lineRule="auto"/>
        <w:ind w:left="-555" w:right="-612"/>
      </w:pPr>
      <w:r>
        <w:rPr>
          <w:noProof/>
        </w:rPr>
        <w:lastRenderedPageBreak/>
        <w:drawing>
          <wp:inline distT="0" distB="0" distL="0" distR="0" wp14:anchorId="1A87523D" wp14:editId="546AB065">
            <wp:extent cx="7279640" cy="1485900"/>
            <wp:effectExtent l="0" t="0" r="0" b="0"/>
            <wp:docPr id="13" name="Picture 13"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61"/>
                    <a:stretch>
                      <a:fillRect/>
                    </a:stretch>
                  </pic:blipFill>
                  <pic:spPr>
                    <a:xfrm>
                      <a:off x="0" y="0"/>
                      <a:ext cx="7279640" cy="1485900"/>
                    </a:xfrm>
                    <a:prstGeom prst="rect">
                      <a:avLst/>
                    </a:prstGeom>
                  </pic:spPr>
                </pic:pic>
              </a:graphicData>
            </a:graphic>
          </wp:inline>
        </w:drawing>
      </w:r>
    </w:p>
    <w:p w14:paraId="3B39FEEC" w14:textId="77777777" w:rsidR="00412648" w:rsidRDefault="00412648" w:rsidP="00412648">
      <w:pPr>
        <w:spacing w:line="259" w:lineRule="auto"/>
      </w:pPr>
      <w:r>
        <w:rPr>
          <w:color w:val="000000"/>
        </w:rPr>
        <w:t xml:space="preserve"> </w:t>
      </w:r>
    </w:p>
    <w:p w14:paraId="3AF585E4" w14:textId="77777777" w:rsidR="00412648" w:rsidRDefault="00412648" w:rsidP="00412648">
      <w:pPr>
        <w:spacing w:line="259" w:lineRule="auto"/>
      </w:pPr>
      <w:r>
        <w:rPr>
          <w:color w:val="000000"/>
        </w:rPr>
        <w:t xml:space="preserve">19 March 2020 </w:t>
      </w:r>
    </w:p>
    <w:p w14:paraId="781E53B7" w14:textId="77777777" w:rsidR="00412648" w:rsidRDefault="00412648" w:rsidP="00412648">
      <w:pPr>
        <w:spacing w:line="259" w:lineRule="auto"/>
      </w:pPr>
      <w:r>
        <w:rPr>
          <w:color w:val="000000"/>
        </w:rPr>
        <w:t xml:space="preserve"> </w:t>
      </w:r>
    </w:p>
    <w:p w14:paraId="3E7E9628" w14:textId="77777777" w:rsidR="00412648" w:rsidRDefault="00412648" w:rsidP="00412648">
      <w:pPr>
        <w:spacing w:line="259" w:lineRule="auto"/>
      </w:pPr>
      <w:r>
        <w:rPr>
          <w:color w:val="000000"/>
        </w:rPr>
        <w:t xml:space="preserve"> </w:t>
      </w:r>
    </w:p>
    <w:p w14:paraId="19534DFB" w14:textId="77777777" w:rsidR="00412648" w:rsidRDefault="00412648" w:rsidP="00412648">
      <w:pPr>
        <w:spacing w:line="259" w:lineRule="auto"/>
      </w:pPr>
      <w:r>
        <w:rPr>
          <w:color w:val="000000"/>
        </w:rPr>
        <w:t xml:space="preserve"> </w:t>
      </w:r>
    </w:p>
    <w:p w14:paraId="2BE35AAB" w14:textId="77777777" w:rsidR="00412648" w:rsidRDefault="00412648" w:rsidP="00412648">
      <w:pPr>
        <w:ind w:left="-5"/>
      </w:pPr>
      <w:r>
        <w:t xml:space="preserve">Artibus Innovation </w:t>
      </w:r>
    </w:p>
    <w:p w14:paraId="4C1A2CB6" w14:textId="77777777" w:rsidR="00412648" w:rsidRDefault="00412648" w:rsidP="00412648">
      <w:pPr>
        <w:ind w:left="-5"/>
      </w:pPr>
      <w:r>
        <w:t xml:space="preserve">PO Box 547 </w:t>
      </w:r>
    </w:p>
    <w:p w14:paraId="23320CBF" w14:textId="77777777" w:rsidR="00412648" w:rsidRDefault="00412648" w:rsidP="00412648">
      <w:pPr>
        <w:ind w:left="-5"/>
      </w:pPr>
      <w:r>
        <w:t xml:space="preserve">North Hobart TAS 7002 </w:t>
      </w:r>
    </w:p>
    <w:p w14:paraId="521FD1EE" w14:textId="77777777" w:rsidR="00412648" w:rsidRDefault="00412648" w:rsidP="00412648">
      <w:pPr>
        <w:spacing w:line="259" w:lineRule="auto"/>
      </w:pPr>
      <w:r>
        <w:t xml:space="preserve"> </w:t>
      </w:r>
    </w:p>
    <w:p w14:paraId="29C5696F" w14:textId="77777777" w:rsidR="00412648" w:rsidRDefault="00412648" w:rsidP="00412648">
      <w:pPr>
        <w:spacing w:line="259" w:lineRule="auto"/>
      </w:pPr>
      <w:r>
        <w:t xml:space="preserve"> </w:t>
      </w:r>
    </w:p>
    <w:p w14:paraId="156A963A" w14:textId="77777777" w:rsidR="00412648" w:rsidRDefault="00412648" w:rsidP="00412648">
      <w:pPr>
        <w:spacing w:line="259" w:lineRule="auto"/>
      </w:pPr>
      <w:r>
        <w:t xml:space="preserve"> </w:t>
      </w:r>
    </w:p>
    <w:p w14:paraId="3511ECD0" w14:textId="77777777" w:rsidR="00412648" w:rsidRDefault="00412648" w:rsidP="00412648">
      <w:pPr>
        <w:pStyle w:val="Heading1"/>
        <w:ind w:left="-5"/>
      </w:pPr>
      <w:r>
        <w:t>Re: Draft CPC30320 Certificate III in Concreting and Units of Competency</w:t>
      </w:r>
      <w:r>
        <w:rPr>
          <w:rFonts w:eastAsia="Calibri" w:cs="Calibri"/>
          <w:b w:val="0"/>
        </w:rPr>
        <w:t xml:space="preserve"> </w:t>
      </w:r>
    </w:p>
    <w:p w14:paraId="0BB6B4D1" w14:textId="77777777" w:rsidR="00412648" w:rsidRDefault="00412648" w:rsidP="00412648">
      <w:pPr>
        <w:spacing w:line="259" w:lineRule="auto"/>
      </w:pPr>
      <w:r>
        <w:t xml:space="preserve"> </w:t>
      </w:r>
    </w:p>
    <w:p w14:paraId="7B4373D0" w14:textId="77777777" w:rsidR="00412648" w:rsidRDefault="00412648" w:rsidP="00412648">
      <w:pPr>
        <w:ind w:left="-5"/>
      </w:pPr>
      <w:r>
        <w:t xml:space="preserve">I write to support the proposed changes to the Certificate III in Concreting and associated concreting units of competency.  Bess Concrete is one of the top concrete contractors in Queensland and is well known for providing quality results in every aspect of a concreting project ranging from small to large industrial and commercial developments.   </w:t>
      </w:r>
    </w:p>
    <w:p w14:paraId="65BEF41D" w14:textId="77777777" w:rsidR="00412648" w:rsidRDefault="00412648" w:rsidP="00412648">
      <w:pPr>
        <w:spacing w:line="259" w:lineRule="auto"/>
      </w:pPr>
      <w:r>
        <w:t xml:space="preserve"> </w:t>
      </w:r>
    </w:p>
    <w:p w14:paraId="69A7D89F" w14:textId="77777777" w:rsidR="00412648" w:rsidRDefault="00412648" w:rsidP="00412648">
      <w:pPr>
        <w:ind w:left="-5"/>
      </w:pPr>
      <w:r>
        <w:t xml:space="preserve">I have been kept informed about updates to the qualification and units of competency and have provided feedback during the project.  I think the updated materials represent the current occupation and will help to assure quality outcomes for industry.  I look forward to their endorsement. </w:t>
      </w:r>
    </w:p>
    <w:p w14:paraId="672E2EAA" w14:textId="77777777" w:rsidR="00412648" w:rsidRDefault="00412648" w:rsidP="00412648">
      <w:pPr>
        <w:spacing w:line="259" w:lineRule="auto"/>
      </w:pPr>
      <w:r>
        <w:t xml:space="preserve"> </w:t>
      </w:r>
    </w:p>
    <w:p w14:paraId="71C126F7" w14:textId="77777777" w:rsidR="00412648" w:rsidRDefault="00412648" w:rsidP="00412648">
      <w:pPr>
        <w:spacing w:line="259" w:lineRule="auto"/>
      </w:pPr>
      <w:r>
        <w:t xml:space="preserve"> </w:t>
      </w:r>
    </w:p>
    <w:p w14:paraId="1A00D190" w14:textId="77777777" w:rsidR="00412648" w:rsidRDefault="00412648" w:rsidP="00412648">
      <w:pPr>
        <w:spacing w:line="259" w:lineRule="auto"/>
      </w:pPr>
      <w:r>
        <w:t xml:space="preserve"> </w:t>
      </w:r>
    </w:p>
    <w:p w14:paraId="2C74304B" w14:textId="77777777" w:rsidR="00412648" w:rsidRDefault="00412648" w:rsidP="00412648">
      <w:pPr>
        <w:ind w:left="-5"/>
      </w:pPr>
      <w:r>
        <w:t xml:space="preserve">Regards </w:t>
      </w:r>
    </w:p>
    <w:p w14:paraId="006D82D2" w14:textId="77777777" w:rsidR="00412648" w:rsidRDefault="00412648" w:rsidP="00412648">
      <w:pPr>
        <w:pStyle w:val="Heading1"/>
        <w:ind w:left="-5"/>
      </w:pPr>
      <w:r>
        <w:t xml:space="preserve">Bess Concrete Pty Ltd </w:t>
      </w:r>
    </w:p>
    <w:p w14:paraId="0440500A" w14:textId="77777777" w:rsidR="00412648" w:rsidRDefault="00412648" w:rsidP="00412648">
      <w:pPr>
        <w:spacing w:line="259" w:lineRule="auto"/>
      </w:pPr>
      <w:r>
        <w:rPr>
          <w:noProof/>
        </w:rPr>
        <w:drawing>
          <wp:inline distT="0" distB="0" distL="0" distR="0" wp14:anchorId="1BFE0269" wp14:editId="7AAF4950">
            <wp:extent cx="1562100" cy="971550"/>
            <wp:effectExtent l="0" t="0" r="0" b="0"/>
            <wp:docPr id="14" name="Picture 14"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62"/>
                    <a:stretch>
                      <a:fillRect/>
                    </a:stretch>
                  </pic:blipFill>
                  <pic:spPr>
                    <a:xfrm>
                      <a:off x="0" y="0"/>
                      <a:ext cx="1562100" cy="971550"/>
                    </a:xfrm>
                    <a:prstGeom prst="rect">
                      <a:avLst/>
                    </a:prstGeom>
                  </pic:spPr>
                </pic:pic>
              </a:graphicData>
            </a:graphic>
          </wp:inline>
        </w:drawing>
      </w:r>
      <w:r>
        <w:t xml:space="preserve"> </w:t>
      </w:r>
    </w:p>
    <w:p w14:paraId="324B4762" w14:textId="77777777" w:rsidR="00412648" w:rsidRDefault="00412648" w:rsidP="00412648">
      <w:pPr>
        <w:spacing w:line="259" w:lineRule="auto"/>
      </w:pPr>
      <w:r>
        <w:t xml:space="preserve"> </w:t>
      </w:r>
    </w:p>
    <w:p w14:paraId="0CFE3EF9" w14:textId="77777777" w:rsidR="00412648" w:rsidRDefault="00412648" w:rsidP="00412648">
      <w:pPr>
        <w:pStyle w:val="Heading1"/>
        <w:ind w:left="-5"/>
      </w:pPr>
      <w:r>
        <w:t xml:space="preserve">John Moss </w:t>
      </w:r>
    </w:p>
    <w:p w14:paraId="10C28BC6" w14:textId="4C0681D2" w:rsidR="00412648" w:rsidRDefault="00412648" w:rsidP="00412648">
      <w:pPr>
        <w:ind w:left="-5"/>
      </w:pPr>
      <w:r>
        <w:t xml:space="preserve">Project Supervisor </w:t>
      </w:r>
    </w:p>
    <w:p w14:paraId="30AF3DD1" w14:textId="4DE33D50" w:rsidR="00412648" w:rsidRDefault="00412648" w:rsidP="00412648">
      <w:pPr>
        <w:ind w:left="-5"/>
      </w:pPr>
    </w:p>
    <w:p w14:paraId="21B3FD5B" w14:textId="110B56FD" w:rsidR="00412648" w:rsidRDefault="00412648" w:rsidP="00412648">
      <w:pPr>
        <w:ind w:left="-5"/>
      </w:pPr>
    </w:p>
    <w:p w14:paraId="7B14F3F6" w14:textId="39605EDC" w:rsidR="00412648" w:rsidRDefault="00412648" w:rsidP="00412648">
      <w:pPr>
        <w:ind w:left="-5"/>
      </w:pPr>
    </w:p>
    <w:p w14:paraId="325CA57D" w14:textId="77777777" w:rsidR="00412648" w:rsidRDefault="00412648" w:rsidP="00412648">
      <w:pPr>
        <w:spacing w:line="265" w:lineRule="auto"/>
        <w:ind w:left="102" w:right="-7776" w:hanging="10"/>
      </w:pPr>
      <w:r>
        <w:rPr>
          <w:noProof/>
        </w:rPr>
        <w:lastRenderedPageBreak/>
        <w:drawing>
          <wp:anchor distT="0" distB="0" distL="114300" distR="114300" simplePos="0" relativeHeight="251654656" behindDoc="0" locked="0" layoutInCell="1" allowOverlap="0" wp14:anchorId="07944799" wp14:editId="5E8B7559">
            <wp:simplePos x="0" y="0"/>
            <wp:positionH relativeFrom="column">
              <wp:posOffset>197131</wp:posOffset>
            </wp:positionH>
            <wp:positionV relativeFrom="paragraph">
              <wp:posOffset>-610802</wp:posOffset>
            </wp:positionV>
            <wp:extent cx="588162" cy="588181"/>
            <wp:effectExtent l="0" t="0" r="0" b="0"/>
            <wp:wrapSquare wrapText="bothSides"/>
            <wp:docPr id="1895" name="Picture 1895"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895" name="Picture 1895"/>
                    <pic:cNvPicPr/>
                  </pic:nvPicPr>
                  <pic:blipFill>
                    <a:blip r:embed="rId63"/>
                    <a:stretch>
                      <a:fillRect/>
                    </a:stretch>
                  </pic:blipFill>
                  <pic:spPr>
                    <a:xfrm>
                      <a:off x="0" y="0"/>
                      <a:ext cx="588162" cy="588181"/>
                    </a:xfrm>
                    <a:prstGeom prst="rect">
                      <a:avLst/>
                    </a:prstGeom>
                  </pic:spPr>
                </pic:pic>
              </a:graphicData>
            </a:graphic>
          </wp:anchor>
        </w:drawing>
      </w:r>
      <w:r>
        <w:rPr>
          <w:noProof/>
        </w:rPr>
        <mc:AlternateContent>
          <mc:Choice Requires="wpg">
            <w:drawing>
              <wp:anchor distT="0" distB="0" distL="114300" distR="114300" simplePos="0" relativeHeight="251655680" behindDoc="0" locked="0" layoutInCell="1" allowOverlap="1" wp14:anchorId="2721BD16" wp14:editId="545FC218">
                <wp:simplePos x="0" y="0"/>
                <wp:positionH relativeFrom="column">
                  <wp:posOffset>5193280</wp:posOffset>
                </wp:positionH>
                <wp:positionV relativeFrom="paragraph">
                  <wp:posOffset>-610802</wp:posOffset>
                </wp:positionV>
                <wp:extent cx="1050290" cy="898430"/>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1050290" cy="898430"/>
                          <a:chOff x="0" y="0"/>
                          <a:chExt cx="1050290" cy="898430"/>
                        </a:xfrm>
                      </wpg:grpSpPr>
                      <pic:pic xmlns:pic="http://schemas.openxmlformats.org/drawingml/2006/picture">
                        <pic:nvPicPr>
                          <pic:cNvPr id="16" name="Picture 16"/>
                          <pic:cNvPicPr/>
                        </pic:nvPicPr>
                        <pic:blipFill>
                          <a:blip r:embed="rId64"/>
                          <a:stretch>
                            <a:fillRect/>
                          </a:stretch>
                        </pic:blipFill>
                        <pic:spPr>
                          <a:xfrm>
                            <a:off x="245607" y="0"/>
                            <a:ext cx="804683" cy="898430"/>
                          </a:xfrm>
                          <a:prstGeom prst="rect">
                            <a:avLst/>
                          </a:prstGeom>
                        </pic:spPr>
                      </pic:pic>
                      <wps:wsp>
                        <wps:cNvPr id="17" name="Rectangle 17"/>
                        <wps:cNvSpPr/>
                        <wps:spPr>
                          <a:xfrm>
                            <a:off x="0" y="478301"/>
                            <a:ext cx="898305" cy="180526"/>
                          </a:xfrm>
                          <a:prstGeom prst="rect">
                            <a:avLst/>
                          </a:prstGeom>
                          <a:ln>
                            <a:noFill/>
                          </a:ln>
                        </wps:spPr>
                        <wps:txbx>
                          <w:txbxContent>
                            <w:p w14:paraId="18F68745" w14:textId="77777777" w:rsidR="0031747F" w:rsidRDefault="0031747F" w:rsidP="00412648">
                              <w:pPr>
                                <w:spacing w:after="160" w:line="259" w:lineRule="auto"/>
                              </w:pPr>
                              <w:r>
                                <w:rPr>
                                  <w:sz w:val="32"/>
                                </w:rPr>
                                <w:t>TasTAFE</w:t>
                              </w:r>
                            </w:p>
                          </w:txbxContent>
                        </wps:txbx>
                        <wps:bodyPr horzOverflow="overflow" vert="horz" lIns="0" tIns="0" rIns="0" bIns="0" rtlCol="0">
                          <a:noAutofit/>
                        </wps:bodyPr>
                      </wps:wsp>
                    </wpg:wgp>
                  </a:graphicData>
                </a:graphic>
              </wp:anchor>
            </w:drawing>
          </mc:Choice>
          <mc:Fallback>
            <w:pict>
              <v:group w14:anchorId="2721BD16" id="Group 15" o:spid="_x0000_s1149" style="position:absolute;left:0;text-align:left;margin-left:408.9pt;margin-top:-48.1pt;width:82.7pt;height:70.75pt;z-index:251655680;mso-position-horizontal-relative:text;mso-position-vertical-relative:text" coordsize="10502,89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">
                <v:shape id="Picture 16" o:spid="_x0000_s1150" type="#_x0000_t75" style="position:absolute;left:2456;width:8046;height:8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">
                  <v:imagedata r:id="rId65" o:title=""/>
                </v:shape>
                <v:rect id="Rectangle 17" o:spid="_x0000_s1151" style="position:absolute;top:4783;width:8983;height: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8F68745" w14:textId="77777777" w:rsidR="0031747F" w:rsidRDefault="0031747F" w:rsidP="00412648">
                        <w:pPr>
                          <w:spacing w:after="160" w:line="259" w:lineRule="auto"/>
                        </w:pPr>
                        <w:r>
                          <w:rPr>
                            <w:sz w:val="32"/>
                          </w:rPr>
                          <w:t>TasTAFE</w:t>
                        </w:r>
                      </w:p>
                    </w:txbxContent>
                  </v:textbox>
                </v:rect>
                <w10:wrap type="square"/>
              </v:group>
            </w:pict>
          </mc:Fallback>
        </mc:AlternateContent>
      </w:r>
      <w:r>
        <w:rPr>
          <w:sz w:val="30"/>
        </w:rPr>
        <w:t>Tasmanian</w:t>
      </w:r>
    </w:p>
    <w:p w14:paraId="27457697" w14:textId="77777777" w:rsidR="00412648" w:rsidRDefault="00412648" w:rsidP="00412648">
      <w:pPr>
        <w:spacing w:after="739" w:line="265" w:lineRule="auto"/>
        <w:ind w:left="-5" w:right="-7776" w:hanging="10"/>
      </w:pPr>
      <w:r>
        <w:rPr>
          <w:sz w:val="30"/>
        </w:rPr>
        <w:t>Government</w:t>
      </w:r>
    </w:p>
    <w:p w14:paraId="2EE351F4" w14:textId="77777777" w:rsidR="00412648" w:rsidRDefault="00412648" w:rsidP="00412648">
      <w:pPr>
        <w:ind w:left="285"/>
      </w:pPr>
      <w:r>
        <w:t>To whom it may concern.</w:t>
      </w:r>
    </w:p>
    <w:p w14:paraId="61CBC1F9" w14:textId="77777777" w:rsidR="00412648" w:rsidRDefault="00412648" w:rsidP="00412648">
      <w:pPr>
        <w:ind w:left="285"/>
      </w:pPr>
      <w:r>
        <w:t>My name is Judd Kruse and I work for Tas TAFE as a teacher/assessor. I train and assess apprentice and non-apprentice concreters and carpenters. I have been in this role for about 13 years and in that time I have got to know a lot of employers/apprentices.</w:t>
      </w:r>
    </w:p>
    <w:p w14:paraId="60DD6078" w14:textId="77777777" w:rsidR="00412648" w:rsidRDefault="00412648" w:rsidP="00412648">
      <w:pPr>
        <w:ind w:left="285" w:right="209"/>
      </w:pPr>
      <w:r>
        <w:rPr>
          <w:noProof/>
        </w:rPr>
        <w:drawing>
          <wp:anchor distT="0" distB="0" distL="114300" distR="114300" simplePos="0" relativeHeight="251656704" behindDoc="0" locked="0" layoutInCell="1" allowOverlap="0" wp14:anchorId="78A5E908" wp14:editId="0FE9E1B4">
            <wp:simplePos x="0" y="0"/>
            <wp:positionH relativeFrom="page">
              <wp:posOffset>562309</wp:posOffset>
            </wp:positionH>
            <wp:positionV relativeFrom="page">
              <wp:posOffset>1344414</wp:posOffset>
            </wp:positionV>
            <wp:extent cx="9695" cy="12927"/>
            <wp:effectExtent l="0" t="0" r="0" b="0"/>
            <wp:wrapSquare wrapText="bothSides"/>
            <wp:docPr id="1744" name="Picture 1744"/>
            <wp:cNvGraphicFramePr/>
            <a:graphic xmlns:a="http://schemas.openxmlformats.org/drawingml/2006/main">
              <a:graphicData uri="http://schemas.openxmlformats.org/drawingml/2006/picture">
                <pic:pic xmlns:pic="http://schemas.openxmlformats.org/drawingml/2006/picture">
                  <pic:nvPicPr>
                    <pic:cNvPr id="1744" name="Picture 1744"/>
                    <pic:cNvPicPr/>
                  </pic:nvPicPr>
                  <pic:blipFill>
                    <a:blip r:embed="rId66"/>
                    <a:stretch>
                      <a:fillRect/>
                    </a:stretch>
                  </pic:blipFill>
                  <pic:spPr>
                    <a:xfrm>
                      <a:off x="0" y="0"/>
                      <a:ext cx="9695" cy="12927"/>
                    </a:xfrm>
                    <a:prstGeom prst="rect">
                      <a:avLst/>
                    </a:prstGeom>
                  </pic:spPr>
                </pic:pic>
              </a:graphicData>
            </a:graphic>
          </wp:anchor>
        </w:drawing>
      </w:r>
      <w:r>
        <w:t>Prior to commencing working for Tas TAFE I was contracting to various companies working on a broad range of work including housing and commercial work including precast concrete panels, mainly doing carpentry but would also assist in all slab prep and placement of concrete, and would finish smaller jobs.</w:t>
      </w:r>
      <w:r>
        <w:rPr>
          <w:noProof/>
        </w:rPr>
        <w:drawing>
          <wp:inline distT="0" distB="0" distL="0" distR="0" wp14:anchorId="1A846B5E" wp14:editId="6517B8BB">
            <wp:extent cx="3232" cy="3232"/>
            <wp:effectExtent l="0" t="0" r="0" b="0"/>
            <wp:docPr id="1745" name="Picture 1745"/>
            <wp:cNvGraphicFramePr/>
            <a:graphic xmlns:a="http://schemas.openxmlformats.org/drawingml/2006/main">
              <a:graphicData uri="http://schemas.openxmlformats.org/drawingml/2006/picture">
                <pic:pic xmlns:pic="http://schemas.openxmlformats.org/drawingml/2006/picture">
                  <pic:nvPicPr>
                    <pic:cNvPr id="1745" name="Picture 1745"/>
                    <pic:cNvPicPr/>
                  </pic:nvPicPr>
                  <pic:blipFill>
                    <a:blip r:embed="rId67"/>
                    <a:stretch>
                      <a:fillRect/>
                    </a:stretch>
                  </pic:blipFill>
                  <pic:spPr>
                    <a:xfrm>
                      <a:off x="0" y="0"/>
                      <a:ext cx="3232" cy="3232"/>
                    </a:xfrm>
                    <a:prstGeom prst="rect">
                      <a:avLst/>
                    </a:prstGeom>
                  </pic:spPr>
                </pic:pic>
              </a:graphicData>
            </a:graphic>
          </wp:inline>
        </w:drawing>
      </w:r>
    </w:p>
    <w:p w14:paraId="27CAD4D4" w14:textId="77777777" w:rsidR="00412648" w:rsidRDefault="00412648" w:rsidP="00412648">
      <w:pPr>
        <w:spacing w:after="33"/>
        <w:ind w:left="285" w:right="453"/>
      </w:pPr>
      <w:r>
        <w:t xml:space="preserve">I have been involved in all stages of this review of the CPC30318 qual to the CPC30320 and have been speaking to the concreting employers that I look after during this process to get </w:t>
      </w:r>
      <w:proofErr w:type="gramStart"/>
      <w:r>
        <w:t>there</w:t>
      </w:r>
      <w:proofErr w:type="gramEnd"/>
      <w:r>
        <w:t xml:space="preserve"> feedback.</w:t>
      </w:r>
    </w:p>
    <w:p w14:paraId="2B539ECF" w14:textId="77777777" w:rsidR="00412648" w:rsidRDefault="00412648" w:rsidP="00412648">
      <w:pPr>
        <w:ind w:left="285"/>
      </w:pPr>
      <w:r>
        <w:t>I believe that the new qualification CPC30320 does reflect current industry practice and should enable apprentices to be more skilled.</w:t>
      </w:r>
    </w:p>
    <w:p w14:paraId="42004437" w14:textId="77777777" w:rsidR="00412648" w:rsidRDefault="00412648" w:rsidP="00412648">
      <w:pPr>
        <w:spacing w:after="250"/>
        <w:ind w:left="285"/>
      </w:pPr>
      <w:r>
        <w:t xml:space="preserve">While talking with the employers that I look after one of the common themes that keeps popping up is the need to regulate the concreting industry, as there are way too many people out in industry that are not qualified that are doing </w:t>
      </w:r>
      <w:proofErr w:type="spellStart"/>
      <w:r>
        <w:t>su</w:t>
      </w:r>
      <w:proofErr w:type="spellEnd"/>
      <w:r>
        <w:t xml:space="preserve"> standard work at lower costs which is being detrimental to the industry.</w:t>
      </w:r>
    </w:p>
    <w:p w14:paraId="1F45C3BB" w14:textId="5687D641" w:rsidR="00412648" w:rsidRDefault="00412648" w:rsidP="00412648">
      <w:pPr>
        <w:spacing w:after="161"/>
        <w:ind w:left="285" w:right="4046"/>
      </w:pPr>
      <w:r>
        <w:t>Regards Judd Kruse</w:t>
      </w:r>
    </w:p>
    <w:p w14:paraId="659FD5B0" w14:textId="343360B1" w:rsidR="00412648" w:rsidRDefault="00412648" w:rsidP="00412648">
      <w:pPr>
        <w:spacing w:after="161"/>
        <w:ind w:left="285" w:right="4046"/>
      </w:pPr>
      <w:r>
        <w:rPr>
          <w:noProof/>
        </w:rPr>
        <w:drawing>
          <wp:anchor distT="0" distB="0" distL="114300" distR="114300" simplePos="0" relativeHeight="251657728" behindDoc="0" locked="0" layoutInCell="1" allowOverlap="0" wp14:anchorId="5A16D7FE" wp14:editId="6D5F320A">
            <wp:simplePos x="0" y="0"/>
            <wp:positionH relativeFrom="column">
              <wp:posOffset>191273</wp:posOffset>
            </wp:positionH>
            <wp:positionV relativeFrom="paragraph">
              <wp:posOffset>30950</wp:posOffset>
            </wp:positionV>
            <wp:extent cx="2000399" cy="1664359"/>
            <wp:effectExtent l="0" t="0" r="0" b="0"/>
            <wp:wrapSquare wrapText="bothSides"/>
            <wp:docPr id="1896" name="Picture 1896" descr="A close up of a piece of paper&#10;&#10;Description automatically generated"/>
            <wp:cNvGraphicFramePr/>
            <a:graphic xmlns:a="http://schemas.openxmlformats.org/drawingml/2006/main">
              <a:graphicData uri="http://schemas.openxmlformats.org/drawingml/2006/picture">
                <pic:pic xmlns:pic="http://schemas.openxmlformats.org/drawingml/2006/picture">
                  <pic:nvPicPr>
                    <pic:cNvPr id="1896" name="Picture 1896"/>
                    <pic:cNvPicPr/>
                  </pic:nvPicPr>
                  <pic:blipFill>
                    <a:blip r:embed="rId68"/>
                    <a:stretch>
                      <a:fillRect/>
                    </a:stretch>
                  </pic:blipFill>
                  <pic:spPr>
                    <a:xfrm>
                      <a:off x="0" y="0"/>
                      <a:ext cx="2000399" cy="1664359"/>
                    </a:xfrm>
                    <a:prstGeom prst="rect">
                      <a:avLst/>
                    </a:prstGeom>
                  </pic:spPr>
                </pic:pic>
              </a:graphicData>
            </a:graphic>
          </wp:anchor>
        </w:drawing>
      </w:r>
    </w:p>
    <w:p w14:paraId="527296ED" w14:textId="77777777" w:rsidR="00412648" w:rsidRDefault="00412648" w:rsidP="00412648">
      <w:pPr>
        <w:spacing w:line="259" w:lineRule="auto"/>
        <w:ind w:left="275" w:right="4046"/>
        <w:rPr>
          <w:rFonts w:ascii="Times New Roman" w:hAnsi="Times New Roman"/>
          <w:sz w:val="24"/>
        </w:rPr>
      </w:pPr>
    </w:p>
    <w:p w14:paraId="1114F291" w14:textId="77777777" w:rsidR="00412648" w:rsidRDefault="00412648" w:rsidP="00412648">
      <w:pPr>
        <w:spacing w:line="259" w:lineRule="auto"/>
        <w:ind w:left="275" w:right="4046"/>
        <w:rPr>
          <w:rFonts w:ascii="Times New Roman" w:hAnsi="Times New Roman"/>
          <w:sz w:val="24"/>
        </w:rPr>
      </w:pPr>
    </w:p>
    <w:p w14:paraId="6BAA70CD" w14:textId="77777777" w:rsidR="00412648" w:rsidRDefault="00412648" w:rsidP="00412648">
      <w:pPr>
        <w:spacing w:line="259" w:lineRule="auto"/>
        <w:ind w:left="275" w:right="4046"/>
        <w:rPr>
          <w:rFonts w:ascii="Times New Roman" w:hAnsi="Times New Roman"/>
          <w:sz w:val="24"/>
        </w:rPr>
      </w:pPr>
    </w:p>
    <w:p w14:paraId="04B6574C" w14:textId="77777777" w:rsidR="00412648" w:rsidRDefault="00412648" w:rsidP="00412648">
      <w:pPr>
        <w:spacing w:line="259" w:lineRule="auto"/>
        <w:ind w:left="275" w:right="4046"/>
        <w:rPr>
          <w:rFonts w:ascii="Times New Roman" w:hAnsi="Times New Roman"/>
          <w:sz w:val="24"/>
        </w:rPr>
      </w:pPr>
    </w:p>
    <w:p w14:paraId="623FA499" w14:textId="77777777" w:rsidR="00412648" w:rsidRDefault="00412648" w:rsidP="00412648">
      <w:pPr>
        <w:spacing w:line="259" w:lineRule="auto"/>
        <w:ind w:left="275" w:right="4046"/>
        <w:rPr>
          <w:rFonts w:ascii="Times New Roman" w:hAnsi="Times New Roman"/>
          <w:sz w:val="24"/>
        </w:rPr>
      </w:pPr>
    </w:p>
    <w:p w14:paraId="3E9A5EF1" w14:textId="77777777" w:rsidR="00412648" w:rsidRDefault="00412648" w:rsidP="00412648">
      <w:pPr>
        <w:spacing w:line="259" w:lineRule="auto"/>
        <w:ind w:left="275" w:right="4046"/>
        <w:rPr>
          <w:rFonts w:ascii="Times New Roman" w:hAnsi="Times New Roman"/>
          <w:sz w:val="24"/>
        </w:rPr>
      </w:pPr>
    </w:p>
    <w:p w14:paraId="433929D4" w14:textId="77777777" w:rsidR="00412648" w:rsidRDefault="00412648" w:rsidP="00412648">
      <w:pPr>
        <w:spacing w:line="259" w:lineRule="auto"/>
        <w:ind w:left="275" w:right="4046"/>
        <w:rPr>
          <w:rFonts w:ascii="Times New Roman" w:hAnsi="Times New Roman"/>
          <w:sz w:val="24"/>
        </w:rPr>
      </w:pPr>
    </w:p>
    <w:p w14:paraId="03068189" w14:textId="77777777" w:rsidR="00412648" w:rsidRDefault="00412648" w:rsidP="00412648">
      <w:pPr>
        <w:spacing w:line="259" w:lineRule="auto"/>
        <w:ind w:left="275" w:right="4046"/>
        <w:rPr>
          <w:rFonts w:ascii="Times New Roman" w:hAnsi="Times New Roman"/>
          <w:sz w:val="24"/>
        </w:rPr>
      </w:pPr>
    </w:p>
    <w:p w14:paraId="2BA41E3E" w14:textId="77777777" w:rsidR="00412648" w:rsidRDefault="00412648" w:rsidP="00412648">
      <w:pPr>
        <w:spacing w:line="259" w:lineRule="auto"/>
        <w:ind w:left="275" w:right="4046"/>
        <w:rPr>
          <w:rFonts w:ascii="Times New Roman" w:hAnsi="Times New Roman"/>
          <w:sz w:val="24"/>
        </w:rPr>
      </w:pPr>
    </w:p>
    <w:p w14:paraId="5228F037" w14:textId="77777777" w:rsidR="00412648" w:rsidRDefault="00412648" w:rsidP="00412648">
      <w:pPr>
        <w:spacing w:line="259" w:lineRule="auto"/>
        <w:ind w:left="275" w:right="4046"/>
      </w:pPr>
      <w:r>
        <w:rPr>
          <w:rFonts w:ascii="Times New Roman" w:hAnsi="Times New Roman"/>
          <w:sz w:val="24"/>
        </w:rPr>
        <w:t>27/02/2020</w:t>
      </w:r>
    </w:p>
    <w:p w14:paraId="4123E434" w14:textId="77777777" w:rsidR="00412648" w:rsidRDefault="00412648" w:rsidP="00412648">
      <w:pPr>
        <w:ind w:left="-5"/>
      </w:pPr>
    </w:p>
    <w:p w14:paraId="474190E4" w14:textId="77777777" w:rsidR="00412648" w:rsidRDefault="00412648" w:rsidP="00412648">
      <w:pPr>
        <w:ind w:left="-5"/>
      </w:pPr>
    </w:p>
    <w:p w14:paraId="1278D455" w14:textId="77777777" w:rsidR="00412648" w:rsidRDefault="00412648" w:rsidP="00412648">
      <w:pPr>
        <w:spacing w:line="259" w:lineRule="auto"/>
      </w:pPr>
      <w:r>
        <w:t xml:space="preserve"> </w:t>
      </w:r>
    </w:p>
    <w:p w14:paraId="40766ED9" w14:textId="77777777" w:rsidR="00412648" w:rsidRDefault="00412648" w:rsidP="00412648">
      <w:pPr>
        <w:spacing w:line="259" w:lineRule="auto"/>
      </w:pPr>
      <w:r>
        <w:t xml:space="preserve"> </w:t>
      </w:r>
    </w:p>
    <w:p w14:paraId="6DA07BCF" w14:textId="77777777" w:rsidR="00412648" w:rsidRDefault="00412648" w:rsidP="00E954F3">
      <w:pPr>
        <w:ind w:right="-574"/>
        <w:rPr>
          <w:rFonts w:asciiTheme="minorHAnsi" w:hAnsiTheme="minorHAnsi" w:cstheme="minorHAnsi"/>
        </w:rPr>
      </w:pPr>
    </w:p>
    <w:p w14:paraId="1D5DB3CC" w14:textId="576614AE" w:rsidR="00412648" w:rsidRDefault="00412648" w:rsidP="00E954F3">
      <w:pPr>
        <w:ind w:right="-574"/>
        <w:rPr>
          <w:rFonts w:asciiTheme="minorHAnsi" w:hAnsiTheme="minorHAnsi" w:cstheme="minorHAnsi"/>
        </w:rPr>
      </w:pPr>
    </w:p>
    <w:p w14:paraId="02342DC2" w14:textId="26CC1716" w:rsidR="00D07F21" w:rsidRDefault="00D07F21" w:rsidP="00E954F3">
      <w:pPr>
        <w:ind w:right="-574"/>
        <w:rPr>
          <w:rFonts w:asciiTheme="minorHAnsi" w:hAnsiTheme="minorHAnsi" w:cstheme="minorHAnsi"/>
        </w:rPr>
      </w:pPr>
    </w:p>
    <w:p w14:paraId="7E9E75E4" w14:textId="201DA6F0" w:rsidR="00D07F21" w:rsidRDefault="00D07F21" w:rsidP="00E954F3">
      <w:pPr>
        <w:ind w:right="-574"/>
        <w:rPr>
          <w:rFonts w:asciiTheme="minorHAnsi" w:hAnsiTheme="minorHAnsi" w:cstheme="minorHAnsi"/>
        </w:rPr>
      </w:pPr>
    </w:p>
    <w:p w14:paraId="2C9A0973" w14:textId="2C694676" w:rsidR="00D07F21" w:rsidRDefault="00D07F21" w:rsidP="00E954F3">
      <w:pPr>
        <w:ind w:right="-574"/>
        <w:rPr>
          <w:rFonts w:asciiTheme="minorHAnsi" w:hAnsiTheme="minorHAnsi" w:cstheme="minorHAnsi"/>
        </w:rPr>
      </w:pPr>
    </w:p>
    <w:p w14:paraId="5DC0F3DC" w14:textId="4E581457" w:rsidR="00D07F21" w:rsidRDefault="00D07F21" w:rsidP="00E954F3">
      <w:pPr>
        <w:ind w:right="-574"/>
        <w:rPr>
          <w:rFonts w:asciiTheme="minorHAnsi" w:hAnsiTheme="minorHAnsi" w:cstheme="minorHAnsi"/>
        </w:rPr>
      </w:pPr>
    </w:p>
    <w:p w14:paraId="24112A25" w14:textId="418A8D6E" w:rsidR="00D07F21" w:rsidRDefault="00D07F21" w:rsidP="00E954F3">
      <w:pPr>
        <w:ind w:right="-574"/>
        <w:rPr>
          <w:rFonts w:asciiTheme="minorHAnsi" w:hAnsiTheme="minorHAnsi" w:cstheme="minorHAnsi"/>
        </w:rPr>
      </w:pPr>
    </w:p>
    <w:p w14:paraId="7B609371" w14:textId="43055820" w:rsidR="00D07F21" w:rsidRDefault="00D07F21" w:rsidP="00E954F3">
      <w:pPr>
        <w:ind w:right="-574"/>
        <w:rPr>
          <w:rFonts w:asciiTheme="minorHAnsi" w:hAnsiTheme="minorHAnsi" w:cstheme="minorHAnsi"/>
        </w:rPr>
      </w:pPr>
    </w:p>
    <w:p w14:paraId="3F12AA0D" w14:textId="4A129A2D" w:rsidR="00D07F21" w:rsidRDefault="00D07F21" w:rsidP="00E954F3">
      <w:pPr>
        <w:ind w:right="-574"/>
        <w:rPr>
          <w:rFonts w:asciiTheme="minorHAnsi" w:hAnsiTheme="minorHAnsi" w:cstheme="minorHAnsi"/>
        </w:rPr>
      </w:pPr>
    </w:p>
    <w:p w14:paraId="46B187F0" w14:textId="23B8E8FE" w:rsidR="00D07F21" w:rsidRDefault="00D07F21" w:rsidP="00E954F3">
      <w:pPr>
        <w:ind w:right="-574"/>
        <w:rPr>
          <w:rFonts w:asciiTheme="minorHAnsi" w:hAnsiTheme="minorHAnsi" w:cstheme="minorHAnsi"/>
        </w:rPr>
      </w:pPr>
    </w:p>
    <w:p w14:paraId="07CF13D8" w14:textId="2E390875" w:rsidR="00D07F21" w:rsidRDefault="00D07F21" w:rsidP="00E954F3">
      <w:pPr>
        <w:ind w:right="-574"/>
        <w:rPr>
          <w:rFonts w:asciiTheme="minorHAnsi" w:hAnsiTheme="minorHAnsi" w:cstheme="minorHAnsi"/>
        </w:rPr>
      </w:pPr>
    </w:p>
    <w:p w14:paraId="5D0632D0" w14:textId="51D84C40" w:rsidR="00D07F21" w:rsidRDefault="00D07F21" w:rsidP="00E954F3">
      <w:pPr>
        <w:ind w:right="-574"/>
        <w:rPr>
          <w:rFonts w:asciiTheme="minorHAnsi" w:hAnsiTheme="minorHAnsi" w:cstheme="minorHAnsi"/>
        </w:rPr>
      </w:pPr>
    </w:p>
    <w:p w14:paraId="6C4F0FA6" w14:textId="77777777" w:rsidR="00D07F21" w:rsidRDefault="00D07F21" w:rsidP="00D07F21">
      <w:pPr>
        <w:spacing w:after="585" w:line="259" w:lineRule="auto"/>
        <w:ind w:left="-614" w:right="-614"/>
      </w:pPr>
      <w:r>
        <w:rPr>
          <w:noProof/>
        </w:rPr>
        <w:lastRenderedPageBreak/>
        <w:drawing>
          <wp:inline distT="0" distB="0" distL="0" distR="0" wp14:anchorId="1609C66D" wp14:editId="100E03D1">
            <wp:extent cx="6319290" cy="1199794"/>
            <wp:effectExtent l="0" t="0" r="0" b="0"/>
            <wp:docPr id="3218" name="Picture 3218"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3218" name="Picture 3218"/>
                    <pic:cNvPicPr/>
                  </pic:nvPicPr>
                  <pic:blipFill>
                    <a:blip r:embed="rId69"/>
                    <a:stretch>
                      <a:fillRect/>
                    </a:stretch>
                  </pic:blipFill>
                  <pic:spPr>
                    <a:xfrm>
                      <a:off x="0" y="0"/>
                      <a:ext cx="6319290" cy="1199794"/>
                    </a:xfrm>
                    <a:prstGeom prst="rect">
                      <a:avLst/>
                    </a:prstGeom>
                  </pic:spPr>
                </pic:pic>
              </a:graphicData>
            </a:graphic>
          </wp:inline>
        </w:drawing>
      </w:r>
    </w:p>
    <w:p w14:paraId="30183ED4" w14:textId="77777777" w:rsidR="00D07F21" w:rsidRDefault="00D07F21" w:rsidP="00D07F21">
      <w:pPr>
        <w:spacing w:after="464" w:line="265" w:lineRule="auto"/>
        <w:ind w:left="25" w:hanging="10"/>
      </w:pPr>
      <w:r>
        <w:rPr>
          <w:sz w:val="28"/>
        </w:rPr>
        <w:t>21 February 2020</w:t>
      </w:r>
    </w:p>
    <w:p w14:paraId="2D2F17AB" w14:textId="77777777" w:rsidR="00D07F21" w:rsidRDefault="00D07F21" w:rsidP="00D07F21">
      <w:pPr>
        <w:ind w:left="15" w:right="15"/>
      </w:pPr>
      <w:r>
        <w:t>Artibus Innovation</w:t>
      </w:r>
    </w:p>
    <w:p w14:paraId="02ABCDFF" w14:textId="77777777" w:rsidR="00D07F21" w:rsidRDefault="00D07F21" w:rsidP="00D07F21">
      <w:pPr>
        <w:spacing w:after="3" w:line="265" w:lineRule="auto"/>
        <w:ind w:left="25" w:hanging="10"/>
      </w:pPr>
      <w:r>
        <w:rPr>
          <w:sz w:val="28"/>
        </w:rPr>
        <w:t>PO Box 547</w:t>
      </w:r>
    </w:p>
    <w:p w14:paraId="140A5F12" w14:textId="77777777" w:rsidR="00D07F21" w:rsidRDefault="00D07F21" w:rsidP="00D07F21">
      <w:pPr>
        <w:spacing w:after="384" w:line="265" w:lineRule="auto"/>
        <w:ind w:left="25" w:hanging="10"/>
      </w:pPr>
      <w:r>
        <w:rPr>
          <w:sz w:val="28"/>
        </w:rPr>
        <w:t>North Hobart TAS 7002</w:t>
      </w:r>
    </w:p>
    <w:p w14:paraId="6CEDE831" w14:textId="77777777" w:rsidR="00D07F21" w:rsidRDefault="00D07F21" w:rsidP="00D07F21">
      <w:pPr>
        <w:spacing w:after="258"/>
        <w:ind w:left="15" w:right="15"/>
      </w:pPr>
      <w:r>
        <w:t>I Lee Ryan from LD &amp; MM Training and Assessments/Lee Ryan Concreting am writing this support letter in favour of the proposed changes to the Certificate Ill Concreting Qualification.</w:t>
      </w:r>
    </w:p>
    <w:p w14:paraId="7DF1888C" w14:textId="77777777" w:rsidR="00D07F21" w:rsidRDefault="00D07F21" w:rsidP="00D07F21">
      <w:pPr>
        <w:spacing w:after="225"/>
        <w:ind w:left="15" w:right="15"/>
      </w:pPr>
      <w:r>
        <w:t>I have been Concreting and Steelfixing for over 27 years and involved in the training and assessment for the Certificate 3 Concreting and Steelfixing for over 15 years.</w:t>
      </w:r>
    </w:p>
    <w:p w14:paraId="361060AA" w14:textId="77777777" w:rsidR="00D07F21" w:rsidRDefault="00D07F21" w:rsidP="00D07F21">
      <w:pPr>
        <w:spacing w:after="275"/>
        <w:ind w:left="15" w:right="15"/>
      </w:pPr>
      <w:r>
        <w:t>I found the team from Artibus especially Michelle Mulhall to be extremely professional and thorough throughout the entire process Of the new Certificate Ill Concreting qualification.</w:t>
      </w:r>
    </w:p>
    <w:p w14:paraId="2D5932B3" w14:textId="77777777" w:rsidR="00D07F21" w:rsidRDefault="00D07F21" w:rsidP="00D07F21">
      <w:pPr>
        <w:spacing w:after="243"/>
        <w:ind w:left="15" w:right="15"/>
      </w:pPr>
      <w:r>
        <w:t>I was kept informed and asked to provide industry feedback On the amended changes to the package and found the overall industry to be really happy with the amended changes proposed for the qualification.</w:t>
      </w:r>
    </w:p>
    <w:p w14:paraId="51FAC7CE" w14:textId="77777777" w:rsidR="00D07F21" w:rsidRDefault="00D07F21" w:rsidP="00D07F21">
      <w:pPr>
        <w:spacing w:after="202"/>
        <w:ind w:left="15" w:right="15"/>
      </w:pPr>
      <w:r>
        <w:t>In all the years I have been working as a trainer and assessor the new changes to the concreting qualification is the first in my opinion that suits the times we are living in and is better able to meet the needs Of the concreting industry.</w:t>
      </w:r>
    </w:p>
    <w:p w14:paraId="1CD00E51" w14:textId="77777777" w:rsidR="00D07F21" w:rsidRDefault="00D07F21" w:rsidP="00D07F21">
      <w:pPr>
        <w:spacing w:after="216"/>
        <w:ind w:left="15" w:right="15"/>
      </w:pPr>
      <w:r>
        <w:t xml:space="preserve">With this qualification it allows all in the industry to receive the </w:t>
      </w:r>
      <w:proofErr w:type="gramStart"/>
      <w:r>
        <w:t>much needed</w:t>
      </w:r>
      <w:proofErr w:type="gramEnd"/>
      <w:r>
        <w:t xml:space="preserve"> training and or recognition that the industry has lacked for so long.</w:t>
      </w:r>
    </w:p>
    <w:p w14:paraId="74C20327" w14:textId="77777777" w:rsidR="00D07F21" w:rsidRDefault="00D07F21" w:rsidP="00D07F21">
      <w:pPr>
        <w:spacing w:after="232"/>
        <w:ind w:left="15" w:right="15"/>
      </w:pPr>
      <w:r>
        <w:t xml:space="preserve">It would be nice to see Concreting receive the recognition </w:t>
      </w:r>
      <w:proofErr w:type="gramStart"/>
      <w:r>
        <w:t>Of</w:t>
      </w:r>
      <w:proofErr w:type="gramEnd"/>
      <w:r>
        <w:t xml:space="preserve"> a 4 year apprenticeship and be better regulated from industry standards to allow better quality Of works being undertaken in this field.</w:t>
      </w:r>
    </w:p>
    <w:p w14:paraId="51FFE52E" w14:textId="77777777" w:rsidR="00D07F21" w:rsidRDefault="00D07F21" w:rsidP="00D07F21">
      <w:pPr>
        <w:spacing w:after="517"/>
        <w:ind w:left="15" w:right="15"/>
      </w:pPr>
      <w:r>
        <w:t>Please feel free to contact myself to discuss further any of the abovementioned details.</w:t>
      </w:r>
    </w:p>
    <w:p w14:paraId="6107F2D8" w14:textId="77777777" w:rsidR="00D07F21" w:rsidRDefault="00D07F21" w:rsidP="00D07F21">
      <w:pPr>
        <w:ind w:left="15" w:right="15"/>
      </w:pPr>
      <w:r>
        <w:t>Yours faithfully</w:t>
      </w:r>
    </w:p>
    <w:p w14:paraId="08FC4035" w14:textId="77777777" w:rsidR="00D07F21" w:rsidRDefault="00D07F21" w:rsidP="00D07F21">
      <w:pPr>
        <w:spacing w:line="259" w:lineRule="auto"/>
        <w:ind w:left="25" w:hanging="10"/>
      </w:pPr>
      <w:r>
        <w:rPr>
          <w:sz w:val="30"/>
        </w:rPr>
        <w:t>LD and MM Ryan Concreting and Steelfixing Assessments</w:t>
      </w:r>
    </w:p>
    <w:p w14:paraId="5037EEC5" w14:textId="77777777" w:rsidR="00D07F21" w:rsidRDefault="00D07F21" w:rsidP="00D07F21">
      <w:pPr>
        <w:spacing w:after="120" w:line="259" w:lineRule="auto"/>
        <w:ind w:left="-90"/>
      </w:pPr>
      <w:r>
        <w:rPr>
          <w:noProof/>
        </w:rPr>
        <w:drawing>
          <wp:inline distT="0" distB="0" distL="0" distR="0" wp14:anchorId="04B50F98" wp14:editId="3123E335">
            <wp:extent cx="780394" cy="571330"/>
            <wp:effectExtent l="0" t="0" r="0" b="0"/>
            <wp:docPr id="1540" name="Picture 1540"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540" name="Picture 1540"/>
                    <pic:cNvPicPr/>
                  </pic:nvPicPr>
                  <pic:blipFill>
                    <a:blip r:embed="rId70"/>
                    <a:stretch>
                      <a:fillRect/>
                    </a:stretch>
                  </pic:blipFill>
                  <pic:spPr>
                    <a:xfrm>
                      <a:off x="0" y="0"/>
                      <a:ext cx="780394" cy="571330"/>
                    </a:xfrm>
                    <a:prstGeom prst="rect">
                      <a:avLst/>
                    </a:prstGeom>
                  </pic:spPr>
                </pic:pic>
              </a:graphicData>
            </a:graphic>
          </wp:inline>
        </w:drawing>
      </w:r>
    </w:p>
    <w:p w14:paraId="0CCFDA47" w14:textId="77777777" w:rsidR="00D07F21" w:rsidRDefault="00D07F21" w:rsidP="00D07F21">
      <w:pPr>
        <w:spacing w:line="259" w:lineRule="auto"/>
        <w:ind w:left="25" w:hanging="10"/>
      </w:pPr>
      <w:r>
        <w:rPr>
          <w:sz w:val="30"/>
        </w:rPr>
        <w:t>Lee Ryan</w:t>
      </w:r>
    </w:p>
    <w:p w14:paraId="1CF5A00D" w14:textId="77777777" w:rsidR="00D07F21" w:rsidRDefault="00D07F21" w:rsidP="00D07F21">
      <w:pPr>
        <w:spacing w:after="3" w:line="265" w:lineRule="auto"/>
        <w:ind w:left="25" w:hanging="10"/>
      </w:pPr>
      <w:r>
        <w:rPr>
          <w:sz w:val="28"/>
        </w:rPr>
        <w:t>Trainer and Assessor</w:t>
      </w:r>
    </w:p>
    <w:p w14:paraId="0FD9758B" w14:textId="77777777" w:rsidR="007572DE" w:rsidRDefault="007572DE" w:rsidP="007572DE">
      <w:pPr>
        <w:ind w:left="43" w:right="10"/>
      </w:pPr>
      <w:r>
        <w:lastRenderedPageBreak/>
        <w:t>McLaren Developments</w:t>
      </w:r>
    </w:p>
    <w:p w14:paraId="247F05AD" w14:textId="77777777" w:rsidR="007572DE" w:rsidRDefault="007572DE" w:rsidP="007572DE">
      <w:pPr>
        <w:ind w:left="43" w:right="10"/>
      </w:pPr>
      <w:r>
        <w:t>Level 19 Suite 3 'St James'</w:t>
      </w:r>
    </w:p>
    <w:p w14:paraId="38098FD2" w14:textId="77777777" w:rsidR="007572DE" w:rsidRDefault="007572DE" w:rsidP="007572DE">
      <w:pPr>
        <w:ind w:left="43" w:right="10"/>
      </w:pPr>
      <w:r>
        <w:t>350 St Kilda Rd</w:t>
      </w:r>
    </w:p>
    <w:p w14:paraId="61DF3A30" w14:textId="77777777" w:rsidR="007572DE" w:rsidRDefault="007572DE" w:rsidP="007572DE">
      <w:pPr>
        <w:spacing w:after="1066"/>
        <w:ind w:left="43" w:right="10"/>
      </w:pPr>
      <w:r>
        <w:t>Melbourne 3004</w:t>
      </w:r>
    </w:p>
    <w:p w14:paraId="4BC8278B" w14:textId="77777777" w:rsidR="007572DE" w:rsidRDefault="007572DE" w:rsidP="007572DE">
      <w:pPr>
        <w:spacing w:after="765"/>
        <w:ind w:left="43" w:right="10"/>
      </w:pPr>
      <w:r>
        <w:t>24 February 2020</w:t>
      </w:r>
    </w:p>
    <w:p w14:paraId="58A1CCBF" w14:textId="77777777" w:rsidR="007572DE" w:rsidRDefault="007572DE" w:rsidP="007572DE">
      <w:pPr>
        <w:ind w:left="43" w:right="10"/>
      </w:pPr>
      <w:r>
        <w:t>Artibus Innovation</w:t>
      </w:r>
    </w:p>
    <w:p w14:paraId="52389FA4" w14:textId="77777777" w:rsidR="007572DE" w:rsidRDefault="007572DE" w:rsidP="007572DE">
      <w:pPr>
        <w:ind w:left="43" w:right="10"/>
      </w:pPr>
      <w:r>
        <w:t>PO Box 547</w:t>
      </w:r>
    </w:p>
    <w:p w14:paraId="615131C4" w14:textId="77777777" w:rsidR="007572DE" w:rsidRDefault="007572DE" w:rsidP="007572DE">
      <w:pPr>
        <w:spacing w:after="813"/>
        <w:ind w:left="43" w:right="10"/>
      </w:pPr>
      <w:r>
        <w:t>North Hobart TAS 7002</w:t>
      </w:r>
    </w:p>
    <w:p w14:paraId="02EF0838" w14:textId="77777777" w:rsidR="007572DE" w:rsidRDefault="007572DE" w:rsidP="007572DE">
      <w:pPr>
        <w:spacing w:after="182"/>
        <w:ind w:left="43" w:right="10"/>
      </w:pPr>
      <w:r>
        <w:t>Re: Draft CPC30320 Certificate Ill in Concreting and Units of Competency</w:t>
      </w:r>
    </w:p>
    <w:p w14:paraId="271B01EB" w14:textId="77777777" w:rsidR="007572DE" w:rsidRDefault="007572DE" w:rsidP="007572DE">
      <w:pPr>
        <w:spacing w:after="292"/>
        <w:ind w:left="43" w:right="10"/>
      </w:pPr>
      <w:r>
        <w:t>I write to support the proposed changes to the Certificate Ill in Concreting and associated concreting units of competency.</w:t>
      </w:r>
    </w:p>
    <w:p w14:paraId="52256957" w14:textId="77777777" w:rsidR="007572DE" w:rsidRDefault="007572DE" w:rsidP="007572DE">
      <w:pPr>
        <w:spacing w:after="305"/>
        <w:ind w:left="43" w:right="10"/>
      </w:pPr>
      <w:r>
        <w:t>I was pleased to learn that the qualification was being updated to meet current industry requirements and to have an opportunity to provide feedback into emerging practices and key quality issues being experienced in the industry. The updated qualification and units of competency better reflect the technical skills and knowledge required by commercial and residential concreters.</w:t>
      </w:r>
    </w:p>
    <w:p w14:paraId="00471EB4" w14:textId="77777777" w:rsidR="007572DE" w:rsidRDefault="007572DE" w:rsidP="007572DE">
      <w:pPr>
        <w:spacing w:after="496"/>
        <w:ind w:left="43" w:right="10"/>
      </w:pPr>
      <w:r>
        <w:t>As a major developer in the construction industry over many different sectors, I look forward to the new qualification being implemented in the hope that this will assist quality assurance of concreting outcomes.</w:t>
      </w:r>
    </w:p>
    <w:p w14:paraId="437188AD" w14:textId="77777777" w:rsidR="007572DE" w:rsidRDefault="007572DE" w:rsidP="007572DE">
      <w:pPr>
        <w:spacing w:after="78"/>
        <w:ind w:left="43" w:right="10"/>
      </w:pPr>
      <w:r>
        <w:t>Regards</w:t>
      </w:r>
    </w:p>
    <w:p w14:paraId="759531E8" w14:textId="77777777" w:rsidR="007572DE" w:rsidRDefault="007572DE" w:rsidP="007572DE">
      <w:pPr>
        <w:spacing w:after="441" w:line="259" w:lineRule="auto"/>
        <w:ind w:left="168"/>
      </w:pPr>
      <w:r>
        <w:rPr>
          <w:noProof/>
        </w:rPr>
        <w:drawing>
          <wp:inline distT="0" distB="0" distL="0" distR="0" wp14:anchorId="2C4468B6" wp14:editId="5771D9F2">
            <wp:extent cx="1493520" cy="378059"/>
            <wp:effectExtent l="0" t="0" r="0" b="0"/>
            <wp:docPr id="1881" name="Picture 1881"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881" name="Picture 1881"/>
                    <pic:cNvPicPr/>
                  </pic:nvPicPr>
                  <pic:blipFill>
                    <a:blip r:embed="rId71"/>
                    <a:stretch>
                      <a:fillRect/>
                    </a:stretch>
                  </pic:blipFill>
                  <pic:spPr>
                    <a:xfrm>
                      <a:off x="0" y="0"/>
                      <a:ext cx="1493520" cy="378059"/>
                    </a:xfrm>
                    <a:prstGeom prst="rect">
                      <a:avLst/>
                    </a:prstGeom>
                  </pic:spPr>
                </pic:pic>
              </a:graphicData>
            </a:graphic>
          </wp:inline>
        </w:drawing>
      </w:r>
    </w:p>
    <w:p w14:paraId="77A8906E" w14:textId="77777777" w:rsidR="007572DE" w:rsidRDefault="007572DE" w:rsidP="007572DE">
      <w:pPr>
        <w:ind w:left="43" w:right="10"/>
      </w:pPr>
      <w:r>
        <w:t>Nigel Hunt</w:t>
      </w:r>
    </w:p>
    <w:p w14:paraId="18B9D59B" w14:textId="77777777" w:rsidR="007572DE" w:rsidRDefault="007572DE" w:rsidP="007572DE">
      <w:pPr>
        <w:ind w:left="43" w:right="10"/>
      </w:pPr>
      <w:r>
        <w:t>Sole Director</w:t>
      </w:r>
    </w:p>
    <w:p w14:paraId="71F2024C" w14:textId="252E5667" w:rsidR="00D07F21" w:rsidRDefault="00D07F21" w:rsidP="00E954F3">
      <w:pPr>
        <w:ind w:right="-574"/>
        <w:rPr>
          <w:rFonts w:asciiTheme="minorHAnsi" w:hAnsiTheme="minorHAnsi" w:cstheme="minorHAnsi"/>
        </w:rPr>
      </w:pPr>
    </w:p>
    <w:p w14:paraId="7DB572CC" w14:textId="350203F5" w:rsidR="007572DE" w:rsidRDefault="007572DE" w:rsidP="00E954F3">
      <w:pPr>
        <w:ind w:right="-574"/>
        <w:rPr>
          <w:rFonts w:asciiTheme="minorHAnsi" w:hAnsiTheme="minorHAnsi" w:cstheme="minorHAnsi"/>
        </w:rPr>
      </w:pPr>
    </w:p>
    <w:p w14:paraId="295E8D9F" w14:textId="2B6BC868" w:rsidR="007572DE" w:rsidRDefault="007572DE" w:rsidP="00E954F3">
      <w:pPr>
        <w:ind w:right="-574"/>
        <w:rPr>
          <w:rFonts w:asciiTheme="minorHAnsi" w:hAnsiTheme="minorHAnsi" w:cstheme="minorHAnsi"/>
        </w:rPr>
      </w:pPr>
    </w:p>
    <w:p w14:paraId="60F407BC" w14:textId="0CD99BDB" w:rsidR="007572DE" w:rsidRDefault="007572DE" w:rsidP="00E954F3">
      <w:pPr>
        <w:ind w:right="-574"/>
        <w:rPr>
          <w:rFonts w:asciiTheme="minorHAnsi" w:hAnsiTheme="minorHAnsi" w:cstheme="minorHAnsi"/>
        </w:rPr>
      </w:pPr>
    </w:p>
    <w:p w14:paraId="133CCAE5" w14:textId="1E407EB9" w:rsidR="007572DE" w:rsidRDefault="007572DE" w:rsidP="00E954F3">
      <w:pPr>
        <w:ind w:right="-574"/>
        <w:rPr>
          <w:rFonts w:asciiTheme="minorHAnsi" w:hAnsiTheme="minorHAnsi" w:cstheme="minorHAnsi"/>
        </w:rPr>
      </w:pPr>
    </w:p>
    <w:p w14:paraId="2B4A3648" w14:textId="59112F0A" w:rsidR="007572DE" w:rsidRDefault="007572DE" w:rsidP="00E954F3">
      <w:pPr>
        <w:ind w:right="-574"/>
        <w:rPr>
          <w:rFonts w:asciiTheme="minorHAnsi" w:hAnsiTheme="minorHAnsi" w:cstheme="minorHAnsi"/>
        </w:rPr>
      </w:pPr>
    </w:p>
    <w:p w14:paraId="03466608" w14:textId="3EC4FAC0" w:rsidR="007572DE" w:rsidRDefault="007572DE" w:rsidP="00E954F3">
      <w:pPr>
        <w:ind w:right="-574"/>
        <w:rPr>
          <w:rFonts w:asciiTheme="minorHAnsi" w:hAnsiTheme="minorHAnsi" w:cstheme="minorHAnsi"/>
        </w:rPr>
      </w:pPr>
    </w:p>
    <w:p w14:paraId="25D47A49" w14:textId="63640787" w:rsidR="007572DE" w:rsidRDefault="007572DE" w:rsidP="00E954F3">
      <w:pPr>
        <w:ind w:right="-574"/>
        <w:rPr>
          <w:rFonts w:asciiTheme="minorHAnsi" w:hAnsiTheme="minorHAnsi" w:cstheme="minorHAnsi"/>
        </w:rPr>
      </w:pPr>
    </w:p>
    <w:p w14:paraId="0F81AB0D" w14:textId="7C8BBF80" w:rsidR="007572DE" w:rsidRDefault="007572DE" w:rsidP="00E954F3">
      <w:pPr>
        <w:ind w:right="-574"/>
        <w:rPr>
          <w:rFonts w:asciiTheme="minorHAnsi" w:hAnsiTheme="minorHAnsi" w:cstheme="minorHAnsi"/>
        </w:rPr>
      </w:pPr>
    </w:p>
    <w:p w14:paraId="183E9108" w14:textId="334E9961" w:rsidR="007572DE" w:rsidRDefault="007572DE" w:rsidP="00E954F3">
      <w:pPr>
        <w:ind w:right="-574"/>
        <w:rPr>
          <w:rFonts w:asciiTheme="minorHAnsi" w:hAnsiTheme="minorHAnsi" w:cstheme="minorHAnsi"/>
        </w:rPr>
      </w:pPr>
    </w:p>
    <w:p w14:paraId="695EDDED" w14:textId="7774B612" w:rsidR="007572DE" w:rsidRDefault="007572DE" w:rsidP="00E954F3">
      <w:pPr>
        <w:ind w:right="-574"/>
        <w:rPr>
          <w:rFonts w:asciiTheme="minorHAnsi" w:hAnsiTheme="minorHAnsi" w:cstheme="minorHAnsi"/>
        </w:rPr>
      </w:pPr>
    </w:p>
    <w:p w14:paraId="5379BCBC" w14:textId="004A5D3B" w:rsidR="007572DE" w:rsidRDefault="007572DE" w:rsidP="00E954F3">
      <w:pPr>
        <w:ind w:right="-574"/>
        <w:rPr>
          <w:rFonts w:asciiTheme="minorHAnsi" w:hAnsiTheme="minorHAnsi" w:cstheme="minorHAnsi"/>
        </w:rPr>
      </w:pPr>
    </w:p>
    <w:p w14:paraId="3FE7473F" w14:textId="26A5192D" w:rsidR="007572DE" w:rsidRDefault="007572DE" w:rsidP="00E954F3">
      <w:pPr>
        <w:ind w:right="-574"/>
        <w:rPr>
          <w:rFonts w:asciiTheme="minorHAnsi" w:hAnsiTheme="minorHAnsi" w:cstheme="minorHAnsi"/>
        </w:rPr>
      </w:pPr>
    </w:p>
    <w:p w14:paraId="3911DC0E" w14:textId="77777777" w:rsidR="007572DE" w:rsidRDefault="007572DE" w:rsidP="007572DE">
      <w:pPr>
        <w:spacing w:line="259" w:lineRule="auto"/>
        <w:ind w:right="485"/>
        <w:jc w:val="right"/>
      </w:pPr>
      <w:r>
        <w:rPr>
          <w:sz w:val="188"/>
          <w:u w:val="double" w:color="000000"/>
        </w:rPr>
        <w:lastRenderedPageBreak/>
        <w:t>O</w:t>
      </w:r>
      <w:r>
        <w:rPr>
          <w:sz w:val="188"/>
        </w:rPr>
        <w:t>R</w:t>
      </w:r>
      <w:r>
        <w:rPr>
          <w:sz w:val="188"/>
          <w:u w:val="double" w:color="000000"/>
        </w:rPr>
        <w:t>C</w:t>
      </w:r>
    </w:p>
    <w:p w14:paraId="7D33CC90" w14:textId="77777777" w:rsidR="007572DE" w:rsidRDefault="007572DE" w:rsidP="007572DE">
      <w:pPr>
        <w:pStyle w:val="Heading1"/>
      </w:pPr>
      <w:r>
        <w:t>CELEBRA</w:t>
      </w:r>
      <w:r>
        <w:rPr>
          <w:u w:color="000000"/>
        </w:rPr>
        <w:t>TING 3</w:t>
      </w:r>
      <w:r>
        <w:t>0 YEARS</w:t>
      </w:r>
    </w:p>
    <w:p w14:paraId="473BBB74" w14:textId="77777777" w:rsidR="007572DE" w:rsidRDefault="007572DE" w:rsidP="007572DE">
      <w:pPr>
        <w:spacing w:after="184" w:line="259" w:lineRule="auto"/>
        <w:ind w:left="7565"/>
      </w:pPr>
      <w:r>
        <w:rPr>
          <w:sz w:val="18"/>
        </w:rPr>
        <w:t>EST 1990</w:t>
      </w:r>
    </w:p>
    <w:p w14:paraId="599336D1" w14:textId="77777777" w:rsidR="007572DE" w:rsidRDefault="007572DE" w:rsidP="007572DE">
      <w:pPr>
        <w:spacing w:after="41"/>
        <w:ind w:left="100" w:right="24"/>
      </w:pPr>
      <w:r>
        <w:t>Artibus Innovation</w:t>
      </w:r>
    </w:p>
    <w:p w14:paraId="7FAADC6B" w14:textId="77777777" w:rsidR="007572DE" w:rsidRDefault="007572DE" w:rsidP="007572DE">
      <w:pPr>
        <w:spacing w:line="265" w:lineRule="auto"/>
        <w:ind w:left="110" w:hanging="10"/>
      </w:pPr>
      <w:r>
        <w:rPr>
          <w:noProof/>
        </w:rPr>
        <w:drawing>
          <wp:inline distT="0" distB="0" distL="0" distR="0" wp14:anchorId="005B4D4D" wp14:editId="49B12D9B">
            <wp:extent cx="3048" cy="3049"/>
            <wp:effectExtent l="0" t="0" r="0" b="0"/>
            <wp:docPr id="1364" name="Picture 1364"/>
            <wp:cNvGraphicFramePr/>
            <a:graphic xmlns:a="http://schemas.openxmlformats.org/drawingml/2006/main">
              <a:graphicData uri="http://schemas.openxmlformats.org/drawingml/2006/picture">
                <pic:pic xmlns:pic="http://schemas.openxmlformats.org/drawingml/2006/picture">
                  <pic:nvPicPr>
                    <pic:cNvPr id="1364" name="Picture 1364"/>
                    <pic:cNvPicPr/>
                  </pic:nvPicPr>
                  <pic:blipFill>
                    <a:blip r:embed="rId72"/>
                    <a:stretch>
                      <a:fillRect/>
                    </a:stretch>
                  </pic:blipFill>
                  <pic:spPr>
                    <a:xfrm>
                      <a:off x="0" y="0"/>
                      <a:ext cx="3048" cy="3049"/>
                    </a:xfrm>
                    <a:prstGeom prst="rect">
                      <a:avLst/>
                    </a:prstGeom>
                  </pic:spPr>
                </pic:pic>
              </a:graphicData>
            </a:graphic>
          </wp:inline>
        </w:drawing>
      </w:r>
      <w:r>
        <w:rPr>
          <w:sz w:val="26"/>
        </w:rPr>
        <w:t>PO Box 547</w:t>
      </w:r>
    </w:p>
    <w:p w14:paraId="58D6F5AC" w14:textId="77777777" w:rsidR="007572DE" w:rsidRDefault="007572DE" w:rsidP="007572DE">
      <w:pPr>
        <w:spacing w:after="190"/>
        <w:ind w:left="100" w:right="24"/>
      </w:pPr>
      <w:r>
        <w:t>North Hobart TAS 7002</w:t>
      </w:r>
    </w:p>
    <w:p w14:paraId="499BAA9D" w14:textId="77777777" w:rsidR="007572DE" w:rsidRDefault="007572DE" w:rsidP="007572DE">
      <w:pPr>
        <w:spacing w:after="126" w:line="265" w:lineRule="auto"/>
        <w:ind w:left="110" w:hanging="10"/>
      </w:pPr>
      <w:r>
        <w:rPr>
          <w:sz w:val="26"/>
        </w:rPr>
        <w:t>Re: Updated CPC30320 Certificate Ill in Concreting and Units of Competency</w:t>
      </w:r>
    </w:p>
    <w:p w14:paraId="73ED2EC9" w14:textId="77777777" w:rsidR="007572DE" w:rsidRDefault="007572DE" w:rsidP="007572DE">
      <w:pPr>
        <w:ind w:left="100" w:right="24"/>
      </w:pPr>
      <w:r>
        <w:t>I am writing in support of the proposed changes to the Certificate Ill in Concreting and concreting units of competency.</w:t>
      </w:r>
    </w:p>
    <w:p w14:paraId="6D28C87B" w14:textId="77777777" w:rsidR="007572DE" w:rsidRDefault="007572DE" w:rsidP="007572DE">
      <w:pPr>
        <w:spacing w:after="204"/>
        <w:ind w:left="100" w:right="451"/>
      </w:pPr>
      <w:r>
        <w:t>I am a concrete contractor with over 40 years' experience in the concreting industry. I operate a large commercial and industrial concreting business with operations mainly in Queensland however we have also carried out in NSW and South Australia.</w:t>
      </w:r>
    </w:p>
    <w:p w14:paraId="50A01370" w14:textId="77777777" w:rsidR="007572DE" w:rsidRDefault="007572DE" w:rsidP="007572DE">
      <w:pPr>
        <w:ind w:left="100" w:right="24"/>
      </w:pPr>
      <w:r>
        <w:t>I was invited onto the working party to provide input and feedback on the proposed changes to the qualification and Michelle Mulhall has kept me informed via email throughout the review process.</w:t>
      </w:r>
    </w:p>
    <w:p w14:paraId="28169A2A" w14:textId="77777777" w:rsidR="007572DE" w:rsidRDefault="007572DE" w:rsidP="007572DE">
      <w:pPr>
        <w:ind w:left="100" w:right="24"/>
      </w:pPr>
      <w:r>
        <w:t>It is my opinion that the updated qualification and units will give concreters instruction and learning in the technical skills and knowledge required to successfully work in our ever-changing industry.</w:t>
      </w:r>
    </w:p>
    <w:p w14:paraId="0624F502" w14:textId="77777777" w:rsidR="007572DE" w:rsidRDefault="007572DE" w:rsidP="007572DE">
      <w:pPr>
        <w:spacing w:after="211"/>
        <w:ind w:left="100" w:right="24"/>
      </w:pPr>
      <w:r>
        <w:t>Our business has always had a highly developed emphasis on quality, and I believe that this updated qualification will help us achieve greater quality outcomes for our clients.</w:t>
      </w:r>
    </w:p>
    <w:p w14:paraId="52D80699" w14:textId="77777777" w:rsidR="007572DE" w:rsidRDefault="007572DE" w:rsidP="007572DE">
      <w:pPr>
        <w:ind w:left="100" w:right="298"/>
      </w:pPr>
      <w:r>
        <w:rPr>
          <w:noProof/>
        </w:rPr>
        <w:drawing>
          <wp:anchor distT="0" distB="0" distL="114300" distR="114300" simplePos="0" relativeHeight="251658752" behindDoc="0" locked="0" layoutInCell="1" allowOverlap="0" wp14:anchorId="2D2F7AB6" wp14:editId="11837375">
            <wp:simplePos x="0" y="0"/>
            <wp:positionH relativeFrom="page">
              <wp:posOffset>652272</wp:posOffset>
            </wp:positionH>
            <wp:positionV relativeFrom="page">
              <wp:posOffset>10189321</wp:posOffset>
            </wp:positionV>
            <wp:extent cx="6096" cy="6098"/>
            <wp:effectExtent l="0" t="0" r="0" b="0"/>
            <wp:wrapSquare wrapText="bothSides"/>
            <wp:docPr id="1365" name="Picture 1365"/>
            <wp:cNvGraphicFramePr/>
            <a:graphic xmlns:a="http://schemas.openxmlformats.org/drawingml/2006/main">
              <a:graphicData uri="http://schemas.openxmlformats.org/drawingml/2006/picture">
                <pic:pic xmlns:pic="http://schemas.openxmlformats.org/drawingml/2006/picture">
                  <pic:nvPicPr>
                    <pic:cNvPr id="1365" name="Picture 1365"/>
                    <pic:cNvPicPr/>
                  </pic:nvPicPr>
                  <pic:blipFill>
                    <a:blip r:embed="rId73"/>
                    <a:stretch>
                      <a:fillRect/>
                    </a:stretch>
                  </pic:blipFill>
                  <pic:spPr>
                    <a:xfrm>
                      <a:off x="0" y="0"/>
                      <a:ext cx="6096" cy="6098"/>
                    </a:xfrm>
                    <a:prstGeom prst="rect">
                      <a:avLst/>
                    </a:prstGeom>
                  </pic:spPr>
                </pic:pic>
              </a:graphicData>
            </a:graphic>
          </wp:anchor>
        </w:drawing>
      </w:r>
      <w:r>
        <w:t>Finally, it is my contention that this qualification should be made mandatory through regulation, perhaps in Queensland through the QBCC, and that we should look to go even further by making our qualification an apprenticeship.</w:t>
      </w:r>
    </w:p>
    <w:p w14:paraId="4481F040" w14:textId="77777777" w:rsidR="007572DE" w:rsidRDefault="007572DE" w:rsidP="007572DE">
      <w:pPr>
        <w:spacing w:after="41"/>
        <w:ind w:left="100" w:right="24"/>
      </w:pPr>
      <w:r>
        <w:t>Yours sincerely,</w:t>
      </w:r>
    </w:p>
    <w:p w14:paraId="47EAAAD4" w14:textId="77777777" w:rsidR="007572DE" w:rsidRDefault="007572DE" w:rsidP="007572DE">
      <w:pPr>
        <w:spacing w:after="12" w:line="259" w:lineRule="auto"/>
        <w:ind w:left="48"/>
      </w:pPr>
      <w:r>
        <w:rPr>
          <w:noProof/>
        </w:rPr>
        <w:drawing>
          <wp:inline distT="0" distB="0" distL="0" distR="0" wp14:anchorId="7AF11316" wp14:editId="0D762D0E">
            <wp:extent cx="1243584" cy="679898"/>
            <wp:effectExtent l="0" t="0" r="0" b="0"/>
            <wp:docPr id="1446" name="Picture 1446"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446" name="Picture 1446"/>
                    <pic:cNvPicPr/>
                  </pic:nvPicPr>
                  <pic:blipFill>
                    <a:blip r:embed="rId74"/>
                    <a:stretch>
                      <a:fillRect/>
                    </a:stretch>
                  </pic:blipFill>
                  <pic:spPr>
                    <a:xfrm>
                      <a:off x="0" y="0"/>
                      <a:ext cx="1243584" cy="679898"/>
                    </a:xfrm>
                    <a:prstGeom prst="rect">
                      <a:avLst/>
                    </a:prstGeom>
                  </pic:spPr>
                </pic:pic>
              </a:graphicData>
            </a:graphic>
          </wp:inline>
        </w:drawing>
      </w:r>
    </w:p>
    <w:p w14:paraId="10A87038" w14:textId="77777777" w:rsidR="007572DE" w:rsidRDefault="007572DE" w:rsidP="007572DE">
      <w:pPr>
        <w:spacing w:line="259" w:lineRule="auto"/>
        <w:ind w:left="106"/>
      </w:pPr>
      <w:proofErr w:type="spellStart"/>
      <w:r>
        <w:rPr>
          <w:sz w:val="28"/>
        </w:rPr>
        <w:t>Chns</w:t>
      </w:r>
      <w:proofErr w:type="spellEnd"/>
      <w:r>
        <w:rPr>
          <w:sz w:val="28"/>
        </w:rPr>
        <w:t xml:space="preserve"> Jones</w:t>
      </w:r>
    </w:p>
    <w:p w14:paraId="28E5C8B8" w14:textId="77777777" w:rsidR="007572DE" w:rsidRDefault="007572DE" w:rsidP="007572DE">
      <w:pPr>
        <w:spacing w:after="34" w:line="265" w:lineRule="auto"/>
        <w:ind w:left="110" w:hanging="10"/>
      </w:pPr>
      <w:r>
        <w:rPr>
          <w:sz w:val="26"/>
        </w:rPr>
        <w:t>Managing Director,</w:t>
      </w:r>
    </w:p>
    <w:p w14:paraId="12521369" w14:textId="77777777" w:rsidR="007572DE" w:rsidRDefault="007572DE" w:rsidP="007572DE">
      <w:pPr>
        <w:spacing w:line="265" w:lineRule="auto"/>
        <w:ind w:left="110" w:hanging="10"/>
      </w:pPr>
      <w:r>
        <w:rPr>
          <w:sz w:val="26"/>
        </w:rPr>
        <w:t>QR Contracting Pty Ltd</w:t>
      </w:r>
    </w:p>
    <w:p w14:paraId="71BF7171" w14:textId="77777777" w:rsidR="007572DE" w:rsidRDefault="007572DE" w:rsidP="007572DE">
      <w:pPr>
        <w:spacing w:after="30" w:line="265" w:lineRule="auto"/>
        <w:ind w:left="110" w:hanging="10"/>
      </w:pPr>
      <w:r>
        <w:rPr>
          <w:sz w:val="26"/>
        </w:rPr>
        <w:t>President,</w:t>
      </w:r>
    </w:p>
    <w:p w14:paraId="6FD83B6E" w14:textId="77777777" w:rsidR="007572DE" w:rsidRDefault="007572DE" w:rsidP="007572DE">
      <w:pPr>
        <w:spacing w:after="3445" w:line="265" w:lineRule="auto"/>
        <w:ind w:left="110" w:hanging="10"/>
        <w:rPr>
          <w:sz w:val="26"/>
        </w:rPr>
      </w:pPr>
      <w:r>
        <w:rPr>
          <w:sz w:val="26"/>
        </w:rPr>
        <w:t>Master Concreters Australia</w:t>
      </w:r>
    </w:p>
    <w:p w14:paraId="3E4C3C75" w14:textId="77777777" w:rsidR="007572DE" w:rsidRPr="00353197" w:rsidRDefault="00F06480" w:rsidP="007572DE">
      <w:r>
        <w:rPr>
          <w:rFonts w:ascii="Arial" w:hAnsi="Arial" w:cs="Arial"/>
        </w:rPr>
        <w:lastRenderedPageBreak/>
        <w:object w:dxaOrig="1440" w:dyaOrig="1440" w14:anchorId="29CF13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A close up of a logo&#13;&#10;&#13;&#10;&#13;&#10;&#13;&#10;&#13;&#10;&#13;&#10;&#13;&#10;&#13;&#10;&#13;&#10;&#13;&#10;Description automatically generated" style="position:absolute;margin-left:153.1pt;margin-top:0;width:225.1pt;height:89.55pt;z-index:-251648512;mso-wrap-edited:f;mso-width-percent:0;mso-height-percent:0;mso-width-percent:0;mso-height-percent:0" wrapcoords="-46 0 -46 21304 21600 21304 21600 0 -46 0">
            <v:imagedata r:id="rId75" o:title=""/>
            <w10:wrap type="tight"/>
          </v:shape>
          <o:OLEObject Type="Embed" ProgID="Acrobat.Document.DC" ShapeID="_x0000_s1026" DrawAspect="Content" ObjectID="_1653399109" r:id="rId76"/>
        </w:object>
      </w:r>
    </w:p>
    <w:p w14:paraId="0DB839BC" w14:textId="77777777" w:rsidR="007572DE" w:rsidRPr="00353197" w:rsidRDefault="007572DE" w:rsidP="007572DE"/>
    <w:p w14:paraId="6F8BA3FB" w14:textId="77777777" w:rsidR="007572DE" w:rsidRPr="00353197" w:rsidRDefault="007572DE" w:rsidP="007572DE"/>
    <w:p w14:paraId="5B1EC759" w14:textId="77777777" w:rsidR="007572DE" w:rsidRPr="00353197" w:rsidRDefault="007572DE" w:rsidP="007572DE"/>
    <w:p w14:paraId="46D28237" w14:textId="77777777" w:rsidR="007572DE" w:rsidRPr="00353197" w:rsidRDefault="007572DE" w:rsidP="007572DE"/>
    <w:p w14:paraId="14DA4C81" w14:textId="77777777" w:rsidR="007572DE" w:rsidRDefault="007572DE" w:rsidP="007572DE">
      <w:r>
        <w:t>4 March 2020</w:t>
      </w:r>
    </w:p>
    <w:p w14:paraId="15B5A025" w14:textId="77777777" w:rsidR="007572DE" w:rsidRDefault="007572DE" w:rsidP="007572DE"/>
    <w:p w14:paraId="73CD7684" w14:textId="77777777" w:rsidR="007572DE" w:rsidRDefault="007572DE" w:rsidP="007572DE"/>
    <w:p w14:paraId="2C48A64F" w14:textId="77777777" w:rsidR="007572DE" w:rsidRPr="00353197" w:rsidRDefault="007572DE" w:rsidP="007572DE"/>
    <w:p w14:paraId="7A20DE04" w14:textId="77777777" w:rsidR="007572DE" w:rsidRPr="00353197" w:rsidRDefault="007572DE" w:rsidP="007572DE">
      <w:pPr>
        <w:shd w:val="clear" w:color="auto" w:fill="FFFFFF"/>
        <w:rPr>
          <w:rFonts w:cs="Calibri"/>
          <w:color w:val="222222"/>
          <w:lang w:eastAsia="en-AU"/>
        </w:rPr>
      </w:pPr>
      <w:r w:rsidRPr="00353197">
        <w:rPr>
          <w:rFonts w:cs="Calibri"/>
          <w:color w:val="222222"/>
          <w:lang w:val="en-US" w:eastAsia="en-AU"/>
        </w:rPr>
        <w:t>Artibus Innovation</w:t>
      </w:r>
    </w:p>
    <w:p w14:paraId="59F23DEE" w14:textId="77777777" w:rsidR="007572DE" w:rsidRPr="00353197" w:rsidRDefault="007572DE" w:rsidP="007572DE">
      <w:pPr>
        <w:shd w:val="clear" w:color="auto" w:fill="FFFFFF"/>
        <w:rPr>
          <w:rFonts w:cs="Calibri"/>
          <w:color w:val="222222"/>
          <w:lang w:eastAsia="en-AU"/>
        </w:rPr>
      </w:pPr>
      <w:r w:rsidRPr="00353197">
        <w:rPr>
          <w:rFonts w:cs="Calibri"/>
          <w:color w:val="222222"/>
          <w:lang w:val="en-US" w:eastAsia="en-AU"/>
        </w:rPr>
        <w:t>PO Box 547</w:t>
      </w:r>
    </w:p>
    <w:p w14:paraId="3D3EC4AE" w14:textId="77777777" w:rsidR="007572DE" w:rsidRPr="00353197" w:rsidRDefault="007572DE" w:rsidP="007572DE">
      <w:pPr>
        <w:shd w:val="clear" w:color="auto" w:fill="FFFFFF"/>
        <w:rPr>
          <w:rFonts w:cs="Calibri"/>
          <w:color w:val="222222"/>
          <w:lang w:eastAsia="en-AU"/>
        </w:rPr>
      </w:pPr>
      <w:r w:rsidRPr="00353197">
        <w:rPr>
          <w:rFonts w:cs="Calibri"/>
          <w:color w:val="222222"/>
          <w:lang w:val="en-US" w:eastAsia="en-AU"/>
        </w:rPr>
        <w:t>North Hobart TAS 7002</w:t>
      </w:r>
    </w:p>
    <w:p w14:paraId="2C0C0C4C" w14:textId="77777777" w:rsidR="007572DE" w:rsidRDefault="007572DE" w:rsidP="007572DE">
      <w:pPr>
        <w:shd w:val="clear" w:color="auto" w:fill="FFFFFF"/>
        <w:rPr>
          <w:rFonts w:cs="Calibri"/>
          <w:color w:val="222222"/>
          <w:lang w:eastAsia="en-AU"/>
        </w:rPr>
      </w:pPr>
    </w:p>
    <w:p w14:paraId="65408537" w14:textId="77777777" w:rsidR="007572DE" w:rsidRDefault="007572DE" w:rsidP="007572DE">
      <w:pPr>
        <w:shd w:val="clear" w:color="auto" w:fill="FFFFFF"/>
        <w:rPr>
          <w:rFonts w:cs="Calibri"/>
          <w:color w:val="222222"/>
          <w:lang w:eastAsia="en-AU"/>
        </w:rPr>
      </w:pPr>
    </w:p>
    <w:p w14:paraId="7743855D" w14:textId="77777777" w:rsidR="007572DE" w:rsidRPr="00353197" w:rsidRDefault="007572DE" w:rsidP="007572DE">
      <w:pPr>
        <w:shd w:val="clear" w:color="auto" w:fill="FFFFFF"/>
        <w:rPr>
          <w:rFonts w:cs="Calibri"/>
          <w:color w:val="222222"/>
          <w:lang w:eastAsia="en-AU"/>
        </w:rPr>
      </w:pPr>
    </w:p>
    <w:p w14:paraId="746040AF" w14:textId="77777777" w:rsidR="007572DE" w:rsidRDefault="007572DE" w:rsidP="007572DE">
      <w:pPr>
        <w:shd w:val="clear" w:color="auto" w:fill="FFFFFF"/>
        <w:rPr>
          <w:rFonts w:cs="Calibri"/>
          <w:color w:val="222222"/>
          <w:lang w:eastAsia="en-AU"/>
        </w:rPr>
      </w:pPr>
      <w:r>
        <w:rPr>
          <w:rFonts w:cs="Calibri"/>
          <w:color w:val="222222"/>
          <w:lang w:eastAsia="en-AU"/>
        </w:rPr>
        <w:t>I Michael McNamara from East Coast Concrete am writing this support letter in favour of the changes to the certificate 3 concreting qualification.</w:t>
      </w:r>
    </w:p>
    <w:p w14:paraId="2B9E7C2D" w14:textId="77777777" w:rsidR="007572DE" w:rsidRDefault="007572DE" w:rsidP="007572DE">
      <w:pPr>
        <w:shd w:val="clear" w:color="auto" w:fill="FFFFFF"/>
        <w:rPr>
          <w:rFonts w:cs="Calibri"/>
          <w:color w:val="222222"/>
          <w:lang w:eastAsia="en-AU"/>
        </w:rPr>
      </w:pPr>
    </w:p>
    <w:p w14:paraId="7A0E94E6" w14:textId="77777777" w:rsidR="007572DE" w:rsidRDefault="007572DE" w:rsidP="007572DE">
      <w:pPr>
        <w:shd w:val="clear" w:color="auto" w:fill="FFFFFF"/>
        <w:rPr>
          <w:rFonts w:cs="Calibri"/>
          <w:color w:val="222222"/>
          <w:lang w:eastAsia="en-AU"/>
        </w:rPr>
      </w:pPr>
      <w:r>
        <w:rPr>
          <w:rFonts w:cs="Calibri"/>
          <w:color w:val="222222"/>
          <w:lang w:eastAsia="en-AU"/>
        </w:rPr>
        <w:t>I have been working in the concreting industry for approximately 19 years. I have spent the last 16 years working for east coast concrete in multiple rolls. I started as a concrete labourer with east coast then going on to do a traineeship working as a concreter.  Over the last 10 years I have moved into safety and training for east coast.</w:t>
      </w:r>
    </w:p>
    <w:p w14:paraId="1C73317F" w14:textId="77777777" w:rsidR="007572DE" w:rsidRDefault="007572DE" w:rsidP="007572DE">
      <w:pPr>
        <w:shd w:val="clear" w:color="auto" w:fill="FFFFFF"/>
        <w:rPr>
          <w:rFonts w:cs="Calibri"/>
          <w:color w:val="222222"/>
          <w:lang w:eastAsia="en-AU"/>
        </w:rPr>
      </w:pPr>
    </w:p>
    <w:p w14:paraId="0A3E8505" w14:textId="77777777" w:rsidR="007572DE" w:rsidRDefault="007572DE" w:rsidP="007572DE">
      <w:pPr>
        <w:shd w:val="clear" w:color="auto" w:fill="FFFFFF"/>
        <w:rPr>
          <w:rFonts w:cs="Calibri"/>
          <w:color w:val="222222"/>
          <w:lang w:eastAsia="en-AU"/>
        </w:rPr>
      </w:pPr>
      <w:r>
        <w:rPr>
          <w:rFonts w:cs="Calibri"/>
          <w:color w:val="222222"/>
          <w:lang w:eastAsia="en-AU"/>
        </w:rPr>
        <w:t>Over the time that I have been with east coast concrete having done the cert 3 and working with other east coast trainees to upskill and help them on their way to completing their cert 3 in concrete. I think that there has been a gap in what the trainees are learning and what they should be learning leaving east coast with under trained workers that are entitled to a higher rate of pay without necessarily being as we see suitably qualified through no fault of the trainees or the trainer and assessors but the lack relevant content in the resent qualification.</w:t>
      </w:r>
    </w:p>
    <w:p w14:paraId="1B81C6EB" w14:textId="77777777" w:rsidR="007572DE" w:rsidRDefault="007572DE" w:rsidP="007572DE">
      <w:pPr>
        <w:shd w:val="clear" w:color="auto" w:fill="FFFFFF"/>
        <w:rPr>
          <w:rFonts w:cs="Calibri"/>
          <w:color w:val="222222"/>
          <w:lang w:eastAsia="en-AU"/>
        </w:rPr>
      </w:pPr>
    </w:p>
    <w:p w14:paraId="5CB8DE64" w14:textId="77777777" w:rsidR="007572DE" w:rsidRDefault="007572DE" w:rsidP="007572DE">
      <w:pPr>
        <w:shd w:val="clear" w:color="auto" w:fill="FFFFFF"/>
        <w:rPr>
          <w:rFonts w:cs="Calibri"/>
          <w:color w:val="FF0000"/>
          <w:lang w:eastAsia="en-AU"/>
        </w:rPr>
      </w:pPr>
      <w:r>
        <w:rPr>
          <w:rFonts w:cs="Calibri"/>
          <w:color w:val="222222"/>
          <w:lang w:eastAsia="en-AU"/>
        </w:rPr>
        <w:t>I am happy to see that the cert 3 is on the way to being brought into line with where it should be but would like to see an apprentice trade qualification brought in. I believe bringing in an apprenticeship will build the industry standard of training for concreters to where it should be.</w:t>
      </w:r>
    </w:p>
    <w:p w14:paraId="3B3884EF" w14:textId="77777777" w:rsidR="007572DE" w:rsidRDefault="007572DE" w:rsidP="007572DE">
      <w:pPr>
        <w:shd w:val="clear" w:color="auto" w:fill="FFFFFF"/>
        <w:rPr>
          <w:rFonts w:cs="Calibri"/>
          <w:color w:val="222222"/>
          <w:lang w:eastAsia="en-AU"/>
        </w:rPr>
      </w:pPr>
    </w:p>
    <w:p w14:paraId="0250A02A" w14:textId="77777777" w:rsidR="007572DE" w:rsidRDefault="007572DE" w:rsidP="007572DE">
      <w:pPr>
        <w:shd w:val="clear" w:color="auto" w:fill="FFFFFF"/>
        <w:rPr>
          <w:rFonts w:cs="Calibri"/>
          <w:color w:val="222222"/>
          <w:lang w:eastAsia="en-AU"/>
        </w:rPr>
      </w:pPr>
    </w:p>
    <w:p w14:paraId="6A1D2ED7" w14:textId="77777777" w:rsidR="007572DE" w:rsidRDefault="007572DE" w:rsidP="007572DE">
      <w:pPr>
        <w:shd w:val="clear" w:color="auto" w:fill="FFFFFF"/>
        <w:rPr>
          <w:rFonts w:cs="Calibri"/>
          <w:color w:val="222222"/>
          <w:lang w:eastAsia="en-AU"/>
        </w:rPr>
      </w:pPr>
    </w:p>
    <w:p w14:paraId="7C9AE82A" w14:textId="77777777" w:rsidR="007572DE" w:rsidRDefault="007572DE" w:rsidP="007572DE">
      <w:pPr>
        <w:shd w:val="clear" w:color="auto" w:fill="FFFFFF"/>
        <w:rPr>
          <w:rFonts w:cs="Calibri"/>
          <w:color w:val="222222"/>
          <w:lang w:eastAsia="en-AU"/>
        </w:rPr>
      </w:pPr>
    </w:p>
    <w:p w14:paraId="5DC97FFA" w14:textId="77777777" w:rsidR="007572DE" w:rsidRDefault="007572DE" w:rsidP="007572DE">
      <w:pPr>
        <w:shd w:val="clear" w:color="auto" w:fill="FFFFFF"/>
        <w:rPr>
          <w:rFonts w:cs="Calibri"/>
          <w:color w:val="222222"/>
          <w:lang w:eastAsia="en-AU"/>
        </w:rPr>
      </w:pPr>
      <w:r>
        <w:rPr>
          <w:rFonts w:cs="Calibri"/>
          <w:color w:val="222222"/>
          <w:lang w:eastAsia="en-AU"/>
        </w:rPr>
        <w:t>Kind regards</w:t>
      </w:r>
    </w:p>
    <w:p w14:paraId="163F893E" w14:textId="77777777" w:rsidR="007572DE" w:rsidRDefault="007572DE" w:rsidP="007572DE">
      <w:pPr>
        <w:rPr>
          <w:rFonts w:cs="Calibri"/>
          <w:lang w:eastAsia="en-AU"/>
        </w:rPr>
      </w:pPr>
      <w:r>
        <w:rPr>
          <w:rFonts w:cs="Calibri"/>
          <w:lang w:eastAsia="en-AU"/>
        </w:rPr>
        <w:t>Michael McNamara</w:t>
      </w:r>
    </w:p>
    <w:p w14:paraId="1E80C6D3" w14:textId="77777777" w:rsidR="007572DE" w:rsidRPr="00A54629" w:rsidRDefault="007572DE" w:rsidP="007572DE">
      <w:pPr>
        <w:rPr>
          <w:rFonts w:cs="Calibri"/>
          <w:lang w:eastAsia="en-AU"/>
        </w:rPr>
      </w:pPr>
      <w:r>
        <w:rPr>
          <w:rFonts w:cs="Calibri"/>
          <w:lang w:eastAsia="en-AU"/>
        </w:rPr>
        <w:t xml:space="preserve">    </w:t>
      </w:r>
      <w:r w:rsidRPr="00852FEE">
        <w:rPr>
          <w:noProof/>
        </w:rPr>
        <w:drawing>
          <wp:inline distT="0" distB="0" distL="0" distR="0" wp14:anchorId="683D04F0" wp14:editId="07F36985">
            <wp:extent cx="838200" cy="1143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Rot="1" noChangeAspect="1" noEditPoints="1" noChangeArrowheads="1" noChangeShapeType="1" noCrop="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38200" cy="114300"/>
                    </a:xfrm>
                    <a:prstGeom prst="rect">
                      <a:avLst/>
                    </a:prstGeom>
                    <a:noFill/>
                    <a:ln>
                      <a:noFill/>
                    </a:ln>
                  </pic:spPr>
                </pic:pic>
              </a:graphicData>
            </a:graphic>
          </wp:inline>
        </w:drawing>
      </w:r>
    </w:p>
    <w:p w14:paraId="26C39AAE" w14:textId="70CB8529" w:rsidR="007572DE" w:rsidRDefault="007572DE" w:rsidP="00E954F3">
      <w:pPr>
        <w:ind w:right="-574"/>
        <w:rPr>
          <w:rFonts w:asciiTheme="minorHAnsi" w:hAnsiTheme="minorHAnsi" w:cstheme="minorHAnsi"/>
        </w:rPr>
      </w:pPr>
    </w:p>
    <w:p w14:paraId="4AC05BB9" w14:textId="508B9C5A" w:rsidR="007572DE" w:rsidRDefault="007572DE" w:rsidP="00E954F3">
      <w:pPr>
        <w:ind w:right="-574"/>
        <w:rPr>
          <w:rFonts w:asciiTheme="minorHAnsi" w:hAnsiTheme="minorHAnsi" w:cstheme="minorHAnsi"/>
        </w:rPr>
      </w:pPr>
    </w:p>
    <w:p w14:paraId="16FA01DD" w14:textId="1026349C" w:rsidR="007572DE" w:rsidRDefault="007572DE" w:rsidP="00E954F3">
      <w:pPr>
        <w:ind w:right="-574"/>
        <w:rPr>
          <w:rFonts w:asciiTheme="minorHAnsi" w:hAnsiTheme="minorHAnsi" w:cstheme="minorHAnsi"/>
        </w:rPr>
      </w:pPr>
    </w:p>
    <w:p w14:paraId="24BCF66D" w14:textId="00467E75" w:rsidR="007572DE" w:rsidRDefault="007572DE" w:rsidP="00E954F3">
      <w:pPr>
        <w:ind w:right="-574"/>
        <w:rPr>
          <w:rFonts w:asciiTheme="minorHAnsi" w:hAnsiTheme="minorHAnsi" w:cstheme="minorHAnsi"/>
        </w:rPr>
      </w:pPr>
    </w:p>
    <w:p w14:paraId="2B6DED3A" w14:textId="33328FAE" w:rsidR="007572DE" w:rsidRDefault="007572DE" w:rsidP="00E954F3">
      <w:pPr>
        <w:ind w:right="-574"/>
        <w:rPr>
          <w:rFonts w:asciiTheme="minorHAnsi" w:hAnsiTheme="minorHAnsi" w:cstheme="minorHAnsi"/>
        </w:rPr>
      </w:pPr>
    </w:p>
    <w:p w14:paraId="35BEE49F" w14:textId="77557C81" w:rsidR="007572DE" w:rsidRDefault="007572DE" w:rsidP="00E954F3">
      <w:pPr>
        <w:ind w:right="-574"/>
        <w:rPr>
          <w:rFonts w:asciiTheme="minorHAnsi" w:hAnsiTheme="minorHAnsi" w:cstheme="minorHAnsi"/>
        </w:rPr>
      </w:pPr>
    </w:p>
    <w:p w14:paraId="25964B6A" w14:textId="11D7E060" w:rsidR="007572DE" w:rsidRDefault="007572DE" w:rsidP="00E954F3">
      <w:pPr>
        <w:ind w:right="-574"/>
        <w:rPr>
          <w:rFonts w:asciiTheme="minorHAnsi" w:hAnsiTheme="minorHAnsi" w:cstheme="minorHAnsi"/>
        </w:rPr>
      </w:pPr>
    </w:p>
    <w:p w14:paraId="21C78590" w14:textId="7E5BB21C" w:rsidR="007572DE" w:rsidRDefault="007572DE" w:rsidP="00E954F3">
      <w:pPr>
        <w:ind w:right="-574"/>
        <w:rPr>
          <w:rFonts w:asciiTheme="minorHAnsi" w:hAnsiTheme="minorHAnsi" w:cstheme="minorHAnsi"/>
        </w:rPr>
      </w:pPr>
    </w:p>
    <w:p w14:paraId="1ECCE358" w14:textId="353A7485" w:rsidR="007572DE" w:rsidRDefault="007572DE" w:rsidP="00E954F3">
      <w:pPr>
        <w:ind w:right="-574"/>
        <w:rPr>
          <w:rFonts w:asciiTheme="minorHAnsi" w:hAnsiTheme="minorHAnsi" w:cstheme="minorHAnsi"/>
        </w:rPr>
      </w:pPr>
    </w:p>
    <w:p w14:paraId="1E94EC15" w14:textId="5231AC55" w:rsidR="007572DE" w:rsidRDefault="007572DE" w:rsidP="00E954F3">
      <w:pPr>
        <w:ind w:right="-574"/>
        <w:rPr>
          <w:rFonts w:asciiTheme="minorHAnsi" w:hAnsiTheme="minorHAnsi" w:cstheme="minorHAnsi"/>
        </w:rPr>
      </w:pPr>
    </w:p>
    <w:p w14:paraId="56AD1663" w14:textId="4940C82E" w:rsidR="007572DE" w:rsidRDefault="007572DE" w:rsidP="00E954F3">
      <w:pPr>
        <w:ind w:right="-574"/>
        <w:rPr>
          <w:rFonts w:asciiTheme="minorHAnsi" w:hAnsiTheme="minorHAnsi" w:cstheme="minorHAnsi"/>
        </w:rPr>
      </w:pPr>
    </w:p>
    <w:p w14:paraId="6D71B321" w14:textId="77777777" w:rsidR="007572DE" w:rsidRDefault="007572DE" w:rsidP="007572DE">
      <w:pPr>
        <w:spacing w:line="259" w:lineRule="auto"/>
        <w:ind w:left="2478"/>
        <w:jc w:val="center"/>
      </w:pPr>
      <w:r>
        <w:rPr>
          <w:sz w:val="68"/>
        </w:rPr>
        <w:lastRenderedPageBreak/>
        <w:t>MASTER</w:t>
      </w:r>
    </w:p>
    <w:p w14:paraId="3DF1D7FF" w14:textId="77777777" w:rsidR="007572DE" w:rsidRDefault="007572DE" w:rsidP="007572DE">
      <w:pPr>
        <w:pStyle w:val="Heading1"/>
      </w:pPr>
      <w:r>
        <w:t>CONCRETERS</w:t>
      </w:r>
    </w:p>
    <w:p w14:paraId="01F837C5" w14:textId="77777777" w:rsidR="007572DE" w:rsidRDefault="007572DE" w:rsidP="007572DE">
      <w:pPr>
        <w:spacing w:after="748"/>
        <w:ind w:left="-1"/>
      </w:pPr>
      <w:r>
        <w:t>24 February 2020</w:t>
      </w:r>
    </w:p>
    <w:p w14:paraId="2A8023C9" w14:textId="77777777" w:rsidR="007572DE" w:rsidRDefault="007572DE" w:rsidP="007572DE">
      <w:pPr>
        <w:ind w:left="-1"/>
      </w:pPr>
      <w:r>
        <w:t>Artibus Innovation</w:t>
      </w:r>
    </w:p>
    <w:p w14:paraId="10E997BD" w14:textId="77777777" w:rsidR="007572DE" w:rsidRDefault="007572DE" w:rsidP="007572DE">
      <w:pPr>
        <w:ind w:left="-1"/>
      </w:pPr>
      <w:r>
        <w:t>PO Box 547</w:t>
      </w:r>
    </w:p>
    <w:p w14:paraId="6C6EDD3D" w14:textId="77777777" w:rsidR="007572DE" w:rsidRDefault="007572DE" w:rsidP="007572DE">
      <w:pPr>
        <w:spacing w:after="799"/>
        <w:ind w:left="-1"/>
      </w:pPr>
      <w:r>
        <w:rPr>
          <w:noProof/>
        </w:rPr>
        <w:drawing>
          <wp:anchor distT="0" distB="0" distL="114300" distR="114300" simplePos="0" relativeHeight="251659776" behindDoc="0" locked="0" layoutInCell="1" allowOverlap="0" wp14:anchorId="453325BC" wp14:editId="563B8991">
            <wp:simplePos x="0" y="0"/>
            <wp:positionH relativeFrom="page">
              <wp:posOffset>0</wp:posOffset>
            </wp:positionH>
            <wp:positionV relativeFrom="page">
              <wp:posOffset>4974337</wp:posOffset>
            </wp:positionV>
            <wp:extent cx="7342632" cy="5239513"/>
            <wp:effectExtent l="0" t="0" r="0" b="0"/>
            <wp:wrapTopAndBottom/>
            <wp:docPr id="7334" name="Picture 7334"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7334" name="Picture 7334"/>
                    <pic:cNvPicPr/>
                  </pic:nvPicPr>
                  <pic:blipFill>
                    <a:blip r:embed="rId78"/>
                    <a:stretch>
                      <a:fillRect/>
                    </a:stretch>
                  </pic:blipFill>
                  <pic:spPr>
                    <a:xfrm>
                      <a:off x="0" y="0"/>
                      <a:ext cx="7342632" cy="5239513"/>
                    </a:xfrm>
                    <a:prstGeom prst="rect">
                      <a:avLst/>
                    </a:prstGeom>
                  </pic:spPr>
                </pic:pic>
              </a:graphicData>
            </a:graphic>
          </wp:anchor>
        </w:drawing>
      </w:r>
      <w:r>
        <w:rPr>
          <w:noProof/>
        </w:rPr>
        <w:drawing>
          <wp:anchor distT="0" distB="0" distL="114300" distR="114300" simplePos="0" relativeHeight="251660800" behindDoc="0" locked="0" layoutInCell="1" allowOverlap="0" wp14:anchorId="45196B93" wp14:editId="7B40AF74">
            <wp:simplePos x="0" y="0"/>
            <wp:positionH relativeFrom="page">
              <wp:posOffset>1939333</wp:posOffset>
            </wp:positionH>
            <wp:positionV relativeFrom="page">
              <wp:posOffset>0</wp:posOffset>
            </wp:positionV>
            <wp:extent cx="1180066" cy="3136392"/>
            <wp:effectExtent l="0" t="0" r="0" b="0"/>
            <wp:wrapSquare wrapText="bothSides"/>
            <wp:docPr id="7336" name="Picture 7336"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7336" name="Picture 7336"/>
                    <pic:cNvPicPr/>
                  </pic:nvPicPr>
                  <pic:blipFill>
                    <a:blip r:embed="rId79"/>
                    <a:stretch>
                      <a:fillRect/>
                    </a:stretch>
                  </pic:blipFill>
                  <pic:spPr>
                    <a:xfrm>
                      <a:off x="0" y="0"/>
                      <a:ext cx="1180066" cy="3136392"/>
                    </a:xfrm>
                    <a:prstGeom prst="rect">
                      <a:avLst/>
                    </a:prstGeom>
                  </pic:spPr>
                </pic:pic>
              </a:graphicData>
            </a:graphic>
          </wp:anchor>
        </w:drawing>
      </w:r>
      <w:r>
        <w:t>North Hobart TAS 7002</w:t>
      </w:r>
    </w:p>
    <w:p w14:paraId="742A541C" w14:textId="77777777" w:rsidR="007572DE" w:rsidRDefault="007572DE" w:rsidP="007572DE">
      <w:pPr>
        <w:spacing w:after="153"/>
        <w:ind w:left="-1"/>
      </w:pPr>
      <w:r>
        <w:t xml:space="preserve">Re: Draft CPC30320 </w:t>
      </w:r>
      <w:proofErr w:type="spellStart"/>
      <w:r>
        <w:t>Certific</w:t>
      </w:r>
      <w:proofErr w:type="spellEnd"/>
      <w:r>
        <w:t xml:space="preserve"> </w:t>
      </w:r>
      <w:proofErr w:type="spellStart"/>
      <w:r>
        <w:t>te</w:t>
      </w:r>
      <w:proofErr w:type="spellEnd"/>
      <w:r>
        <w:t xml:space="preserve"> Ill in Concreting and Units of Competency</w:t>
      </w:r>
    </w:p>
    <w:p w14:paraId="16E9A631" w14:textId="77777777" w:rsidR="007572DE" w:rsidRDefault="007572DE" w:rsidP="007572DE">
      <w:pPr>
        <w:spacing w:after="224"/>
        <w:ind w:left="-1" w:right="178"/>
      </w:pPr>
      <w:r>
        <w:t xml:space="preserve">On behalf of Master </w:t>
      </w:r>
      <w:proofErr w:type="spellStart"/>
      <w:r>
        <w:t>Concret</w:t>
      </w:r>
      <w:proofErr w:type="spellEnd"/>
      <w:r>
        <w:t xml:space="preserve"> </w:t>
      </w:r>
      <w:proofErr w:type="spellStart"/>
      <w:r>
        <w:t>rs</w:t>
      </w:r>
      <w:proofErr w:type="spellEnd"/>
      <w:r>
        <w:t xml:space="preserve"> Australia (MCA), I write to support the proposed changes to the Certificate Ill in Concreting and associated c </w:t>
      </w:r>
      <w:proofErr w:type="spellStart"/>
      <w:r>
        <w:t>ncreting</w:t>
      </w:r>
      <w:proofErr w:type="spellEnd"/>
      <w:r>
        <w:t xml:space="preserve"> units of competency. MCA is the national industry association (peak body) representing all concrete co tractors in Australia.</w:t>
      </w:r>
    </w:p>
    <w:p w14:paraId="1C996E8F" w14:textId="7DE5093A" w:rsidR="007572DE" w:rsidRDefault="007572DE" w:rsidP="007572DE">
      <w:pPr>
        <w:ind w:left="-1"/>
      </w:pPr>
      <w:r>
        <w:lastRenderedPageBreak/>
        <w:t>I have been kept informed of issues raised through the national consultation processes conducted by Artibus over recent months and have participated in several meetings of the working group that provided technical advice and guided updates to the qualification and units of competency. The revised qualification and units better reflect the work done by concreters across a range of commercial and residential settings, and provide the technical skills and knowledge expected by employers.</w:t>
      </w:r>
    </w:p>
    <w:p w14:paraId="554C5BFC" w14:textId="5A54B438" w:rsidR="007572DE" w:rsidRDefault="007572DE" w:rsidP="00E954F3">
      <w:pPr>
        <w:ind w:right="-574"/>
        <w:rPr>
          <w:rFonts w:asciiTheme="minorHAnsi" w:hAnsiTheme="minorHAnsi" w:cstheme="minorHAnsi"/>
        </w:rPr>
      </w:pPr>
    </w:p>
    <w:p w14:paraId="7E92BA75" w14:textId="5E080CD8" w:rsidR="007572DE" w:rsidRDefault="007572DE" w:rsidP="00E954F3">
      <w:pPr>
        <w:ind w:right="-574"/>
        <w:rPr>
          <w:rFonts w:asciiTheme="minorHAnsi" w:hAnsiTheme="minorHAnsi" w:cstheme="minorHAnsi"/>
        </w:rPr>
      </w:pPr>
    </w:p>
    <w:p w14:paraId="75E19B7F" w14:textId="6B175FF4" w:rsidR="007572DE" w:rsidRDefault="007572DE" w:rsidP="00E954F3">
      <w:pPr>
        <w:ind w:right="-574"/>
        <w:rPr>
          <w:rFonts w:asciiTheme="minorHAnsi" w:hAnsiTheme="minorHAnsi" w:cstheme="minorHAnsi"/>
        </w:rPr>
      </w:pPr>
    </w:p>
    <w:p w14:paraId="7AC9078D" w14:textId="0D33AC6E" w:rsidR="007572DE" w:rsidRDefault="007572DE" w:rsidP="00E954F3">
      <w:pPr>
        <w:ind w:right="-574"/>
        <w:rPr>
          <w:rFonts w:asciiTheme="minorHAnsi" w:hAnsiTheme="minorHAnsi" w:cstheme="minorHAnsi"/>
        </w:rPr>
      </w:pPr>
    </w:p>
    <w:p w14:paraId="126AA359" w14:textId="20094754" w:rsidR="007572DE" w:rsidRDefault="007572DE" w:rsidP="00E954F3">
      <w:pPr>
        <w:ind w:right="-574"/>
        <w:rPr>
          <w:rFonts w:asciiTheme="minorHAnsi" w:hAnsiTheme="minorHAnsi" w:cstheme="minorHAnsi"/>
        </w:rPr>
      </w:pPr>
    </w:p>
    <w:p w14:paraId="1F022B9F" w14:textId="31503EE4" w:rsidR="007572DE" w:rsidRDefault="007572DE" w:rsidP="00E954F3">
      <w:pPr>
        <w:ind w:right="-574"/>
        <w:rPr>
          <w:rFonts w:asciiTheme="minorHAnsi" w:hAnsiTheme="minorHAnsi" w:cstheme="minorHAnsi"/>
        </w:rPr>
      </w:pPr>
    </w:p>
    <w:p w14:paraId="6E897948" w14:textId="2AFEB1CC" w:rsidR="007572DE" w:rsidRDefault="007572DE" w:rsidP="00E954F3">
      <w:pPr>
        <w:ind w:right="-574"/>
        <w:rPr>
          <w:rFonts w:asciiTheme="minorHAnsi" w:hAnsiTheme="minorHAnsi" w:cstheme="minorHAnsi"/>
        </w:rPr>
      </w:pPr>
    </w:p>
    <w:p w14:paraId="07F7B5A8" w14:textId="450099A4" w:rsidR="007572DE" w:rsidRDefault="007572DE" w:rsidP="00E954F3">
      <w:pPr>
        <w:ind w:right="-574"/>
        <w:rPr>
          <w:rFonts w:asciiTheme="minorHAnsi" w:hAnsiTheme="minorHAnsi" w:cstheme="minorHAnsi"/>
        </w:rPr>
      </w:pPr>
    </w:p>
    <w:p w14:paraId="4312F77A" w14:textId="49ACE76D" w:rsidR="007572DE" w:rsidRDefault="007572DE" w:rsidP="00E954F3">
      <w:pPr>
        <w:ind w:right="-574"/>
        <w:rPr>
          <w:rFonts w:asciiTheme="minorHAnsi" w:hAnsiTheme="minorHAnsi" w:cstheme="minorHAnsi"/>
        </w:rPr>
      </w:pPr>
    </w:p>
    <w:p w14:paraId="09370DDA" w14:textId="201B2217" w:rsidR="007572DE" w:rsidRDefault="007572DE" w:rsidP="00E954F3">
      <w:pPr>
        <w:ind w:right="-574"/>
        <w:rPr>
          <w:rFonts w:asciiTheme="minorHAnsi" w:hAnsiTheme="minorHAnsi" w:cstheme="minorHAnsi"/>
        </w:rPr>
      </w:pPr>
    </w:p>
    <w:p w14:paraId="4BF7812E" w14:textId="71239DB8" w:rsidR="007572DE" w:rsidRDefault="007572DE" w:rsidP="00E954F3">
      <w:pPr>
        <w:ind w:right="-574"/>
        <w:rPr>
          <w:rFonts w:asciiTheme="minorHAnsi" w:hAnsiTheme="minorHAnsi" w:cstheme="minorHAnsi"/>
        </w:rPr>
      </w:pPr>
    </w:p>
    <w:p w14:paraId="7E669E24" w14:textId="41CDC67C" w:rsidR="007572DE" w:rsidRDefault="007572DE" w:rsidP="00E954F3">
      <w:pPr>
        <w:ind w:right="-574"/>
        <w:rPr>
          <w:rFonts w:asciiTheme="minorHAnsi" w:hAnsiTheme="minorHAnsi" w:cstheme="minorHAnsi"/>
        </w:rPr>
      </w:pPr>
    </w:p>
    <w:p w14:paraId="0E44632F" w14:textId="709DB745" w:rsidR="007572DE" w:rsidRDefault="007572DE" w:rsidP="00E954F3">
      <w:pPr>
        <w:ind w:right="-574"/>
        <w:rPr>
          <w:rFonts w:asciiTheme="minorHAnsi" w:hAnsiTheme="minorHAnsi" w:cstheme="minorHAnsi"/>
        </w:rPr>
      </w:pPr>
    </w:p>
    <w:p w14:paraId="6D8CD0EB" w14:textId="4E37B524" w:rsidR="007572DE" w:rsidRDefault="007572DE" w:rsidP="00E954F3">
      <w:pPr>
        <w:ind w:right="-574"/>
        <w:rPr>
          <w:rFonts w:asciiTheme="minorHAnsi" w:hAnsiTheme="minorHAnsi" w:cstheme="minorHAnsi"/>
        </w:rPr>
      </w:pPr>
    </w:p>
    <w:p w14:paraId="4A2D03F7" w14:textId="3BFDE50F" w:rsidR="007572DE" w:rsidRDefault="007572DE" w:rsidP="00E954F3">
      <w:pPr>
        <w:ind w:right="-574"/>
        <w:rPr>
          <w:rFonts w:asciiTheme="minorHAnsi" w:hAnsiTheme="minorHAnsi" w:cstheme="minorHAnsi"/>
        </w:rPr>
      </w:pPr>
    </w:p>
    <w:p w14:paraId="1649517C" w14:textId="77777777" w:rsidR="007572DE" w:rsidRDefault="007572DE" w:rsidP="00E954F3">
      <w:pPr>
        <w:ind w:right="-574"/>
        <w:rPr>
          <w:rFonts w:asciiTheme="minorHAnsi" w:hAnsiTheme="minorHAnsi" w:cstheme="minorHAnsi"/>
        </w:rPr>
      </w:pPr>
    </w:p>
    <w:p w14:paraId="30309863" w14:textId="5352E34F" w:rsidR="00412648" w:rsidRDefault="00412648" w:rsidP="00E954F3">
      <w:pPr>
        <w:ind w:right="-574"/>
        <w:rPr>
          <w:rFonts w:asciiTheme="minorHAnsi" w:hAnsiTheme="minorHAnsi" w:cstheme="minorHAnsi"/>
        </w:rPr>
      </w:pPr>
    </w:p>
    <w:p w14:paraId="2DE72345" w14:textId="1740D22E" w:rsidR="00412648" w:rsidRDefault="00412648" w:rsidP="00E954F3">
      <w:pPr>
        <w:ind w:right="-574"/>
        <w:rPr>
          <w:rFonts w:asciiTheme="minorHAnsi" w:hAnsiTheme="minorHAnsi" w:cstheme="minorHAnsi"/>
        </w:rPr>
      </w:pPr>
    </w:p>
    <w:p w14:paraId="2CCBE676" w14:textId="2554F5BD" w:rsidR="00412648" w:rsidRDefault="00412648" w:rsidP="00E954F3">
      <w:pPr>
        <w:ind w:right="-574"/>
        <w:rPr>
          <w:rFonts w:asciiTheme="minorHAnsi" w:hAnsiTheme="minorHAnsi" w:cstheme="minorHAnsi"/>
        </w:rPr>
      </w:pPr>
    </w:p>
    <w:p w14:paraId="47642854" w14:textId="686C0218" w:rsidR="00412648" w:rsidRDefault="00412648" w:rsidP="00E954F3">
      <w:pPr>
        <w:ind w:right="-574"/>
        <w:rPr>
          <w:rFonts w:asciiTheme="minorHAnsi" w:hAnsiTheme="minorHAnsi" w:cstheme="minorHAnsi"/>
        </w:rPr>
      </w:pPr>
    </w:p>
    <w:p w14:paraId="12993BEC" w14:textId="1B9C811D" w:rsidR="00412648" w:rsidRDefault="00412648" w:rsidP="00E954F3">
      <w:pPr>
        <w:ind w:right="-574"/>
        <w:rPr>
          <w:rFonts w:asciiTheme="minorHAnsi" w:hAnsiTheme="minorHAnsi" w:cstheme="minorHAnsi"/>
        </w:rPr>
      </w:pPr>
    </w:p>
    <w:p w14:paraId="5E11E7BC" w14:textId="6FF40BF5" w:rsidR="00412648" w:rsidRDefault="00412648" w:rsidP="00E954F3">
      <w:pPr>
        <w:ind w:right="-574"/>
        <w:rPr>
          <w:rFonts w:asciiTheme="minorHAnsi" w:hAnsiTheme="minorHAnsi" w:cstheme="minorHAnsi"/>
        </w:rPr>
      </w:pPr>
    </w:p>
    <w:p w14:paraId="007BAF18" w14:textId="23F8CD37" w:rsidR="00412648" w:rsidRDefault="00412648" w:rsidP="00E954F3">
      <w:pPr>
        <w:ind w:right="-574"/>
        <w:rPr>
          <w:rFonts w:asciiTheme="minorHAnsi" w:hAnsiTheme="minorHAnsi" w:cstheme="minorHAnsi"/>
        </w:rPr>
      </w:pPr>
    </w:p>
    <w:p w14:paraId="1AE571E1" w14:textId="6F4E7ADF" w:rsidR="00412648" w:rsidRDefault="00412648" w:rsidP="00E954F3">
      <w:pPr>
        <w:ind w:right="-574"/>
        <w:rPr>
          <w:rFonts w:asciiTheme="minorHAnsi" w:hAnsiTheme="minorHAnsi" w:cstheme="minorHAnsi"/>
        </w:rPr>
      </w:pPr>
    </w:p>
    <w:p w14:paraId="30CCB310" w14:textId="77777777" w:rsidR="00412648" w:rsidRDefault="00412648" w:rsidP="00E954F3">
      <w:pPr>
        <w:ind w:right="-574"/>
        <w:rPr>
          <w:rFonts w:asciiTheme="minorHAnsi" w:hAnsiTheme="minorHAnsi" w:cstheme="minorHAnsi"/>
        </w:rPr>
      </w:pPr>
    </w:p>
    <w:p w14:paraId="205BF779" w14:textId="0331A86A" w:rsidR="004B1B9C" w:rsidRDefault="004B1B9C" w:rsidP="00E954F3">
      <w:pPr>
        <w:ind w:right="-574"/>
        <w:rPr>
          <w:rFonts w:asciiTheme="minorHAnsi" w:hAnsiTheme="minorHAnsi" w:cstheme="minorHAnsi"/>
        </w:rPr>
      </w:pPr>
    </w:p>
    <w:p w14:paraId="23169A9D" w14:textId="3536440B" w:rsidR="004B1B9C" w:rsidRDefault="004B1B9C" w:rsidP="00E954F3">
      <w:pPr>
        <w:ind w:right="-574"/>
        <w:rPr>
          <w:rFonts w:asciiTheme="minorHAnsi" w:hAnsiTheme="minorHAnsi" w:cstheme="minorHAnsi"/>
        </w:rPr>
      </w:pPr>
    </w:p>
    <w:p w14:paraId="7DDD1DA7" w14:textId="26C790B2" w:rsidR="004B1B9C" w:rsidRDefault="004B1B9C" w:rsidP="00E954F3">
      <w:pPr>
        <w:ind w:right="-574"/>
        <w:rPr>
          <w:rFonts w:asciiTheme="minorHAnsi" w:hAnsiTheme="minorHAnsi" w:cstheme="minorHAnsi"/>
        </w:rPr>
      </w:pPr>
    </w:p>
    <w:p w14:paraId="5106CE69" w14:textId="0D297281" w:rsidR="004B1B9C" w:rsidRDefault="004B1B9C" w:rsidP="00E954F3">
      <w:pPr>
        <w:ind w:right="-574"/>
        <w:rPr>
          <w:rFonts w:asciiTheme="minorHAnsi" w:hAnsiTheme="minorHAnsi" w:cstheme="minorHAnsi"/>
        </w:rPr>
      </w:pPr>
    </w:p>
    <w:p w14:paraId="0A1A88F9" w14:textId="37055E39" w:rsidR="004B1B9C" w:rsidRDefault="004B1B9C" w:rsidP="00E954F3">
      <w:pPr>
        <w:ind w:right="-574"/>
        <w:rPr>
          <w:rFonts w:asciiTheme="minorHAnsi" w:hAnsiTheme="minorHAnsi" w:cstheme="minorHAnsi"/>
        </w:rPr>
      </w:pPr>
    </w:p>
    <w:p w14:paraId="63FC7929" w14:textId="67C10C88" w:rsidR="004B1B9C" w:rsidRDefault="004B1B9C" w:rsidP="00E954F3">
      <w:pPr>
        <w:ind w:right="-574"/>
        <w:rPr>
          <w:rFonts w:asciiTheme="minorHAnsi" w:hAnsiTheme="minorHAnsi" w:cstheme="minorHAnsi"/>
        </w:rPr>
      </w:pPr>
    </w:p>
    <w:p w14:paraId="740ABA29" w14:textId="5A94A14B" w:rsidR="004B1B9C" w:rsidRDefault="004B1B9C" w:rsidP="00E954F3">
      <w:pPr>
        <w:ind w:right="-574"/>
        <w:rPr>
          <w:rFonts w:asciiTheme="minorHAnsi" w:hAnsiTheme="minorHAnsi" w:cstheme="minorHAnsi"/>
        </w:rPr>
      </w:pPr>
    </w:p>
    <w:p w14:paraId="12FC9164" w14:textId="7E626651" w:rsidR="004B1B9C" w:rsidRDefault="004B1B9C" w:rsidP="00E954F3">
      <w:pPr>
        <w:ind w:right="-574"/>
        <w:rPr>
          <w:rFonts w:asciiTheme="minorHAnsi" w:hAnsiTheme="minorHAnsi" w:cstheme="minorHAnsi"/>
        </w:rPr>
      </w:pPr>
    </w:p>
    <w:p w14:paraId="1FFC2C16" w14:textId="569FDF45" w:rsidR="004B1B9C" w:rsidRDefault="004B1B9C" w:rsidP="00E954F3">
      <w:pPr>
        <w:ind w:right="-574"/>
        <w:rPr>
          <w:rFonts w:asciiTheme="minorHAnsi" w:hAnsiTheme="minorHAnsi" w:cstheme="minorHAnsi"/>
        </w:rPr>
      </w:pPr>
    </w:p>
    <w:p w14:paraId="4E4534CE" w14:textId="50079B67" w:rsidR="007572DE" w:rsidRDefault="007572DE" w:rsidP="00E954F3">
      <w:pPr>
        <w:ind w:right="-574"/>
        <w:rPr>
          <w:rFonts w:asciiTheme="minorHAnsi" w:hAnsiTheme="minorHAnsi" w:cstheme="minorHAnsi"/>
        </w:rPr>
      </w:pPr>
    </w:p>
    <w:p w14:paraId="4EE18CB8" w14:textId="3DE04191" w:rsidR="007572DE" w:rsidRDefault="007572DE" w:rsidP="00E954F3">
      <w:pPr>
        <w:ind w:right="-574"/>
        <w:rPr>
          <w:rFonts w:asciiTheme="minorHAnsi" w:hAnsiTheme="minorHAnsi" w:cstheme="minorHAnsi"/>
        </w:rPr>
      </w:pPr>
    </w:p>
    <w:p w14:paraId="5F401F88" w14:textId="3A0685AA" w:rsidR="007572DE" w:rsidRDefault="007572DE" w:rsidP="00E954F3">
      <w:pPr>
        <w:ind w:right="-574"/>
        <w:rPr>
          <w:rFonts w:asciiTheme="minorHAnsi" w:hAnsiTheme="minorHAnsi" w:cstheme="minorHAnsi"/>
        </w:rPr>
      </w:pPr>
    </w:p>
    <w:p w14:paraId="27429BC2" w14:textId="415E2284" w:rsidR="007572DE" w:rsidRDefault="007572DE" w:rsidP="00E954F3">
      <w:pPr>
        <w:ind w:right="-574"/>
        <w:rPr>
          <w:rFonts w:asciiTheme="minorHAnsi" w:hAnsiTheme="minorHAnsi" w:cstheme="minorHAnsi"/>
        </w:rPr>
      </w:pPr>
    </w:p>
    <w:p w14:paraId="535EEEE7" w14:textId="7C0002A9" w:rsidR="007572DE" w:rsidRDefault="007572DE" w:rsidP="00E954F3">
      <w:pPr>
        <w:ind w:right="-574"/>
        <w:rPr>
          <w:rFonts w:asciiTheme="minorHAnsi" w:hAnsiTheme="minorHAnsi" w:cstheme="minorHAnsi"/>
        </w:rPr>
      </w:pPr>
    </w:p>
    <w:p w14:paraId="2772F911" w14:textId="00C9DBC5" w:rsidR="007572DE" w:rsidRDefault="007572DE" w:rsidP="00E954F3">
      <w:pPr>
        <w:ind w:right="-574"/>
        <w:rPr>
          <w:rFonts w:asciiTheme="minorHAnsi" w:hAnsiTheme="minorHAnsi" w:cstheme="minorHAnsi"/>
        </w:rPr>
      </w:pPr>
    </w:p>
    <w:p w14:paraId="5B00B8D5" w14:textId="45BF99EC" w:rsidR="007572DE" w:rsidRDefault="007572DE" w:rsidP="00E954F3">
      <w:pPr>
        <w:ind w:right="-574"/>
        <w:rPr>
          <w:rFonts w:asciiTheme="minorHAnsi" w:hAnsiTheme="minorHAnsi" w:cstheme="minorHAnsi"/>
        </w:rPr>
      </w:pPr>
    </w:p>
    <w:p w14:paraId="6280D02B" w14:textId="02BEEEDF" w:rsidR="007572DE" w:rsidRDefault="007572DE" w:rsidP="00E954F3">
      <w:pPr>
        <w:ind w:right="-574"/>
        <w:rPr>
          <w:rFonts w:asciiTheme="minorHAnsi" w:hAnsiTheme="minorHAnsi" w:cstheme="minorHAnsi"/>
        </w:rPr>
      </w:pPr>
    </w:p>
    <w:p w14:paraId="71DE8E0A" w14:textId="01FC1C36" w:rsidR="007572DE" w:rsidRDefault="007572DE" w:rsidP="00E954F3">
      <w:pPr>
        <w:ind w:right="-574"/>
        <w:rPr>
          <w:rFonts w:asciiTheme="minorHAnsi" w:hAnsiTheme="minorHAnsi" w:cstheme="minorHAnsi"/>
        </w:rPr>
      </w:pPr>
    </w:p>
    <w:p w14:paraId="3FD2F080" w14:textId="1A6130C7" w:rsidR="007572DE" w:rsidRDefault="007572DE" w:rsidP="00E954F3">
      <w:pPr>
        <w:ind w:right="-574"/>
        <w:rPr>
          <w:rFonts w:asciiTheme="minorHAnsi" w:hAnsiTheme="minorHAnsi" w:cstheme="minorHAnsi"/>
        </w:rPr>
      </w:pPr>
    </w:p>
    <w:p w14:paraId="1D98F758" w14:textId="1055B587" w:rsidR="007572DE" w:rsidRDefault="007572DE" w:rsidP="00E954F3">
      <w:pPr>
        <w:ind w:right="-574"/>
        <w:rPr>
          <w:rFonts w:asciiTheme="minorHAnsi" w:hAnsiTheme="minorHAnsi" w:cstheme="minorHAnsi"/>
        </w:rPr>
      </w:pPr>
    </w:p>
    <w:p w14:paraId="4321A541" w14:textId="7CCD84B4" w:rsidR="007572DE" w:rsidRDefault="007572DE" w:rsidP="00E954F3">
      <w:pPr>
        <w:ind w:right="-574"/>
        <w:rPr>
          <w:rFonts w:asciiTheme="minorHAnsi" w:hAnsiTheme="minorHAnsi" w:cstheme="minorHAnsi"/>
        </w:rPr>
      </w:pPr>
    </w:p>
    <w:p w14:paraId="19BDA56C" w14:textId="77777777" w:rsidR="007572DE" w:rsidRDefault="007572DE" w:rsidP="007572DE">
      <w:pPr>
        <w:spacing w:line="259" w:lineRule="auto"/>
        <w:ind w:right="-43"/>
        <w:jc w:val="right"/>
      </w:pPr>
      <w:r>
        <w:rPr>
          <w:noProof/>
        </w:rPr>
        <w:lastRenderedPageBreak/>
        <w:drawing>
          <wp:anchor distT="0" distB="0" distL="114300" distR="114300" simplePos="0" relativeHeight="251661824" behindDoc="0" locked="0" layoutInCell="1" allowOverlap="0" wp14:anchorId="7018F3DD" wp14:editId="08505B00">
            <wp:simplePos x="0" y="0"/>
            <wp:positionH relativeFrom="column">
              <wp:posOffset>-313943</wp:posOffset>
            </wp:positionH>
            <wp:positionV relativeFrom="paragraph">
              <wp:posOffset>-115856</wp:posOffset>
            </wp:positionV>
            <wp:extent cx="5730240" cy="1317112"/>
            <wp:effectExtent l="0" t="0" r="0" b="0"/>
            <wp:wrapSquare wrapText="bothSides"/>
            <wp:docPr id="4719" name="Picture 4719" descr="A picture containing building, ball, court, swinging&#10;&#10;Description automatically generated"/>
            <wp:cNvGraphicFramePr/>
            <a:graphic xmlns:a="http://schemas.openxmlformats.org/drawingml/2006/main">
              <a:graphicData uri="http://schemas.openxmlformats.org/drawingml/2006/picture">
                <pic:pic xmlns:pic="http://schemas.openxmlformats.org/drawingml/2006/picture">
                  <pic:nvPicPr>
                    <pic:cNvPr id="4719" name="Picture 4719"/>
                    <pic:cNvPicPr/>
                  </pic:nvPicPr>
                  <pic:blipFill>
                    <a:blip r:embed="rId80"/>
                    <a:stretch>
                      <a:fillRect/>
                    </a:stretch>
                  </pic:blipFill>
                  <pic:spPr>
                    <a:xfrm>
                      <a:off x="0" y="0"/>
                      <a:ext cx="5730240" cy="1317112"/>
                    </a:xfrm>
                    <a:prstGeom prst="rect">
                      <a:avLst/>
                    </a:prstGeom>
                  </pic:spPr>
                </pic:pic>
              </a:graphicData>
            </a:graphic>
          </wp:anchor>
        </w:drawing>
      </w:r>
      <w:proofErr w:type="spellStart"/>
      <w:r>
        <w:rPr>
          <w:sz w:val="174"/>
        </w:rPr>
        <w:t>n</w:t>
      </w:r>
      <w:r>
        <w:rPr>
          <w:sz w:val="174"/>
          <w:u w:val="single" w:color="000000"/>
        </w:rPr>
        <w:t>euc</w:t>
      </w:r>
      <w:proofErr w:type="spellEnd"/>
      <w:r>
        <w:rPr>
          <w:noProof/>
        </w:rPr>
        <w:drawing>
          <wp:inline distT="0" distB="0" distL="0" distR="0" wp14:anchorId="0DBFD044" wp14:editId="12A57C33">
            <wp:extent cx="54864" cy="170737"/>
            <wp:effectExtent l="0" t="0" r="0" b="0"/>
            <wp:docPr id="1945" name="Picture 1945"/>
            <wp:cNvGraphicFramePr/>
            <a:graphic xmlns:a="http://schemas.openxmlformats.org/drawingml/2006/main">
              <a:graphicData uri="http://schemas.openxmlformats.org/drawingml/2006/picture">
                <pic:pic xmlns:pic="http://schemas.openxmlformats.org/drawingml/2006/picture">
                  <pic:nvPicPr>
                    <pic:cNvPr id="1945" name="Picture 1945"/>
                    <pic:cNvPicPr/>
                  </pic:nvPicPr>
                  <pic:blipFill>
                    <a:blip r:embed="rId81"/>
                    <a:stretch>
                      <a:fillRect/>
                    </a:stretch>
                  </pic:blipFill>
                  <pic:spPr>
                    <a:xfrm>
                      <a:off x="0" y="0"/>
                      <a:ext cx="54864" cy="170737"/>
                    </a:xfrm>
                    <a:prstGeom prst="rect">
                      <a:avLst/>
                    </a:prstGeom>
                  </pic:spPr>
                </pic:pic>
              </a:graphicData>
            </a:graphic>
          </wp:inline>
        </w:drawing>
      </w:r>
    </w:p>
    <w:p w14:paraId="1B7FDBCE" w14:textId="77777777" w:rsidR="007572DE" w:rsidRDefault="007572DE" w:rsidP="007572DE">
      <w:pPr>
        <w:spacing w:after="455" w:line="259" w:lineRule="auto"/>
        <w:jc w:val="right"/>
      </w:pPr>
      <w:r>
        <w:rPr>
          <w:sz w:val="30"/>
        </w:rPr>
        <w:t>North East Vocational College</w:t>
      </w:r>
    </w:p>
    <w:p w14:paraId="132030D3" w14:textId="77777777" w:rsidR="007572DE" w:rsidRDefault="007572DE" w:rsidP="007572DE">
      <w:pPr>
        <w:spacing w:after="212"/>
        <w:ind w:left="705" w:right="1123"/>
      </w:pPr>
      <w:r>
        <w:t>17 March 2020</w:t>
      </w:r>
    </w:p>
    <w:p w14:paraId="54FDD0F7" w14:textId="77777777" w:rsidR="007572DE" w:rsidRDefault="007572DE" w:rsidP="007572DE">
      <w:pPr>
        <w:ind w:left="705" w:right="1123"/>
      </w:pPr>
      <w:r>
        <w:t>Artibus Innovation</w:t>
      </w:r>
    </w:p>
    <w:p w14:paraId="2846640E" w14:textId="77777777" w:rsidR="007572DE" w:rsidRDefault="007572DE" w:rsidP="007572DE">
      <w:pPr>
        <w:ind w:left="705" w:right="1123"/>
      </w:pPr>
      <w:r>
        <w:t>PO Box 547</w:t>
      </w:r>
    </w:p>
    <w:p w14:paraId="2F793C23" w14:textId="77777777" w:rsidR="007572DE" w:rsidRDefault="007572DE" w:rsidP="007572DE">
      <w:pPr>
        <w:spacing w:after="762"/>
        <w:ind w:left="705" w:right="1123"/>
      </w:pPr>
      <w:r>
        <w:t>North Hobart TAS 7002</w:t>
      </w:r>
    </w:p>
    <w:p w14:paraId="5904D664" w14:textId="77777777" w:rsidR="007572DE" w:rsidRDefault="007572DE" w:rsidP="007572DE">
      <w:pPr>
        <w:spacing w:after="654"/>
        <w:ind w:left="1910" w:right="1123"/>
      </w:pPr>
      <w:r>
        <w:t>Re: Draft CPC30320 Certificate Ill in Concreting and Units of Competency</w:t>
      </w:r>
    </w:p>
    <w:p w14:paraId="29A1A5B4" w14:textId="77777777" w:rsidR="007572DE" w:rsidRDefault="007572DE" w:rsidP="007572DE">
      <w:pPr>
        <w:spacing w:after="205"/>
        <w:ind w:left="705" w:right="1123"/>
      </w:pPr>
      <w:r>
        <w:t>I write to support the proposed changes to the Certificate Ill in Concreting and associated concreting units of competency.</w:t>
      </w:r>
    </w:p>
    <w:p w14:paraId="395EA908" w14:textId="77777777" w:rsidR="007572DE" w:rsidRDefault="007572DE" w:rsidP="007572DE">
      <w:pPr>
        <w:spacing w:after="231"/>
        <w:ind w:left="705" w:right="1123"/>
      </w:pPr>
      <w:r>
        <w:t>North East Vocational College — NEVC is a Private RTO that has been delivering Training and Assessment services for the current Certificate Ill in Concreting (CPC 30318) along with previous superseded qualifications for the past 5 years.</w:t>
      </w:r>
    </w:p>
    <w:p w14:paraId="7F876C0C" w14:textId="77777777" w:rsidR="007572DE" w:rsidRDefault="007572DE" w:rsidP="007572DE">
      <w:pPr>
        <w:spacing w:after="198"/>
        <w:ind w:left="687" w:right="1123" w:hanging="58"/>
      </w:pPr>
      <w:r>
        <w:rPr>
          <w:noProof/>
        </w:rPr>
        <w:drawing>
          <wp:anchor distT="0" distB="0" distL="114300" distR="114300" simplePos="0" relativeHeight="251662848" behindDoc="0" locked="0" layoutInCell="1" allowOverlap="0" wp14:anchorId="719A6C8B" wp14:editId="4C42FD4B">
            <wp:simplePos x="0" y="0"/>
            <wp:positionH relativeFrom="page">
              <wp:posOffset>6251449</wp:posOffset>
            </wp:positionH>
            <wp:positionV relativeFrom="page">
              <wp:posOffset>10265542</wp:posOffset>
            </wp:positionV>
            <wp:extent cx="3047" cy="3049"/>
            <wp:effectExtent l="0" t="0" r="0" b="0"/>
            <wp:wrapSquare wrapText="bothSides"/>
            <wp:docPr id="1948" name="Picture 1948"/>
            <wp:cNvGraphicFramePr/>
            <a:graphic xmlns:a="http://schemas.openxmlformats.org/drawingml/2006/main">
              <a:graphicData uri="http://schemas.openxmlformats.org/drawingml/2006/picture">
                <pic:pic xmlns:pic="http://schemas.openxmlformats.org/drawingml/2006/picture">
                  <pic:nvPicPr>
                    <pic:cNvPr id="1948" name="Picture 1948"/>
                    <pic:cNvPicPr/>
                  </pic:nvPicPr>
                  <pic:blipFill>
                    <a:blip r:embed="rId82"/>
                    <a:stretch>
                      <a:fillRect/>
                    </a:stretch>
                  </pic:blipFill>
                  <pic:spPr>
                    <a:xfrm>
                      <a:off x="0" y="0"/>
                      <a:ext cx="3047" cy="3049"/>
                    </a:xfrm>
                    <a:prstGeom prst="rect">
                      <a:avLst/>
                    </a:prstGeom>
                  </pic:spPr>
                </pic:pic>
              </a:graphicData>
            </a:graphic>
          </wp:anchor>
        </w:drawing>
      </w:r>
      <w:r>
        <w:rPr>
          <w:noProof/>
        </w:rPr>
        <mc:AlternateContent>
          <mc:Choice Requires="wpg">
            <w:drawing>
              <wp:anchor distT="0" distB="0" distL="114300" distR="114300" simplePos="0" relativeHeight="251663872" behindDoc="0" locked="0" layoutInCell="1" allowOverlap="1" wp14:anchorId="40FBF632" wp14:editId="1D20AEBD">
                <wp:simplePos x="0" y="0"/>
                <wp:positionH relativeFrom="page">
                  <wp:posOffset>249936</wp:posOffset>
                </wp:positionH>
                <wp:positionV relativeFrom="page">
                  <wp:posOffset>10198467</wp:posOffset>
                </wp:positionV>
                <wp:extent cx="1886712" cy="3049"/>
                <wp:effectExtent l="0" t="0" r="0" b="0"/>
                <wp:wrapTopAndBottom/>
                <wp:docPr id="4728" name="Group 4728"/>
                <wp:cNvGraphicFramePr/>
                <a:graphic xmlns:a="http://schemas.openxmlformats.org/drawingml/2006/main">
                  <a:graphicData uri="http://schemas.microsoft.com/office/word/2010/wordprocessingGroup">
                    <wpg:wgp>
                      <wpg:cNvGrpSpPr/>
                      <wpg:grpSpPr>
                        <a:xfrm>
                          <a:off x="0" y="0"/>
                          <a:ext cx="1886712" cy="3049"/>
                          <a:chOff x="0" y="0"/>
                          <a:chExt cx="1886712" cy="3049"/>
                        </a:xfrm>
                      </wpg:grpSpPr>
                      <wps:wsp>
                        <wps:cNvPr id="4727" name="Shape 4727"/>
                        <wps:cNvSpPr/>
                        <wps:spPr>
                          <a:xfrm>
                            <a:off x="0" y="0"/>
                            <a:ext cx="1886712" cy="3049"/>
                          </a:xfrm>
                          <a:custGeom>
                            <a:avLst/>
                            <a:gdLst/>
                            <a:ahLst/>
                            <a:cxnLst/>
                            <a:rect l="0" t="0" r="0" b="0"/>
                            <a:pathLst>
                              <a:path w="1886712" h="3049">
                                <a:moveTo>
                                  <a:pt x="0" y="1524"/>
                                </a:moveTo>
                                <a:lnTo>
                                  <a:pt x="1886712"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3842B781" id="Group 4728" o:spid="_x0000_s1026" style="position:absolute;margin-left:19.7pt;margin-top:803.05pt;width:148.55pt;height:.25pt;z-index:251686912;mso-position-horizontal-relative:page;mso-position-vertical-relative:page" coordsize="188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">
                <v:shape id="Shape 4727" o:spid="_x0000_s1027" style="position:absolute;width:18867;height:30;visibility:visible;mso-wrap-style:square;v-text-anchor:top" coordsize="1886712,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" path="m,1524r1886712,e" filled="f" strokeweight=".08469mm">
                  <v:stroke miterlimit="1" joinstyle="miter"/>
                  <v:path arrowok="t" textboxrect="0,0,1886712,3049"/>
                </v:shape>
                <w10:wrap type="topAndBottom" anchorx="page" anchory="page"/>
              </v:group>
            </w:pict>
          </mc:Fallback>
        </mc:AlternateContent>
      </w:r>
      <w:r>
        <w:rPr>
          <w:noProof/>
        </w:rPr>
        <w:drawing>
          <wp:anchor distT="0" distB="0" distL="114300" distR="114300" simplePos="0" relativeHeight="251664896" behindDoc="0" locked="0" layoutInCell="1" allowOverlap="0" wp14:anchorId="09DC4295" wp14:editId="61F31143">
            <wp:simplePos x="0" y="0"/>
            <wp:positionH relativeFrom="page">
              <wp:posOffset>7269481</wp:posOffset>
            </wp:positionH>
            <wp:positionV relativeFrom="page">
              <wp:posOffset>344522</wp:posOffset>
            </wp:positionV>
            <wp:extent cx="54864" cy="170737"/>
            <wp:effectExtent l="0" t="0" r="0" b="0"/>
            <wp:wrapSquare wrapText="bothSides"/>
            <wp:docPr id="1936" name="Picture 1936"/>
            <wp:cNvGraphicFramePr/>
            <a:graphic xmlns:a="http://schemas.openxmlformats.org/drawingml/2006/main">
              <a:graphicData uri="http://schemas.openxmlformats.org/drawingml/2006/picture">
                <pic:pic xmlns:pic="http://schemas.openxmlformats.org/drawingml/2006/picture">
                  <pic:nvPicPr>
                    <pic:cNvPr id="1936" name="Picture 1936"/>
                    <pic:cNvPicPr/>
                  </pic:nvPicPr>
                  <pic:blipFill>
                    <a:blip r:embed="rId83"/>
                    <a:stretch>
                      <a:fillRect/>
                    </a:stretch>
                  </pic:blipFill>
                  <pic:spPr>
                    <a:xfrm>
                      <a:off x="0" y="0"/>
                      <a:ext cx="54864" cy="170737"/>
                    </a:xfrm>
                    <a:prstGeom prst="rect">
                      <a:avLst/>
                    </a:prstGeom>
                  </pic:spPr>
                </pic:pic>
              </a:graphicData>
            </a:graphic>
          </wp:anchor>
        </w:drawing>
      </w:r>
      <w:r>
        <w:rPr>
          <w:noProof/>
        </w:rPr>
        <w:drawing>
          <wp:anchor distT="0" distB="0" distL="114300" distR="114300" simplePos="0" relativeHeight="251665920" behindDoc="0" locked="0" layoutInCell="1" allowOverlap="0" wp14:anchorId="44EA2DF4" wp14:editId="66F1B1B8">
            <wp:simplePos x="0" y="0"/>
            <wp:positionH relativeFrom="page">
              <wp:posOffset>3776472</wp:posOffset>
            </wp:positionH>
            <wp:positionV relativeFrom="page">
              <wp:posOffset>10238102</wp:posOffset>
            </wp:positionV>
            <wp:extent cx="463296" cy="15245"/>
            <wp:effectExtent l="0" t="0" r="0" b="0"/>
            <wp:wrapTopAndBottom/>
            <wp:docPr id="2519" name="Picture 2519"/>
            <wp:cNvGraphicFramePr/>
            <a:graphic xmlns:a="http://schemas.openxmlformats.org/drawingml/2006/main">
              <a:graphicData uri="http://schemas.openxmlformats.org/drawingml/2006/picture">
                <pic:pic xmlns:pic="http://schemas.openxmlformats.org/drawingml/2006/picture">
                  <pic:nvPicPr>
                    <pic:cNvPr id="2519" name="Picture 2519"/>
                    <pic:cNvPicPr/>
                  </pic:nvPicPr>
                  <pic:blipFill>
                    <a:blip r:embed="rId84"/>
                    <a:stretch>
                      <a:fillRect/>
                    </a:stretch>
                  </pic:blipFill>
                  <pic:spPr>
                    <a:xfrm>
                      <a:off x="0" y="0"/>
                      <a:ext cx="463296" cy="15245"/>
                    </a:xfrm>
                    <a:prstGeom prst="rect">
                      <a:avLst/>
                    </a:prstGeom>
                  </pic:spPr>
                </pic:pic>
              </a:graphicData>
            </a:graphic>
          </wp:anchor>
        </w:drawing>
      </w:r>
      <w:r>
        <w:rPr>
          <w:noProof/>
        </w:rPr>
        <w:drawing>
          <wp:anchor distT="0" distB="0" distL="114300" distR="114300" simplePos="0" relativeHeight="251666944" behindDoc="0" locked="0" layoutInCell="1" allowOverlap="0" wp14:anchorId="613BD601" wp14:editId="4F8DCF5C">
            <wp:simplePos x="0" y="0"/>
            <wp:positionH relativeFrom="page">
              <wp:posOffset>225552</wp:posOffset>
            </wp:positionH>
            <wp:positionV relativeFrom="page">
              <wp:posOffset>10524696</wp:posOffset>
            </wp:positionV>
            <wp:extent cx="2298192" cy="54880"/>
            <wp:effectExtent l="0" t="0" r="0" b="0"/>
            <wp:wrapTopAndBottom/>
            <wp:docPr id="4721" name="Picture 4721"/>
            <wp:cNvGraphicFramePr/>
            <a:graphic xmlns:a="http://schemas.openxmlformats.org/drawingml/2006/main">
              <a:graphicData uri="http://schemas.openxmlformats.org/drawingml/2006/picture">
                <pic:pic xmlns:pic="http://schemas.openxmlformats.org/drawingml/2006/picture">
                  <pic:nvPicPr>
                    <pic:cNvPr id="4721" name="Picture 4721"/>
                    <pic:cNvPicPr/>
                  </pic:nvPicPr>
                  <pic:blipFill>
                    <a:blip r:embed="rId85"/>
                    <a:stretch>
                      <a:fillRect/>
                    </a:stretch>
                  </pic:blipFill>
                  <pic:spPr>
                    <a:xfrm>
                      <a:off x="0" y="0"/>
                      <a:ext cx="2298192" cy="54880"/>
                    </a:xfrm>
                    <a:prstGeom prst="rect">
                      <a:avLst/>
                    </a:prstGeom>
                  </pic:spPr>
                </pic:pic>
              </a:graphicData>
            </a:graphic>
          </wp:anchor>
        </w:drawing>
      </w:r>
      <w:r>
        <w:rPr>
          <w:noProof/>
        </w:rPr>
        <w:drawing>
          <wp:inline distT="0" distB="0" distL="0" distR="0" wp14:anchorId="0E58E4F3" wp14:editId="035400AB">
            <wp:extent cx="9144" cy="6098"/>
            <wp:effectExtent l="0" t="0" r="0" b="0"/>
            <wp:docPr id="1946" name="Picture 1946"/>
            <wp:cNvGraphicFramePr/>
            <a:graphic xmlns:a="http://schemas.openxmlformats.org/drawingml/2006/main">
              <a:graphicData uri="http://schemas.openxmlformats.org/drawingml/2006/picture">
                <pic:pic xmlns:pic="http://schemas.openxmlformats.org/drawingml/2006/picture">
                  <pic:nvPicPr>
                    <pic:cNvPr id="1946" name="Picture 1946"/>
                    <pic:cNvPicPr/>
                  </pic:nvPicPr>
                  <pic:blipFill>
                    <a:blip r:embed="rId86"/>
                    <a:stretch>
                      <a:fillRect/>
                    </a:stretch>
                  </pic:blipFill>
                  <pic:spPr>
                    <a:xfrm>
                      <a:off x="0" y="0"/>
                      <a:ext cx="9144" cy="6098"/>
                    </a:xfrm>
                    <a:prstGeom prst="rect">
                      <a:avLst/>
                    </a:prstGeom>
                  </pic:spPr>
                </pic:pic>
              </a:graphicData>
            </a:graphic>
          </wp:inline>
        </w:drawing>
      </w:r>
      <w:r>
        <w:t xml:space="preserve"> NEVC have had an opportunity to be included in many discussions/forums over the past months and have provided feedback on the draft qualification and units of competency. We believe that the updated materials represent the current concreting occupation. They will assist in addressing quality issues across the industry and will provide a good platform for current people and new comers to the concreting industry to achieve a nationally recognised qualification which meets the needs of industry at the present time and also into the near future.</w:t>
      </w:r>
    </w:p>
    <w:p w14:paraId="094907E4" w14:textId="77777777" w:rsidR="007572DE" w:rsidRDefault="007572DE" w:rsidP="007572DE">
      <w:pPr>
        <w:ind w:left="705" w:right="1123"/>
      </w:pPr>
      <w:r>
        <w:t xml:space="preserve">Your </w:t>
      </w:r>
      <w:proofErr w:type="spellStart"/>
      <w:r>
        <w:t>sincer</w:t>
      </w:r>
      <w:proofErr w:type="spellEnd"/>
      <w:r>
        <w:t xml:space="preserve"> </w:t>
      </w:r>
      <w:proofErr w:type="spellStart"/>
      <w:r>
        <w:t>ly</w:t>
      </w:r>
      <w:proofErr w:type="spellEnd"/>
    </w:p>
    <w:p w14:paraId="51C06F4C" w14:textId="77777777" w:rsidR="007572DE" w:rsidRDefault="007572DE" w:rsidP="007572DE">
      <w:pPr>
        <w:spacing w:after="144" w:line="259" w:lineRule="auto"/>
        <w:ind w:left="67"/>
      </w:pPr>
      <w:r>
        <w:rPr>
          <w:noProof/>
        </w:rPr>
        <w:drawing>
          <wp:inline distT="0" distB="0" distL="0" distR="0" wp14:anchorId="48AA510D" wp14:editId="48F42AA7">
            <wp:extent cx="1438656" cy="487819"/>
            <wp:effectExtent l="0" t="0" r="0" b="0"/>
            <wp:docPr id="4723" name="Picture 4723"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4723" name="Picture 4723"/>
                    <pic:cNvPicPr/>
                  </pic:nvPicPr>
                  <pic:blipFill>
                    <a:blip r:embed="rId87"/>
                    <a:stretch>
                      <a:fillRect/>
                    </a:stretch>
                  </pic:blipFill>
                  <pic:spPr>
                    <a:xfrm>
                      <a:off x="0" y="0"/>
                      <a:ext cx="1438656" cy="487819"/>
                    </a:xfrm>
                    <a:prstGeom prst="rect">
                      <a:avLst/>
                    </a:prstGeom>
                  </pic:spPr>
                </pic:pic>
              </a:graphicData>
            </a:graphic>
          </wp:inline>
        </w:drawing>
      </w:r>
    </w:p>
    <w:p w14:paraId="5E7A9CA9" w14:textId="77777777" w:rsidR="007572DE" w:rsidRDefault="007572DE" w:rsidP="007572DE">
      <w:pPr>
        <w:spacing w:line="259" w:lineRule="auto"/>
        <w:ind w:left="682"/>
      </w:pPr>
      <w:r>
        <w:rPr>
          <w:sz w:val="24"/>
        </w:rPr>
        <w:t xml:space="preserve">Quentin </w:t>
      </w:r>
      <w:proofErr w:type="spellStart"/>
      <w:r>
        <w:rPr>
          <w:sz w:val="24"/>
        </w:rPr>
        <w:t>Sickerdick</w:t>
      </w:r>
      <w:proofErr w:type="spellEnd"/>
    </w:p>
    <w:p w14:paraId="20D8E85F" w14:textId="77777777" w:rsidR="007572DE" w:rsidRDefault="007572DE" w:rsidP="007572DE">
      <w:pPr>
        <w:spacing w:line="265" w:lineRule="auto"/>
        <w:ind w:left="677" w:right="7099" w:hanging="10"/>
      </w:pPr>
      <w:r>
        <w:rPr>
          <w:sz w:val="20"/>
        </w:rPr>
        <w:lastRenderedPageBreak/>
        <w:t>Construction Training Manager North East Vocational College</w:t>
      </w:r>
    </w:p>
    <w:p w14:paraId="3C574A58" w14:textId="77777777" w:rsidR="007572DE" w:rsidRDefault="007572DE" w:rsidP="007572DE">
      <w:pPr>
        <w:spacing w:after="219" w:line="265" w:lineRule="auto"/>
        <w:ind w:left="677" w:hanging="10"/>
      </w:pPr>
      <w:r>
        <w:rPr>
          <w:sz w:val="20"/>
        </w:rPr>
        <w:t>114 Tolley Road</w:t>
      </w:r>
    </w:p>
    <w:p w14:paraId="7BCBF6E5" w14:textId="77777777" w:rsidR="007572DE" w:rsidRDefault="007572DE" w:rsidP="007572DE">
      <w:pPr>
        <w:spacing w:after="236" w:line="265" w:lineRule="auto"/>
        <w:ind w:left="677" w:hanging="10"/>
      </w:pPr>
      <w:r>
        <w:rPr>
          <w:sz w:val="20"/>
        </w:rPr>
        <w:t>St Agnes SA 5097</w:t>
      </w:r>
    </w:p>
    <w:p w14:paraId="5ACBA2BB" w14:textId="77777777" w:rsidR="007572DE" w:rsidRDefault="007572DE" w:rsidP="007572DE">
      <w:pPr>
        <w:spacing w:line="265" w:lineRule="auto"/>
        <w:ind w:left="677" w:hanging="10"/>
      </w:pPr>
      <w:r>
        <w:rPr>
          <w:sz w:val="20"/>
        </w:rPr>
        <w:t>P 8397 9500</w:t>
      </w:r>
    </w:p>
    <w:p w14:paraId="512EBD5E" w14:textId="77777777" w:rsidR="007572DE" w:rsidRDefault="007572DE" w:rsidP="007572DE">
      <w:pPr>
        <w:spacing w:after="779" w:line="282" w:lineRule="auto"/>
        <w:ind w:left="672" w:right="7517" w:firstLine="10"/>
      </w:pPr>
      <w:r>
        <w:rPr>
          <w:sz w:val="20"/>
        </w:rPr>
        <w:t xml:space="preserve">F 8397 9599 M 0400 979 818 </w:t>
      </w:r>
      <w:r>
        <w:rPr>
          <w:sz w:val="20"/>
          <w:u w:val="single" w:color="000000"/>
        </w:rPr>
        <w:t>quentin.sickerdick@neda.asn.au</w:t>
      </w:r>
    </w:p>
    <w:p w14:paraId="0923AC66" w14:textId="77777777" w:rsidR="007572DE" w:rsidRDefault="007572DE" w:rsidP="007572DE">
      <w:pPr>
        <w:pStyle w:val="Heading1"/>
      </w:pPr>
      <w:proofErr w:type="spellStart"/>
      <w:r>
        <w:t>neuc</w:t>
      </w:r>
      <w:proofErr w:type="spellEnd"/>
    </w:p>
    <w:p w14:paraId="38997216" w14:textId="77777777" w:rsidR="007572DE" w:rsidRDefault="007572DE" w:rsidP="007572DE">
      <w:pPr>
        <w:tabs>
          <w:tab w:val="center" w:pos="1051"/>
          <w:tab w:val="center" w:pos="2518"/>
        </w:tabs>
        <w:spacing w:after="67" w:line="259" w:lineRule="auto"/>
      </w:pPr>
      <w:r>
        <w:rPr>
          <w:sz w:val="18"/>
        </w:rPr>
        <w:tab/>
      </w:r>
      <w:r>
        <w:rPr>
          <w:rFonts w:ascii="Times New Roman" w:hAnsi="Times New Roman"/>
          <w:sz w:val="18"/>
        </w:rPr>
        <w:t xml:space="preserve">North East </w:t>
      </w:r>
      <w:r>
        <w:rPr>
          <w:rFonts w:ascii="Times New Roman" w:hAnsi="Times New Roman"/>
          <w:sz w:val="18"/>
        </w:rPr>
        <w:tab/>
        <w:t>College</w:t>
      </w:r>
    </w:p>
    <w:p w14:paraId="71BA9633" w14:textId="77777777" w:rsidR="007572DE" w:rsidRDefault="007572DE" w:rsidP="007572DE">
      <w:pPr>
        <w:spacing w:after="925" w:line="265" w:lineRule="auto"/>
        <w:ind w:left="677" w:hanging="10"/>
      </w:pPr>
      <w:r>
        <w:rPr>
          <w:sz w:val="20"/>
        </w:rPr>
        <w:t xml:space="preserve">A division of North East Development Agency (NEDA) </w:t>
      </w:r>
      <w:proofErr w:type="spellStart"/>
      <w:r>
        <w:rPr>
          <w:sz w:val="20"/>
        </w:rPr>
        <w:t>inc.</w:t>
      </w:r>
      <w:proofErr w:type="spellEnd"/>
    </w:p>
    <w:p w14:paraId="1E21050F" w14:textId="77777777" w:rsidR="007572DE" w:rsidRDefault="007572DE" w:rsidP="007572DE">
      <w:pPr>
        <w:spacing w:before="67" w:line="259" w:lineRule="auto"/>
        <w:ind w:left="1085" w:right="1642"/>
      </w:pPr>
      <w:r>
        <w:rPr>
          <w:sz w:val="18"/>
        </w:rPr>
        <w:t>North East Vocational College is a division of North East Development Agency Incorporated .ABN -17460Ø73 810,</w:t>
      </w:r>
    </w:p>
    <w:p w14:paraId="73CBE4E4" w14:textId="77777777" w:rsidR="007572DE" w:rsidRDefault="007572DE" w:rsidP="007572DE">
      <w:pPr>
        <w:tabs>
          <w:tab w:val="center" w:pos="3283"/>
          <w:tab w:val="center" w:pos="4867"/>
          <w:tab w:val="center" w:pos="6761"/>
        </w:tabs>
        <w:spacing w:line="259" w:lineRule="auto"/>
      </w:pPr>
      <w:r>
        <w:rPr>
          <w:sz w:val="16"/>
        </w:rPr>
        <w:t xml:space="preserve">• 1 14 </w:t>
      </w:r>
      <w:proofErr w:type="spellStart"/>
      <w:r>
        <w:rPr>
          <w:sz w:val="16"/>
        </w:rPr>
        <w:t>Tolliey</w:t>
      </w:r>
      <w:proofErr w:type="spellEnd"/>
      <w:r>
        <w:rPr>
          <w:sz w:val="16"/>
        </w:rPr>
        <w:t xml:space="preserve"> Road, St Agnes SA 5097</w:t>
      </w:r>
      <w:r>
        <w:rPr>
          <w:sz w:val="16"/>
        </w:rPr>
        <w:tab/>
        <w:t>• Tel (08) 8397 9500</w:t>
      </w:r>
      <w:r>
        <w:rPr>
          <w:sz w:val="16"/>
        </w:rPr>
        <w:tab/>
        <w:t>• Fax (08) 8397 9599</w:t>
      </w:r>
      <w:r>
        <w:rPr>
          <w:sz w:val="16"/>
        </w:rPr>
        <w:tab/>
        <w:t>• Email nevc@neda.asn.eur</w:t>
      </w:r>
    </w:p>
    <w:p w14:paraId="7368E247" w14:textId="43460BBD" w:rsidR="007572DE" w:rsidRDefault="007572DE" w:rsidP="00E954F3">
      <w:pPr>
        <w:ind w:right="-574"/>
        <w:rPr>
          <w:rFonts w:asciiTheme="minorHAnsi" w:hAnsiTheme="minorHAnsi" w:cstheme="minorHAnsi"/>
        </w:rPr>
      </w:pPr>
    </w:p>
    <w:p w14:paraId="713D1B76" w14:textId="50537AD9" w:rsidR="007572DE" w:rsidRDefault="007572DE" w:rsidP="00E954F3">
      <w:pPr>
        <w:ind w:right="-574"/>
        <w:rPr>
          <w:rFonts w:asciiTheme="minorHAnsi" w:hAnsiTheme="minorHAnsi" w:cstheme="minorHAnsi"/>
        </w:rPr>
      </w:pPr>
    </w:p>
    <w:p w14:paraId="2D9CAFC6" w14:textId="6F1009B5" w:rsidR="007572DE" w:rsidRDefault="007572DE" w:rsidP="00E954F3">
      <w:pPr>
        <w:ind w:right="-574"/>
        <w:rPr>
          <w:rFonts w:asciiTheme="minorHAnsi" w:hAnsiTheme="minorHAnsi" w:cstheme="minorHAnsi"/>
        </w:rPr>
      </w:pPr>
    </w:p>
    <w:p w14:paraId="5551493B" w14:textId="2A734C9A" w:rsidR="007572DE" w:rsidRDefault="007572DE" w:rsidP="00E954F3">
      <w:pPr>
        <w:ind w:right="-574"/>
        <w:rPr>
          <w:rFonts w:asciiTheme="minorHAnsi" w:hAnsiTheme="minorHAnsi" w:cstheme="minorHAnsi"/>
        </w:rPr>
      </w:pPr>
    </w:p>
    <w:p w14:paraId="244E8690" w14:textId="738D1B40" w:rsidR="007572DE" w:rsidRDefault="007572DE" w:rsidP="00E954F3">
      <w:pPr>
        <w:ind w:right="-574"/>
        <w:rPr>
          <w:rFonts w:asciiTheme="minorHAnsi" w:hAnsiTheme="minorHAnsi" w:cstheme="minorHAnsi"/>
        </w:rPr>
      </w:pPr>
    </w:p>
    <w:p w14:paraId="075B5765" w14:textId="56347BF5" w:rsidR="007572DE" w:rsidRDefault="007572DE" w:rsidP="00E954F3">
      <w:pPr>
        <w:ind w:right="-574"/>
        <w:rPr>
          <w:rFonts w:asciiTheme="minorHAnsi" w:hAnsiTheme="minorHAnsi" w:cstheme="minorHAnsi"/>
        </w:rPr>
      </w:pPr>
    </w:p>
    <w:p w14:paraId="36843DAC" w14:textId="0A3EB6E5" w:rsidR="007572DE" w:rsidRDefault="007572DE" w:rsidP="00E954F3">
      <w:pPr>
        <w:ind w:right="-574"/>
        <w:rPr>
          <w:rFonts w:asciiTheme="minorHAnsi" w:hAnsiTheme="minorHAnsi" w:cstheme="minorHAnsi"/>
        </w:rPr>
      </w:pPr>
    </w:p>
    <w:p w14:paraId="22FB26A4" w14:textId="180624F1" w:rsidR="007572DE" w:rsidRDefault="007572DE" w:rsidP="00E954F3">
      <w:pPr>
        <w:ind w:right="-574"/>
        <w:rPr>
          <w:rFonts w:asciiTheme="minorHAnsi" w:hAnsiTheme="minorHAnsi" w:cstheme="minorHAnsi"/>
        </w:rPr>
      </w:pPr>
    </w:p>
    <w:p w14:paraId="3EC3F057" w14:textId="7DE81BAF" w:rsidR="007572DE" w:rsidRDefault="007572DE" w:rsidP="00E954F3">
      <w:pPr>
        <w:ind w:right="-574"/>
        <w:rPr>
          <w:rFonts w:asciiTheme="minorHAnsi" w:hAnsiTheme="minorHAnsi" w:cstheme="minorHAnsi"/>
        </w:rPr>
      </w:pPr>
    </w:p>
    <w:p w14:paraId="4C7AFFDC" w14:textId="25B67B5B" w:rsidR="007572DE" w:rsidRDefault="007572DE" w:rsidP="00E954F3">
      <w:pPr>
        <w:ind w:right="-574"/>
        <w:rPr>
          <w:rFonts w:asciiTheme="minorHAnsi" w:hAnsiTheme="minorHAnsi" w:cstheme="minorHAnsi"/>
        </w:rPr>
      </w:pPr>
    </w:p>
    <w:p w14:paraId="64A72321" w14:textId="7AFB975B" w:rsidR="007572DE" w:rsidRDefault="007572DE" w:rsidP="00E954F3">
      <w:pPr>
        <w:ind w:right="-574"/>
        <w:rPr>
          <w:rFonts w:asciiTheme="minorHAnsi" w:hAnsiTheme="minorHAnsi" w:cstheme="minorHAnsi"/>
        </w:rPr>
      </w:pPr>
    </w:p>
    <w:p w14:paraId="20EA6D41" w14:textId="5C6E1F5E" w:rsidR="007572DE" w:rsidRDefault="007572DE" w:rsidP="00E954F3">
      <w:pPr>
        <w:ind w:right="-574"/>
        <w:rPr>
          <w:rFonts w:asciiTheme="minorHAnsi" w:hAnsiTheme="minorHAnsi" w:cstheme="minorHAnsi"/>
        </w:rPr>
      </w:pPr>
    </w:p>
    <w:p w14:paraId="07B6414D" w14:textId="75F3ECE1" w:rsidR="007572DE" w:rsidRDefault="007572DE" w:rsidP="00E954F3">
      <w:pPr>
        <w:ind w:right="-574"/>
        <w:rPr>
          <w:rFonts w:asciiTheme="minorHAnsi" w:hAnsiTheme="minorHAnsi" w:cstheme="minorHAnsi"/>
        </w:rPr>
      </w:pPr>
    </w:p>
    <w:p w14:paraId="29D35FA3" w14:textId="2D08B945" w:rsidR="007572DE" w:rsidRDefault="007572DE" w:rsidP="00E954F3">
      <w:pPr>
        <w:ind w:right="-574"/>
        <w:rPr>
          <w:rFonts w:asciiTheme="minorHAnsi" w:hAnsiTheme="minorHAnsi" w:cstheme="minorHAnsi"/>
        </w:rPr>
      </w:pPr>
    </w:p>
    <w:p w14:paraId="42B869BA" w14:textId="37BCE05C" w:rsidR="007572DE" w:rsidRDefault="007572DE" w:rsidP="00E954F3">
      <w:pPr>
        <w:ind w:right="-574"/>
        <w:rPr>
          <w:rFonts w:asciiTheme="minorHAnsi" w:hAnsiTheme="minorHAnsi" w:cstheme="minorHAnsi"/>
        </w:rPr>
      </w:pPr>
    </w:p>
    <w:p w14:paraId="63F7F074" w14:textId="39D07379" w:rsidR="007572DE" w:rsidRDefault="007572DE" w:rsidP="00E954F3">
      <w:pPr>
        <w:ind w:right="-574"/>
        <w:rPr>
          <w:rFonts w:asciiTheme="minorHAnsi" w:hAnsiTheme="minorHAnsi" w:cstheme="minorHAnsi"/>
        </w:rPr>
      </w:pPr>
    </w:p>
    <w:p w14:paraId="0CEAC0ED" w14:textId="24F80104" w:rsidR="007572DE" w:rsidRDefault="007572DE" w:rsidP="00E954F3">
      <w:pPr>
        <w:ind w:right="-574"/>
        <w:rPr>
          <w:rFonts w:asciiTheme="minorHAnsi" w:hAnsiTheme="minorHAnsi" w:cstheme="minorHAnsi"/>
        </w:rPr>
      </w:pPr>
    </w:p>
    <w:p w14:paraId="594BC3C7" w14:textId="4AA29484" w:rsidR="007572DE" w:rsidRDefault="007572DE" w:rsidP="00E954F3">
      <w:pPr>
        <w:ind w:right="-574"/>
        <w:rPr>
          <w:rFonts w:asciiTheme="minorHAnsi" w:hAnsiTheme="minorHAnsi" w:cstheme="minorHAnsi"/>
        </w:rPr>
      </w:pPr>
    </w:p>
    <w:p w14:paraId="5A286305" w14:textId="5A6B9334" w:rsidR="007572DE" w:rsidRDefault="007572DE" w:rsidP="00E954F3">
      <w:pPr>
        <w:ind w:right="-574"/>
        <w:rPr>
          <w:rFonts w:asciiTheme="minorHAnsi" w:hAnsiTheme="minorHAnsi" w:cstheme="minorHAnsi"/>
        </w:rPr>
      </w:pPr>
    </w:p>
    <w:p w14:paraId="6BFB0A4E" w14:textId="18C73911" w:rsidR="007572DE" w:rsidRDefault="007572DE" w:rsidP="00E954F3">
      <w:pPr>
        <w:ind w:right="-574"/>
        <w:rPr>
          <w:rFonts w:asciiTheme="minorHAnsi" w:hAnsiTheme="minorHAnsi" w:cstheme="minorHAnsi"/>
        </w:rPr>
      </w:pPr>
    </w:p>
    <w:p w14:paraId="2DE4F5DA" w14:textId="43B87A45" w:rsidR="007572DE" w:rsidRDefault="007572DE" w:rsidP="00E954F3">
      <w:pPr>
        <w:ind w:right="-574"/>
        <w:rPr>
          <w:rFonts w:asciiTheme="minorHAnsi" w:hAnsiTheme="minorHAnsi" w:cstheme="minorHAnsi"/>
        </w:rPr>
      </w:pPr>
    </w:p>
    <w:p w14:paraId="17378D40" w14:textId="49327E1B" w:rsidR="007572DE" w:rsidRDefault="007572DE" w:rsidP="00E954F3">
      <w:pPr>
        <w:ind w:right="-574"/>
        <w:rPr>
          <w:rFonts w:asciiTheme="minorHAnsi" w:hAnsiTheme="minorHAnsi" w:cstheme="minorHAnsi"/>
        </w:rPr>
      </w:pPr>
    </w:p>
    <w:p w14:paraId="311CB1F1" w14:textId="34E3461D" w:rsidR="007572DE" w:rsidRDefault="007572DE" w:rsidP="00E954F3">
      <w:pPr>
        <w:ind w:right="-574"/>
        <w:rPr>
          <w:rFonts w:asciiTheme="minorHAnsi" w:hAnsiTheme="minorHAnsi" w:cstheme="minorHAnsi"/>
        </w:rPr>
      </w:pPr>
    </w:p>
    <w:p w14:paraId="0E059F07" w14:textId="08B296E1" w:rsidR="007572DE" w:rsidRDefault="007572DE" w:rsidP="00E954F3">
      <w:pPr>
        <w:ind w:right="-574"/>
        <w:rPr>
          <w:rFonts w:asciiTheme="minorHAnsi" w:hAnsiTheme="minorHAnsi" w:cstheme="minorHAnsi"/>
        </w:rPr>
      </w:pPr>
    </w:p>
    <w:p w14:paraId="4652E638" w14:textId="7556B9D3" w:rsidR="007572DE" w:rsidRDefault="007572DE" w:rsidP="00E954F3">
      <w:pPr>
        <w:ind w:right="-574"/>
        <w:rPr>
          <w:rFonts w:asciiTheme="minorHAnsi" w:hAnsiTheme="minorHAnsi" w:cstheme="minorHAnsi"/>
        </w:rPr>
      </w:pPr>
    </w:p>
    <w:p w14:paraId="1B23B86F" w14:textId="446739A4" w:rsidR="007572DE" w:rsidRDefault="007572DE" w:rsidP="00E954F3">
      <w:pPr>
        <w:ind w:right="-574"/>
        <w:rPr>
          <w:rFonts w:asciiTheme="minorHAnsi" w:hAnsiTheme="minorHAnsi" w:cstheme="minorHAnsi"/>
        </w:rPr>
      </w:pPr>
    </w:p>
    <w:p w14:paraId="471B0EB6" w14:textId="7410368E" w:rsidR="007572DE" w:rsidRDefault="007572DE" w:rsidP="00E954F3">
      <w:pPr>
        <w:ind w:right="-574"/>
        <w:rPr>
          <w:rFonts w:asciiTheme="minorHAnsi" w:hAnsiTheme="minorHAnsi" w:cstheme="minorHAnsi"/>
        </w:rPr>
      </w:pPr>
    </w:p>
    <w:p w14:paraId="06A60A09" w14:textId="77777777" w:rsidR="00015095" w:rsidRDefault="00015095" w:rsidP="00015095">
      <w:pPr>
        <w:spacing w:line="259" w:lineRule="auto"/>
        <w:jc w:val="right"/>
      </w:pPr>
      <w:r>
        <w:rPr>
          <w:rFonts w:ascii="Times New Roman" w:hAnsi="Times New Roman"/>
          <w:sz w:val="56"/>
        </w:rPr>
        <w:lastRenderedPageBreak/>
        <w:t>PIOTTO</w:t>
      </w:r>
    </w:p>
    <w:p w14:paraId="2ADBB4BE" w14:textId="77777777" w:rsidR="00015095" w:rsidRDefault="00015095" w:rsidP="00015095">
      <w:pPr>
        <w:spacing w:after="62" w:line="259" w:lineRule="auto"/>
        <w:ind w:left="9034"/>
      </w:pPr>
      <w:r>
        <w:rPr>
          <w:noProof/>
        </w:rPr>
        <w:drawing>
          <wp:inline distT="0" distB="0" distL="0" distR="0" wp14:anchorId="0DDC044D" wp14:editId="4C9DA469">
            <wp:extent cx="923544" cy="487819"/>
            <wp:effectExtent l="0" t="0" r="0" b="0"/>
            <wp:docPr id="1806" name="Picture 1806" descr="A picture containing wheel&#10;&#10;Description automatically generated"/>
            <wp:cNvGraphicFramePr/>
            <a:graphic xmlns:a="http://schemas.openxmlformats.org/drawingml/2006/main">
              <a:graphicData uri="http://schemas.openxmlformats.org/drawingml/2006/picture">
                <pic:pic xmlns:pic="http://schemas.openxmlformats.org/drawingml/2006/picture">
                  <pic:nvPicPr>
                    <pic:cNvPr id="1806" name="Picture 1806"/>
                    <pic:cNvPicPr/>
                  </pic:nvPicPr>
                  <pic:blipFill>
                    <a:blip r:embed="rId88"/>
                    <a:stretch>
                      <a:fillRect/>
                    </a:stretch>
                  </pic:blipFill>
                  <pic:spPr>
                    <a:xfrm>
                      <a:off x="0" y="0"/>
                      <a:ext cx="923544" cy="487819"/>
                    </a:xfrm>
                    <a:prstGeom prst="rect">
                      <a:avLst/>
                    </a:prstGeom>
                  </pic:spPr>
                </pic:pic>
              </a:graphicData>
            </a:graphic>
          </wp:inline>
        </w:drawing>
      </w:r>
    </w:p>
    <w:p w14:paraId="49B19CB6" w14:textId="77777777" w:rsidR="00015095" w:rsidRDefault="00015095" w:rsidP="00015095">
      <w:pPr>
        <w:pStyle w:val="Heading1"/>
      </w:pPr>
      <w:r>
        <w:t>CEMENT FLOORING PTY LTD</w:t>
      </w:r>
    </w:p>
    <w:p w14:paraId="3DD5DB18" w14:textId="77777777" w:rsidR="00015095" w:rsidRDefault="00015095" w:rsidP="00015095">
      <w:pPr>
        <w:spacing w:line="216" w:lineRule="auto"/>
        <w:ind w:left="8482" w:hanging="5"/>
      </w:pPr>
      <w:r>
        <w:rPr>
          <w:sz w:val="12"/>
        </w:rPr>
        <w:t>3B ANTONIO CRT NEVVTON SA 5074 PO BOX 3046 NEWTON SA 5074</w:t>
      </w:r>
    </w:p>
    <w:p w14:paraId="5042ED8D" w14:textId="77777777" w:rsidR="00015095" w:rsidRDefault="00015095" w:rsidP="00015095">
      <w:pPr>
        <w:spacing w:after="284" w:line="227" w:lineRule="auto"/>
        <w:ind w:left="8126" w:right="19"/>
        <w:jc w:val="right"/>
      </w:pPr>
      <w:r>
        <w:rPr>
          <w:sz w:val="12"/>
        </w:rPr>
        <w:t xml:space="preserve">PHONE 088337 6511 FAX088337 4139 EMAIL ADMIN@PIOTTOBROS.COM.AU LICENCE </w:t>
      </w:r>
      <w:r>
        <w:rPr>
          <w:sz w:val="12"/>
        </w:rPr>
        <w:tab/>
        <w:t>ABN75C07758714</w:t>
      </w:r>
    </w:p>
    <w:p w14:paraId="32A01F27" w14:textId="77777777" w:rsidR="00015095" w:rsidRDefault="00015095" w:rsidP="00015095">
      <w:pPr>
        <w:spacing w:after="9"/>
        <w:ind w:left="14" w:right="95"/>
      </w:pPr>
      <w:r>
        <w:t>Artibus Innovation</w:t>
      </w:r>
    </w:p>
    <w:p w14:paraId="43D7E858" w14:textId="77777777" w:rsidR="00015095" w:rsidRDefault="00015095" w:rsidP="00015095">
      <w:pPr>
        <w:spacing w:after="9" w:line="259" w:lineRule="auto"/>
        <w:ind w:left="62" w:hanging="10"/>
      </w:pPr>
      <w:r>
        <w:rPr>
          <w:sz w:val="26"/>
        </w:rPr>
        <w:t>P.O. Box 547</w:t>
      </w:r>
    </w:p>
    <w:p w14:paraId="4CF95541" w14:textId="77777777" w:rsidR="00015095" w:rsidRDefault="00015095" w:rsidP="00015095">
      <w:pPr>
        <w:ind w:left="14" w:right="95"/>
      </w:pPr>
      <w:r>
        <w:t>North Hobart TAS 7002</w:t>
      </w:r>
    </w:p>
    <w:p w14:paraId="14487DED" w14:textId="77777777" w:rsidR="00015095" w:rsidRDefault="00015095" w:rsidP="00015095">
      <w:pPr>
        <w:spacing w:after="321" w:line="259" w:lineRule="auto"/>
        <w:ind w:left="62" w:hanging="10"/>
      </w:pPr>
      <w:r>
        <w:rPr>
          <w:noProof/>
        </w:rPr>
        <w:drawing>
          <wp:inline distT="0" distB="0" distL="0" distR="0" wp14:anchorId="56B930F3" wp14:editId="1997CE32">
            <wp:extent cx="3048" cy="3049"/>
            <wp:effectExtent l="0" t="0" r="0" b="0"/>
            <wp:docPr id="1470" name="Picture 1470"/>
            <wp:cNvGraphicFramePr/>
            <a:graphic xmlns:a="http://schemas.openxmlformats.org/drawingml/2006/main">
              <a:graphicData uri="http://schemas.openxmlformats.org/drawingml/2006/picture">
                <pic:pic xmlns:pic="http://schemas.openxmlformats.org/drawingml/2006/picture">
                  <pic:nvPicPr>
                    <pic:cNvPr id="1470" name="Picture 1470"/>
                    <pic:cNvPicPr/>
                  </pic:nvPicPr>
                  <pic:blipFill>
                    <a:blip r:embed="rId89"/>
                    <a:stretch>
                      <a:fillRect/>
                    </a:stretch>
                  </pic:blipFill>
                  <pic:spPr>
                    <a:xfrm>
                      <a:off x="0" y="0"/>
                      <a:ext cx="3048" cy="3049"/>
                    </a:xfrm>
                    <a:prstGeom prst="rect">
                      <a:avLst/>
                    </a:prstGeom>
                  </pic:spPr>
                </pic:pic>
              </a:graphicData>
            </a:graphic>
          </wp:inline>
        </w:drawing>
      </w:r>
      <w:r>
        <w:rPr>
          <w:sz w:val="26"/>
        </w:rPr>
        <w:t>Re: Updated CPC30320 Certificate Il l in Concreting and Units of Competency</w:t>
      </w:r>
    </w:p>
    <w:p w14:paraId="3C13A25F" w14:textId="77777777" w:rsidR="00015095" w:rsidRDefault="00015095" w:rsidP="00015095">
      <w:pPr>
        <w:ind w:left="14" w:right="95"/>
      </w:pPr>
      <w:r>
        <w:t xml:space="preserve">I am writing in support of the proposed changes to the Certificate I l </w:t>
      </w:r>
      <w:proofErr w:type="spellStart"/>
      <w:r>
        <w:t>l</w:t>
      </w:r>
      <w:proofErr w:type="spellEnd"/>
      <w:r>
        <w:t xml:space="preserve"> in Concreting and concreting units of competency</w:t>
      </w:r>
    </w:p>
    <w:p w14:paraId="5848F5F8" w14:textId="77777777" w:rsidR="00015095" w:rsidRDefault="00015095" w:rsidP="00015095">
      <w:pPr>
        <w:spacing w:after="57"/>
        <w:ind w:left="14" w:right="95"/>
      </w:pPr>
      <w:r>
        <w:t>We are a major concreting subcontractor in the Adelaide market employing over 40 staff, we specialise in major projects in Adelaide ranging from Multi-storey works to schools, hospitals and Stadiums</w:t>
      </w:r>
    </w:p>
    <w:p w14:paraId="021114AC" w14:textId="77777777" w:rsidR="00015095" w:rsidRDefault="00015095" w:rsidP="00015095">
      <w:pPr>
        <w:spacing w:after="14" w:line="259" w:lineRule="auto"/>
        <w:ind w:left="14"/>
      </w:pPr>
      <w:r>
        <w:rPr>
          <w:noProof/>
        </w:rPr>
        <w:drawing>
          <wp:inline distT="0" distB="0" distL="0" distR="0" wp14:anchorId="6FCE0790" wp14:editId="4E051061">
            <wp:extent cx="3048" cy="3049"/>
            <wp:effectExtent l="0" t="0" r="0" b="0"/>
            <wp:docPr id="1471" name="Picture 1471"/>
            <wp:cNvGraphicFramePr/>
            <a:graphic xmlns:a="http://schemas.openxmlformats.org/drawingml/2006/main">
              <a:graphicData uri="http://schemas.openxmlformats.org/drawingml/2006/picture">
                <pic:pic xmlns:pic="http://schemas.openxmlformats.org/drawingml/2006/picture">
                  <pic:nvPicPr>
                    <pic:cNvPr id="1471" name="Picture 1471"/>
                    <pic:cNvPicPr/>
                  </pic:nvPicPr>
                  <pic:blipFill>
                    <a:blip r:embed="rId90"/>
                    <a:stretch>
                      <a:fillRect/>
                    </a:stretch>
                  </pic:blipFill>
                  <pic:spPr>
                    <a:xfrm>
                      <a:off x="0" y="0"/>
                      <a:ext cx="3048" cy="3049"/>
                    </a:xfrm>
                    <a:prstGeom prst="rect">
                      <a:avLst/>
                    </a:prstGeom>
                  </pic:spPr>
                </pic:pic>
              </a:graphicData>
            </a:graphic>
          </wp:inline>
        </w:drawing>
      </w:r>
    </w:p>
    <w:p w14:paraId="6452BB56" w14:textId="77777777" w:rsidR="00015095" w:rsidRDefault="00015095" w:rsidP="00015095">
      <w:pPr>
        <w:ind w:left="14" w:right="173"/>
      </w:pPr>
      <w:r>
        <w:t>We have worked closely with Artibus and other industry contractors to help with the proposed changes to the Certificate Ill and have helped develop all the changes from the previous competencies required to complete the works</w:t>
      </w:r>
    </w:p>
    <w:p w14:paraId="54E9BC91" w14:textId="77777777" w:rsidR="00015095" w:rsidRDefault="00015095" w:rsidP="00015095">
      <w:pPr>
        <w:spacing w:after="375"/>
        <w:ind w:left="14" w:right="95"/>
      </w:pPr>
      <w:r>
        <w:t>We believe that the updated qualification and units required to complete the Certificate, now better reflect the requirements on site to help become a concrete finisher and develop greater technical skills and knowledge for their day to day works.</w:t>
      </w:r>
    </w:p>
    <w:p w14:paraId="25F3EDDB" w14:textId="77777777" w:rsidR="00015095" w:rsidRDefault="00015095" w:rsidP="00015095">
      <w:pPr>
        <w:ind w:left="14" w:right="95"/>
      </w:pPr>
      <w:r>
        <w:t>After reviewing the final draft, we believe that the standard and quality of those completing the course will significantly improve with the updated qualification. Those completing the course will gain a better understanding on what the requirements are for placing and finishing concrete and should improve the overall skills within the industry.</w:t>
      </w:r>
    </w:p>
    <w:p w14:paraId="19F8A29C" w14:textId="77777777" w:rsidR="00015095" w:rsidRDefault="00015095" w:rsidP="00015095">
      <w:pPr>
        <w:spacing w:after="22"/>
        <w:ind w:left="14" w:right="288"/>
      </w:pPr>
      <w:r>
        <w:t>Currently within the building industry there is a shortage of concrete workers, if the Certificate Ill was provided as an apprenticeship and it was mandatory for those who wanted to become a concrete worker to complete an apprenticeship we believe that the standard of concrete finishing would improve considerably</w:t>
      </w:r>
    </w:p>
    <w:p w14:paraId="7282E90D" w14:textId="77777777" w:rsidR="00015095" w:rsidRDefault="00015095" w:rsidP="00015095">
      <w:pPr>
        <w:spacing w:after="43" w:line="259" w:lineRule="auto"/>
        <w:ind w:left="48"/>
      </w:pPr>
      <w:r>
        <w:rPr>
          <w:noProof/>
        </w:rPr>
        <w:drawing>
          <wp:inline distT="0" distB="0" distL="0" distR="0" wp14:anchorId="335236D3" wp14:editId="740E1178">
            <wp:extent cx="594360" cy="670751"/>
            <wp:effectExtent l="0" t="0" r="0" b="0"/>
            <wp:docPr id="1807" name="Picture 1807" descr="A picture containing animal&#10;&#10;Description automatically generated"/>
            <wp:cNvGraphicFramePr/>
            <a:graphic xmlns:a="http://schemas.openxmlformats.org/drawingml/2006/main">
              <a:graphicData uri="http://schemas.openxmlformats.org/drawingml/2006/picture">
                <pic:pic xmlns:pic="http://schemas.openxmlformats.org/drawingml/2006/picture">
                  <pic:nvPicPr>
                    <pic:cNvPr id="1807" name="Picture 1807"/>
                    <pic:cNvPicPr/>
                  </pic:nvPicPr>
                  <pic:blipFill>
                    <a:blip r:embed="rId91"/>
                    <a:stretch>
                      <a:fillRect/>
                    </a:stretch>
                  </pic:blipFill>
                  <pic:spPr>
                    <a:xfrm>
                      <a:off x="0" y="0"/>
                      <a:ext cx="594360" cy="670751"/>
                    </a:xfrm>
                    <a:prstGeom prst="rect">
                      <a:avLst/>
                    </a:prstGeom>
                  </pic:spPr>
                </pic:pic>
              </a:graphicData>
            </a:graphic>
          </wp:inline>
        </w:drawing>
      </w:r>
    </w:p>
    <w:p w14:paraId="23338246" w14:textId="77777777" w:rsidR="00015095" w:rsidRDefault="00015095" w:rsidP="00015095">
      <w:pPr>
        <w:spacing w:after="18"/>
        <w:ind w:left="14" w:right="95"/>
      </w:pPr>
      <w:r>
        <w:t xml:space="preserve">Jeffrey </w:t>
      </w:r>
      <w:proofErr w:type="spellStart"/>
      <w:r>
        <w:t>Piotto</w:t>
      </w:r>
      <w:proofErr w:type="spellEnd"/>
    </w:p>
    <w:p w14:paraId="0A19764C" w14:textId="77777777" w:rsidR="00015095" w:rsidRDefault="00015095" w:rsidP="00015095">
      <w:pPr>
        <w:ind w:left="14" w:right="95"/>
      </w:pPr>
      <w:r>
        <w:t>Managing Director</w:t>
      </w:r>
    </w:p>
    <w:p w14:paraId="0340E001" w14:textId="77777777" w:rsidR="00CD7F01" w:rsidRDefault="00CD7F01" w:rsidP="00E954F3">
      <w:pPr>
        <w:ind w:right="-574"/>
        <w:rPr>
          <w:rFonts w:asciiTheme="minorHAnsi" w:hAnsiTheme="minorHAnsi" w:cstheme="minorHAnsi"/>
        </w:rPr>
        <w:sectPr w:rsidR="00CD7F01" w:rsidSect="00A83FFE">
          <w:pgSz w:w="11900" w:h="16840"/>
          <w:pgMar w:top="1440" w:right="1021" w:bottom="1440" w:left="1021" w:header="709" w:footer="397" w:gutter="0"/>
          <w:cols w:space="708"/>
          <w:docGrid w:linePitch="360"/>
        </w:sectPr>
      </w:pPr>
    </w:p>
    <w:p w14:paraId="194F8EEA" w14:textId="77777777" w:rsidR="007139CE" w:rsidRPr="00353197" w:rsidRDefault="007139CE" w:rsidP="007139CE"/>
    <w:p w14:paraId="1C2A66A0" w14:textId="77777777" w:rsidR="007139CE" w:rsidRDefault="007139CE" w:rsidP="007139CE">
      <w:r>
        <w:t>9</w:t>
      </w:r>
      <w:r w:rsidRPr="00CD1E96">
        <w:rPr>
          <w:vertAlign w:val="superscript"/>
        </w:rPr>
        <w:t>th</w:t>
      </w:r>
      <w:r>
        <w:t xml:space="preserve"> April 2020</w:t>
      </w:r>
    </w:p>
    <w:p w14:paraId="21AFC3C5" w14:textId="77777777" w:rsidR="007139CE" w:rsidRDefault="007139CE" w:rsidP="007139CE"/>
    <w:p w14:paraId="6EF62685" w14:textId="77777777" w:rsidR="007139CE" w:rsidRDefault="007139CE" w:rsidP="007139CE"/>
    <w:p w14:paraId="7430A0DE" w14:textId="77777777" w:rsidR="007139CE" w:rsidRPr="00353197" w:rsidRDefault="007139CE" w:rsidP="007139CE"/>
    <w:p w14:paraId="08985BDD" w14:textId="77777777" w:rsidR="007139CE" w:rsidRPr="00353197" w:rsidRDefault="007139CE" w:rsidP="007139CE">
      <w:pPr>
        <w:shd w:val="clear" w:color="auto" w:fill="FFFFFF"/>
        <w:rPr>
          <w:rFonts w:cs="Calibri"/>
          <w:color w:val="222222"/>
          <w:lang w:eastAsia="en-AU"/>
        </w:rPr>
      </w:pPr>
      <w:r w:rsidRPr="00353197">
        <w:rPr>
          <w:rFonts w:cs="Calibri"/>
          <w:color w:val="222222"/>
          <w:lang w:val="en-US" w:eastAsia="en-AU"/>
        </w:rPr>
        <w:t>Artibus Innovation</w:t>
      </w:r>
      <w:r>
        <w:rPr>
          <w:rFonts w:cs="Calibri"/>
          <w:color w:val="222222"/>
          <w:lang w:val="en-US" w:eastAsia="en-AU"/>
        </w:rPr>
        <w:tab/>
      </w:r>
      <w:r>
        <w:rPr>
          <w:rFonts w:cs="Calibri"/>
          <w:color w:val="222222"/>
          <w:lang w:val="en-US" w:eastAsia="en-AU"/>
        </w:rPr>
        <w:tab/>
      </w:r>
      <w:r>
        <w:rPr>
          <w:rFonts w:cs="Calibri"/>
          <w:color w:val="222222"/>
          <w:lang w:val="en-US" w:eastAsia="en-AU"/>
        </w:rPr>
        <w:tab/>
      </w:r>
      <w:r>
        <w:rPr>
          <w:rFonts w:cs="Calibri"/>
          <w:color w:val="222222"/>
          <w:lang w:val="en-US" w:eastAsia="en-AU"/>
        </w:rPr>
        <w:tab/>
      </w:r>
      <w:r>
        <w:rPr>
          <w:rFonts w:cs="Calibri"/>
          <w:color w:val="222222"/>
          <w:lang w:val="en-US" w:eastAsia="en-AU"/>
        </w:rPr>
        <w:tab/>
      </w:r>
      <w:r>
        <w:rPr>
          <w:rFonts w:cs="Calibri"/>
          <w:color w:val="222222"/>
          <w:lang w:val="en-US" w:eastAsia="en-AU"/>
        </w:rPr>
        <w:tab/>
      </w:r>
      <w:r>
        <w:rPr>
          <w:rFonts w:cs="Calibri"/>
          <w:color w:val="222222"/>
          <w:lang w:val="en-US" w:eastAsia="en-AU"/>
        </w:rPr>
        <w:tab/>
        <w:t>Matthew Hague</w:t>
      </w:r>
    </w:p>
    <w:p w14:paraId="5808E076" w14:textId="77777777" w:rsidR="007139CE" w:rsidRPr="00353197" w:rsidRDefault="007139CE" w:rsidP="007139CE">
      <w:pPr>
        <w:shd w:val="clear" w:color="auto" w:fill="FFFFFF"/>
        <w:rPr>
          <w:rFonts w:cs="Calibri"/>
          <w:color w:val="222222"/>
          <w:lang w:eastAsia="en-AU"/>
        </w:rPr>
      </w:pPr>
      <w:r w:rsidRPr="00353197">
        <w:rPr>
          <w:rFonts w:cs="Calibri"/>
          <w:color w:val="222222"/>
          <w:lang w:val="en-US" w:eastAsia="en-AU"/>
        </w:rPr>
        <w:t>PO Box 547</w:t>
      </w:r>
      <w:r>
        <w:rPr>
          <w:rFonts w:cs="Calibri"/>
          <w:color w:val="222222"/>
          <w:lang w:val="en-US" w:eastAsia="en-AU"/>
        </w:rPr>
        <w:tab/>
      </w:r>
      <w:r>
        <w:rPr>
          <w:rFonts w:cs="Calibri"/>
          <w:color w:val="222222"/>
          <w:lang w:val="en-US" w:eastAsia="en-AU"/>
        </w:rPr>
        <w:tab/>
      </w:r>
      <w:r>
        <w:rPr>
          <w:rFonts w:cs="Calibri"/>
          <w:color w:val="222222"/>
          <w:lang w:val="en-US" w:eastAsia="en-AU"/>
        </w:rPr>
        <w:tab/>
      </w:r>
      <w:r>
        <w:rPr>
          <w:rFonts w:cs="Calibri"/>
          <w:color w:val="222222"/>
          <w:lang w:val="en-US" w:eastAsia="en-AU"/>
        </w:rPr>
        <w:tab/>
      </w:r>
      <w:r>
        <w:rPr>
          <w:rFonts w:cs="Calibri"/>
          <w:color w:val="222222"/>
          <w:lang w:val="en-US" w:eastAsia="en-AU"/>
        </w:rPr>
        <w:tab/>
      </w:r>
      <w:r>
        <w:rPr>
          <w:rFonts w:cs="Calibri"/>
          <w:color w:val="222222"/>
          <w:lang w:val="en-US" w:eastAsia="en-AU"/>
        </w:rPr>
        <w:tab/>
      </w:r>
      <w:r>
        <w:rPr>
          <w:rFonts w:cs="Calibri"/>
          <w:color w:val="222222"/>
          <w:lang w:val="en-US" w:eastAsia="en-AU"/>
        </w:rPr>
        <w:tab/>
      </w:r>
      <w:r>
        <w:rPr>
          <w:rFonts w:cs="Calibri"/>
          <w:color w:val="222222"/>
          <w:lang w:val="en-US" w:eastAsia="en-AU"/>
        </w:rPr>
        <w:tab/>
        <w:t xml:space="preserve">Education Manager </w:t>
      </w:r>
    </w:p>
    <w:p w14:paraId="6797EB07" w14:textId="77777777" w:rsidR="007139CE" w:rsidRPr="00353197" w:rsidRDefault="007139CE" w:rsidP="007139CE">
      <w:pPr>
        <w:shd w:val="clear" w:color="auto" w:fill="FFFFFF"/>
        <w:rPr>
          <w:rFonts w:cs="Calibri"/>
          <w:color w:val="222222"/>
          <w:lang w:eastAsia="en-AU"/>
        </w:rPr>
      </w:pPr>
      <w:r w:rsidRPr="00353197">
        <w:rPr>
          <w:rFonts w:cs="Calibri"/>
          <w:color w:val="222222"/>
          <w:lang w:val="en-US" w:eastAsia="en-AU"/>
        </w:rPr>
        <w:t>North Hobart TAS 7002</w:t>
      </w:r>
      <w:r>
        <w:rPr>
          <w:rFonts w:cs="Calibri"/>
          <w:color w:val="222222"/>
          <w:lang w:val="en-US" w:eastAsia="en-AU"/>
        </w:rPr>
        <w:tab/>
      </w:r>
      <w:r>
        <w:rPr>
          <w:rFonts w:cs="Calibri"/>
          <w:color w:val="222222"/>
          <w:lang w:val="en-US" w:eastAsia="en-AU"/>
        </w:rPr>
        <w:tab/>
      </w:r>
      <w:r>
        <w:rPr>
          <w:rFonts w:cs="Calibri"/>
          <w:color w:val="222222"/>
          <w:lang w:val="en-US" w:eastAsia="en-AU"/>
        </w:rPr>
        <w:tab/>
      </w:r>
      <w:r>
        <w:rPr>
          <w:rFonts w:cs="Calibri"/>
          <w:color w:val="222222"/>
          <w:lang w:val="en-US" w:eastAsia="en-AU"/>
        </w:rPr>
        <w:tab/>
      </w:r>
      <w:r>
        <w:rPr>
          <w:rFonts w:cs="Calibri"/>
          <w:color w:val="222222"/>
          <w:lang w:val="en-US" w:eastAsia="en-AU"/>
        </w:rPr>
        <w:tab/>
      </w:r>
      <w:r>
        <w:rPr>
          <w:rFonts w:cs="Calibri"/>
          <w:color w:val="222222"/>
          <w:lang w:val="en-US" w:eastAsia="en-AU"/>
        </w:rPr>
        <w:tab/>
      </w:r>
      <w:r>
        <w:rPr>
          <w:rFonts w:cs="Calibri"/>
          <w:color w:val="222222"/>
          <w:lang w:val="en-US" w:eastAsia="en-AU"/>
        </w:rPr>
        <w:tab/>
        <w:t>Bendigo TAFE</w:t>
      </w:r>
    </w:p>
    <w:p w14:paraId="4A20556B" w14:textId="77777777" w:rsidR="007139CE" w:rsidRDefault="007139CE" w:rsidP="007139CE">
      <w:pPr>
        <w:shd w:val="clear" w:color="auto" w:fill="FFFFFF"/>
        <w:rPr>
          <w:rFonts w:cs="Calibri"/>
          <w:color w:val="222222"/>
          <w:lang w:eastAsia="en-AU"/>
        </w:rPr>
      </w:pPr>
    </w:p>
    <w:p w14:paraId="5579B699" w14:textId="77777777" w:rsidR="007139CE" w:rsidRPr="00353197" w:rsidRDefault="007139CE" w:rsidP="007139CE">
      <w:pPr>
        <w:shd w:val="clear" w:color="auto" w:fill="FFFFFF"/>
        <w:rPr>
          <w:rFonts w:cs="Calibri"/>
          <w:color w:val="222222"/>
          <w:lang w:eastAsia="en-AU"/>
        </w:rPr>
      </w:pPr>
    </w:p>
    <w:p w14:paraId="395EE56C" w14:textId="77777777" w:rsidR="007139CE" w:rsidRPr="00353197" w:rsidRDefault="007139CE" w:rsidP="007139CE">
      <w:pPr>
        <w:shd w:val="clear" w:color="auto" w:fill="FFFFFF"/>
        <w:rPr>
          <w:rFonts w:cs="Calibri"/>
          <w:color w:val="222222"/>
          <w:lang w:eastAsia="en-AU"/>
        </w:rPr>
      </w:pPr>
      <w:r w:rsidRPr="00353197">
        <w:rPr>
          <w:rFonts w:cs="Calibri"/>
          <w:b/>
          <w:bCs/>
          <w:color w:val="222222"/>
          <w:lang w:val="en-US" w:eastAsia="en-AU"/>
        </w:rPr>
        <w:t xml:space="preserve">Re: </w:t>
      </w:r>
      <w:r>
        <w:rPr>
          <w:rFonts w:cs="Calibri"/>
          <w:b/>
          <w:bCs/>
          <w:color w:val="222222"/>
          <w:lang w:val="en-US" w:eastAsia="en-AU"/>
        </w:rPr>
        <w:t>Draft</w:t>
      </w:r>
      <w:r w:rsidRPr="00353197">
        <w:rPr>
          <w:rFonts w:cs="Calibri"/>
          <w:b/>
          <w:bCs/>
          <w:color w:val="222222"/>
          <w:lang w:val="en-US" w:eastAsia="en-AU"/>
        </w:rPr>
        <w:t xml:space="preserve"> CPC30320 Certificate III in Concreting and Units of Competency</w:t>
      </w:r>
    </w:p>
    <w:p w14:paraId="089431E9" w14:textId="77777777" w:rsidR="007139CE" w:rsidRPr="00353197" w:rsidRDefault="007139CE" w:rsidP="007139CE">
      <w:pPr>
        <w:shd w:val="clear" w:color="auto" w:fill="FFFFFF"/>
        <w:rPr>
          <w:rFonts w:cs="Calibri"/>
          <w:color w:val="222222"/>
          <w:lang w:eastAsia="en-AU"/>
        </w:rPr>
      </w:pPr>
    </w:p>
    <w:p w14:paraId="384B6AAC" w14:textId="77777777" w:rsidR="007139CE" w:rsidRDefault="007139CE" w:rsidP="007139CE">
      <w:pPr>
        <w:shd w:val="clear" w:color="auto" w:fill="FFFFFF"/>
        <w:rPr>
          <w:rFonts w:cs="Calibri"/>
          <w:color w:val="222222"/>
          <w:lang w:eastAsia="en-AU"/>
        </w:rPr>
      </w:pPr>
      <w:r>
        <w:rPr>
          <w:rFonts w:cs="Calibri"/>
          <w:color w:val="222222"/>
          <w:lang w:eastAsia="en-AU"/>
        </w:rPr>
        <w:t xml:space="preserve">I write to </w:t>
      </w:r>
      <w:r w:rsidRPr="00353197">
        <w:rPr>
          <w:rFonts w:cs="Calibri"/>
          <w:color w:val="222222"/>
          <w:lang w:eastAsia="en-AU"/>
        </w:rPr>
        <w:t xml:space="preserve">support the proposed changes to the Certificate III in Concreting and </w:t>
      </w:r>
      <w:r>
        <w:rPr>
          <w:rFonts w:cs="Calibri"/>
          <w:color w:val="222222"/>
          <w:lang w:eastAsia="en-AU"/>
        </w:rPr>
        <w:t xml:space="preserve">associated </w:t>
      </w:r>
      <w:r w:rsidRPr="00353197">
        <w:rPr>
          <w:rFonts w:cs="Calibri"/>
          <w:color w:val="222222"/>
          <w:lang w:eastAsia="en-AU"/>
        </w:rPr>
        <w:t>concreting units of competency.</w:t>
      </w:r>
      <w:r>
        <w:rPr>
          <w:rFonts w:cs="Calibri"/>
          <w:color w:val="222222"/>
          <w:lang w:eastAsia="en-AU"/>
        </w:rPr>
        <w:t xml:space="preserve">  </w:t>
      </w:r>
    </w:p>
    <w:p w14:paraId="404816B6" w14:textId="77777777" w:rsidR="007139CE" w:rsidRDefault="007139CE" w:rsidP="007139CE">
      <w:pPr>
        <w:shd w:val="clear" w:color="auto" w:fill="FFFFFF"/>
        <w:rPr>
          <w:rFonts w:cs="Calibri"/>
          <w:color w:val="222222"/>
          <w:lang w:eastAsia="en-AU"/>
        </w:rPr>
      </w:pPr>
    </w:p>
    <w:p w14:paraId="289C0FDF" w14:textId="77777777" w:rsidR="007139CE" w:rsidRDefault="007139CE" w:rsidP="007139CE">
      <w:pPr>
        <w:shd w:val="clear" w:color="auto" w:fill="FFFFFF"/>
        <w:rPr>
          <w:rFonts w:cs="Calibri"/>
          <w:color w:val="222222"/>
          <w:lang w:eastAsia="en-AU"/>
        </w:rPr>
      </w:pPr>
      <w:r>
        <w:rPr>
          <w:rFonts w:cs="Calibri"/>
          <w:color w:val="222222"/>
          <w:lang w:eastAsia="en-AU"/>
        </w:rPr>
        <w:t xml:space="preserve">My support for the changes to the programme is based on the interactions that I have had with students of the current qualification and their employers.  </w:t>
      </w:r>
    </w:p>
    <w:p w14:paraId="0619A9FE" w14:textId="77777777" w:rsidR="007139CE" w:rsidRDefault="007139CE" w:rsidP="007139CE">
      <w:pPr>
        <w:shd w:val="clear" w:color="auto" w:fill="FFFFFF"/>
        <w:rPr>
          <w:rFonts w:cs="Calibri"/>
          <w:color w:val="222222"/>
          <w:lang w:eastAsia="en-AU"/>
        </w:rPr>
      </w:pPr>
    </w:p>
    <w:p w14:paraId="219B2FCB" w14:textId="77777777" w:rsidR="007139CE" w:rsidRDefault="007139CE" w:rsidP="007139CE">
      <w:pPr>
        <w:shd w:val="clear" w:color="auto" w:fill="FFFFFF"/>
        <w:rPr>
          <w:rFonts w:cs="Calibri"/>
          <w:color w:val="222222"/>
          <w:lang w:eastAsia="en-AU"/>
        </w:rPr>
      </w:pPr>
      <w:r>
        <w:rPr>
          <w:rFonts w:cs="Calibri"/>
          <w:color w:val="222222"/>
          <w:lang w:eastAsia="en-AU"/>
        </w:rPr>
        <w:t>The students want to be involved in training that will directly benefit the work they are doing now as well as giving them skills to build on for their future in the concreting industry.</w:t>
      </w:r>
    </w:p>
    <w:p w14:paraId="59855344" w14:textId="77777777" w:rsidR="007139CE" w:rsidRDefault="007139CE" w:rsidP="007139CE">
      <w:pPr>
        <w:shd w:val="clear" w:color="auto" w:fill="FFFFFF"/>
        <w:rPr>
          <w:rFonts w:cs="Calibri"/>
          <w:color w:val="222222"/>
          <w:lang w:eastAsia="en-AU"/>
        </w:rPr>
      </w:pPr>
    </w:p>
    <w:p w14:paraId="6AD82D58" w14:textId="77777777" w:rsidR="007139CE" w:rsidRDefault="007139CE" w:rsidP="007139CE">
      <w:pPr>
        <w:shd w:val="clear" w:color="auto" w:fill="FFFFFF"/>
        <w:rPr>
          <w:rFonts w:cs="Calibri"/>
          <w:color w:val="222222"/>
          <w:lang w:eastAsia="en-AU"/>
        </w:rPr>
      </w:pPr>
      <w:r>
        <w:rPr>
          <w:rFonts w:cs="Calibri"/>
          <w:color w:val="222222"/>
          <w:lang w:eastAsia="en-AU"/>
        </w:rPr>
        <w:t xml:space="preserve">The feeling is that student are looking to consolidate knowledge that they may have already gained as well as gaining new skills.  The units that are being proposed are much better at delivering this to future students than the current training package. The units that have been removed </w:t>
      </w:r>
    </w:p>
    <w:p w14:paraId="02507A6A" w14:textId="77777777" w:rsidR="007139CE" w:rsidRDefault="007139CE" w:rsidP="007139CE">
      <w:pPr>
        <w:shd w:val="clear" w:color="auto" w:fill="FFFFFF"/>
        <w:rPr>
          <w:rFonts w:cs="Calibri"/>
          <w:color w:val="222222"/>
          <w:lang w:eastAsia="en-AU"/>
        </w:rPr>
      </w:pPr>
    </w:p>
    <w:p w14:paraId="6474E848" w14:textId="77777777" w:rsidR="007139CE" w:rsidRDefault="007139CE" w:rsidP="007139CE">
      <w:pPr>
        <w:shd w:val="clear" w:color="auto" w:fill="FFFFFF"/>
        <w:rPr>
          <w:rFonts w:cs="Calibri"/>
          <w:color w:val="222222"/>
          <w:lang w:eastAsia="en-AU"/>
        </w:rPr>
      </w:pPr>
    </w:p>
    <w:p w14:paraId="73FFFFB3" w14:textId="77777777" w:rsidR="007139CE" w:rsidRPr="00B95580" w:rsidRDefault="007139CE" w:rsidP="007139CE">
      <w:pPr>
        <w:shd w:val="clear" w:color="auto" w:fill="FFFFFF"/>
        <w:rPr>
          <w:rFonts w:cs="Calibri"/>
          <w:color w:val="222222"/>
          <w:lang w:eastAsia="en-AU"/>
        </w:rPr>
      </w:pPr>
      <w:r w:rsidRPr="00B95580">
        <w:rPr>
          <w:rFonts w:cs="Calibri"/>
          <w:color w:val="222222"/>
          <w:lang w:eastAsia="en-AU"/>
        </w:rPr>
        <w:t>The proposed training package core units ensure that every student is working through units that are going to give them the skills required in the field.  The extended list includes all the units that someone may need to gain knowledge in to become a competent trade person in the industry.</w:t>
      </w:r>
    </w:p>
    <w:p w14:paraId="3F017C4D" w14:textId="77777777" w:rsidR="007139CE" w:rsidRPr="00B95580" w:rsidRDefault="007139CE" w:rsidP="007139CE">
      <w:pPr>
        <w:shd w:val="clear" w:color="auto" w:fill="FFFFFF"/>
        <w:rPr>
          <w:rFonts w:cs="Calibri"/>
          <w:color w:val="222222"/>
          <w:lang w:eastAsia="en-AU"/>
        </w:rPr>
      </w:pPr>
    </w:p>
    <w:p w14:paraId="370A5CA2" w14:textId="77777777" w:rsidR="007139CE" w:rsidRPr="00B95580" w:rsidRDefault="007139CE" w:rsidP="007139CE">
      <w:pPr>
        <w:shd w:val="clear" w:color="auto" w:fill="FFFFFF"/>
        <w:rPr>
          <w:rFonts w:cs="Calibri"/>
          <w:color w:val="222222"/>
          <w:lang w:eastAsia="en-AU"/>
        </w:rPr>
      </w:pPr>
      <w:r w:rsidRPr="00B95580">
        <w:rPr>
          <w:rFonts w:cs="Calibri"/>
          <w:color w:val="222222"/>
          <w:lang w:eastAsia="en-AU"/>
        </w:rPr>
        <w:t>The elective component of the proposed qualification then allows for training in specialised areas of the trade.  This then relives the burden on students to have to undertake units that have no relevance to them.</w:t>
      </w:r>
    </w:p>
    <w:p w14:paraId="23907158" w14:textId="77777777" w:rsidR="007139CE" w:rsidRPr="00B95580" w:rsidRDefault="007139CE" w:rsidP="007139CE">
      <w:pPr>
        <w:shd w:val="clear" w:color="auto" w:fill="FFFFFF"/>
        <w:rPr>
          <w:rFonts w:cs="Calibri"/>
          <w:color w:val="222222"/>
          <w:lang w:eastAsia="en-AU"/>
        </w:rPr>
      </w:pPr>
    </w:p>
    <w:p w14:paraId="7759032C" w14:textId="77777777" w:rsidR="007139CE" w:rsidRDefault="007139CE" w:rsidP="007139CE">
      <w:pPr>
        <w:shd w:val="clear" w:color="auto" w:fill="FFFFFF"/>
        <w:rPr>
          <w:rFonts w:cs="Calibri"/>
          <w:color w:val="222222"/>
          <w:lang w:eastAsia="en-AU"/>
        </w:rPr>
      </w:pPr>
      <w:r w:rsidRPr="00B95580">
        <w:rPr>
          <w:rFonts w:cs="Calibri"/>
          <w:color w:val="222222"/>
          <w:lang w:eastAsia="en-AU"/>
        </w:rPr>
        <w:t>As a further comment I would also like to strong</w:t>
      </w:r>
      <w:r>
        <w:rPr>
          <w:rFonts w:cs="Calibri"/>
          <w:color w:val="222222"/>
          <w:lang w:eastAsia="en-AU"/>
        </w:rPr>
        <w:t>ly</w:t>
      </w:r>
      <w:r w:rsidRPr="00B95580">
        <w:rPr>
          <w:rFonts w:cs="Calibri"/>
          <w:color w:val="222222"/>
          <w:lang w:eastAsia="en-AU"/>
        </w:rPr>
        <w:t xml:space="preserve"> suggest that the qualification is moved form a traineeship to an apprenticeship. Making this change will go a long way in not only </w:t>
      </w:r>
      <w:r>
        <w:rPr>
          <w:rFonts w:cs="Calibri"/>
          <w:color w:val="222222"/>
          <w:lang w:eastAsia="en-AU"/>
        </w:rPr>
        <w:t>falling</w:t>
      </w:r>
      <w:r w:rsidRPr="00B95580">
        <w:rPr>
          <w:rFonts w:cs="Calibri"/>
          <w:color w:val="222222"/>
          <w:lang w:eastAsia="en-AU"/>
        </w:rPr>
        <w:t xml:space="preserve"> in to line with all the other trade training in CPC but it will also better reflect the nature and importance of the work</w:t>
      </w:r>
      <w:r>
        <w:rPr>
          <w:rFonts w:cs="Calibri"/>
          <w:color w:val="222222"/>
          <w:lang w:eastAsia="en-AU"/>
        </w:rPr>
        <w:t>,</w:t>
      </w:r>
      <w:r w:rsidRPr="00B95580">
        <w:rPr>
          <w:rFonts w:cs="Calibri"/>
          <w:color w:val="222222"/>
          <w:lang w:eastAsia="en-AU"/>
        </w:rPr>
        <w:t xml:space="preserve"> that concreters carry out in the building industry. </w:t>
      </w:r>
    </w:p>
    <w:p w14:paraId="2CDBB6C2" w14:textId="77777777" w:rsidR="007139CE" w:rsidRDefault="007139CE" w:rsidP="007139CE">
      <w:pPr>
        <w:shd w:val="clear" w:color="auto" w:fill="FFFFFF"/>
        <w:rPr>
          <w:rFonts w:cs="Calibri"/>
          <w:color w:val="222222"/>
          <w:lang w:eastAsia="en-AU"/>
        </w:rPr>
      </w:pPr>
    </w:p>
    <w:p w14:paraId="03FEE90D" w14:textId="77777777" w:rsidR="007139CE" w:rsidRPr="00B95580" w:rsidRDefault="007139CE" w:rsidP="007139CE">
      <w:pPr>
        <w:shd w:val="clear" w:color="auto" w:fill="FFFFFF"/>
        <w:rPr>
          <w:rFonts w:cs="Calibri"/>
          <w:color w:val="222222"/>
          <w:lang w:eastAsia="en-AU"/>
        </w:rPr>
      </w:pPr>
      <w:r w:rsidRPr="00B95580">
        <w:rPr>
          <w:rFonts w:cs="Calibri"/>
          <w:color w:val="222222"/>
          <w:lang w:eastAsia="en-AU"/>
        </w:rPr>
        <w:t xml:space="preserve"> I also believe that making this change will have an effect on the attraction of new entries to the trades with the knowledge that with t</w:t>
      </w:r>
      <w:r>
        <w:rPr>
          <w:rFonts w:cs="Calibri"/>
          <w:color w:val="222222"/>
          <w:lang w:eastAsia="en-AU"/>
        </w:rPr>
        <w:t>r</w:t>
      </w:r>
      <w:r w:rsidRPr="00B95580">
        <w:rPr>
          <w:rFonts w:cs="Calibri"/>
          <w:color w:val="222222"/>
          <w:lang w:eastAsia="en-AU"/>
        </w:rPr>
        <w:t>ain</w:t>
      </w:r>
      <w:r>
        <w:rPr>
          <w:rFonts w:cs="Calibri"/>
          <w:color w:val="222222"/>
          <w:lang w:eastAsia="en-AU"/>
        </w:rPr>
        <w:t>i</w:t>
      </w:r>
      <w:r w:rsidRPr="00B95580">
        <w:rPr>
          <w:rFonts w:cs="Calibri"/>
          <w:color w:val="222222"/>
          <w:lang w:eastAsia="en-AU"/>
        </w:rPr>
        <w:t>ng and work experience they will then be seen as the true trades person they are.</w:t>
      </w:r>
      <w:r>
        <w:rPr>
          <w:rFonts w:cs="Calibri"/>
          <w:color w:val="222222"/>
          <w:lang w:eastAsia="en-AU"/>
        </w:rPr>
        <w:t xml:space="preserve"> Being more preferable than the completion of a traineeship.</w:t>
      </w:r>
    </w:p>
    <w:p w14:paraId="653F5084" w14:textId="77777777" w:rsidR="007139CE" w:rsidRPr="00B95580" w:rsidRDefault="007139CE" w:rsidP="007139CE">
      <w:pPr>
        <w:shd w:val="clear" w:color="auto" w:fill="FFFFFF"/>
        <w:rPr>
          <w:rFonts w:cs="Calibri"/>
          <w:color w:val="222222"/>
          <w:lang w:eastAsia="en-AU"/>
        </w:rPr>
      </w:pPr>
    </w:p>
    <w:p w14:paraId="4900CC04" w14:textId="77777777" w:rsidR="007139CE" w:rsidRDefault="007139CE" w:rsidP="007139CE">
      <w:pPr>
        <w:shd w:val="clear" w:color="auto" w:fill="FFFFFF"/>
        <w:rPr>
          <w:rFonts w:cs="Calibri"/>
          <w:color w:val="222222"/>
          <w:lang w:eastAsia="en-AU"/>
        </w:rPr>
      </w:pPr>
      <w:r>
        <w:rPr>
          <w:rFonts w:cs="Calibri"/>
          <w:color w:val="222222"/>
          <w:lang w:eastAsia="en-AU"/>
        </w:rPr>
        <w:t>Regards</w:t>
      </w:r>
    </w:p>
    <w:p w14:paraId="3E9F9D27" w14:textId="77777777" w:rsidR="007139CE" w:rsidRPr="00B95580" w:rsidRDefault="007139CE" w:rsidP="007139CE">
      <w:pPr>
        <w:shd w:val="clear" w:color="auto" w:fill="FFFFFF"/>
        <w:rPr>
          <w:rFonts w:cs="Calibri"/>
          <w:color w:val="222222"/>
          <w:lang w:eastAsia="en-AU"/>
        </w:rPr>
      </w:pPr>
      <w:r w:rsidRPr="00B95580">
        <w:rPr>
          <w:rFonts w:cs="Calibri"/>
          <w:noProof/>
          <w:color w:val="222222"/>
          <w:lang w:eastAsia="en-AU"/>
        </w:rPr>
        <w:drawing>
          <wp:inline distT="0" distB="0" distL="0" distR="0" wp14:anchorId="462F0B21" wp14:editId="15CAD326">
            <wp:extent cx="2790825" cy="808935"/>
            <wp:effectExtent l="0" t="0" r="0" b="0"/>
            <wp:docPr id="18" name="Picture 18" descr="C:\Users\mhague\Desktop\MH Signature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ague\Desktop\MH Signature Small.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25116" cy="847860"/>
                    </a:xfrm>
                    <a:prstGeom prst="rect">
                      <a:avLst/>
                    </a:prstGeom>
                    <a:noFill/>
                    <a:ln>
                      <a:noFill/>
                    </a:ln>
                  </pic:spPr>
                </pic:pic>
              </a:graphicData>
            </a:graphic>
          </wp:inline>
        </w:drawing>
      </w:r>
    </w:p>
    <w:p w14:paraId="0C5CC9FF" w14:textId="77777777" w:rsidR="007139CE" w:rsidRPr="00B95580" w:rsidRDefault="007139CE" w:rsidP="007139CE">
      <w:pPr>
        <w:shd w:val="clear" w:color="auto" w:fill="FFFFFF"/>
        <w:rPr>
          <w:rFonts w:cs="Calibri"/>
          <w:color w:val="222222"/>
          <w:lang w:eastAsia="en-AU"/>
        </w:rPr>
      </w:pPr>
    </w:p>
    <w:p w14:paraId="5EBDF388" w14:textId="77777777" w:rsidR="007139CE" w:rsidRDefault="007139CE" w:rsidP="007139CE">
      <w:pPr>
        <w:shd w:val="clear" w:color="auto" w:fill="FFFFFF"/>
        <w:rPr>
          <w:rFonts w:cs="Calibri"/>
          <w:color w:val="222222"/>
          <w:lang w:eastAsia="en-AU"/>
        </w:rPr>
      </w:pPr>
      <w:r w:rsidRPr="00B95580">
        <w:rPr>
          <w:rFonts w:cs="Calibri"/>
          <w:color w:val="222222"/>
          <w:lang w:eastAsia="en-AU"/>
        </w:rPr>
        <w:t>Matthew Hague</w:t>
      </w:r>
    </w:p>
    <w:p w14:paraId="38349594" w14:textId="77777777" w:rsidR="007139CE" w:rsidRDefault="007139CE" w:rsidP="007139CE">
      <w:pPr>
        <w:shd w:val="clear" w:color="auto" w:fill="FFFFFF"/>
        <w:rPr>
          <w:rFonts w:cs="Calibri"/>
          <w:color w:val="222222"/>
          <w:lang w:eastAsia="en-AU"/>
        </w:rPr>
      </w:pPr>
      <w:r>
        <w:rPr>
          <w:rFonts w:cs="Calibri"/>
          <w:color w:val="222222"/>
          <w:lang w:eastAsia="en-AU"/>
        </w:rPr>
        <w:t>Education Manager Construction</w:t>
      </w:r>
    </w:p>
    <w:p w14:paraId="545B1B31" w14:textId="77777777" w:rsidR="007139CE" w:rsidRDefault="007139CE" w:rsidP="007139CE">
      <w:pPr>
        <w:shd w:val="clear" w:color="auto" w:fill="FFFFFF"/>
        <w:rPr>
          <w:rFonts w:cs="Calibri"/>
          <w:color w:val="222222"/>
          <w:lang w:eastAsia="en-AU"/>
        </w:rPr>
      </w:pPr>
      <w:r>
        <w:rPr>
          <w:rFonts w:cs="Calibri"/>
          <w:color w:val="222222"/>
          <w:lang w:eastAsia="en-AU"/>
        </w:rPr>
        <w:t>Bendigo TAFE.</w:t>
      </w:r>
    </w:p>
    <w:p w14:paraId="196129DF" w14:textId="77777777" w:rsidR="007139CE" w:rsidRDefault="007139CE" w:rsidP="00E954F3">
      <w:pPr>
        <w:ind w:right="-574"/>
        <w:rPr>
          <w:rFonts w:asciiTheme="minorHAnsi" w:hAnsiTheme="minorHAnsi" w:cstheme="minorHAnsi"/>
        </w:rPr>
        <w:sectPr w:rsidR="007139CE" w:rsidSect="007139CE">
          <w:pgSz w:w="11906" w:h="16838"/>
          <w:pgMar w:top="1440" w:right="1080" w:bottom="1440" w:left="1080" w:header="709" w:footer="709" w:gutter="0"/>
          <w:cols w:space="708"/>
          <w:docGrid w:linePitch="360"/>
        </w:sectPr>
      </w:pPr>
    </w:p>
    <w:p w14:paraId="6A57E5D4" w14:textId="77777777" w:rsidR="007139CE" w:rsidRDefault="007139CE" w:rsidP="007139CE">
      <w:pPr>
        <w:spacing w:line="259" w:lineRule="auto"/>
        <w:ind w:left="30"/>
        <w:jc w:val="center"/>
      </w:pPr>
      <w:r>
        <w:rPr>
          <w:rFonts w:ascii="Arial" w:eastAsia="Arial" w:hAnsi="Arial" w:cs="Arial"/>
          <w:b/>
          <w:color w:val="000000"/>
          <w:sz w:val="72"/>
        </w:rPr>
        <w:lastRenderedPageBreak/>
        <w:t xml:space="preserve">CB Excavations P/L </w:t>
      </w:r>
    </w:p>
    <w:p w14:paraId="4918F325" w14:textId="77777777" w:rsidR="007139CE" w:rsidRDefault="007139CE" w:rsidP="007139CE">
      <w:pPr>
        <w:spacing w:after="47" w:line="259" w:lineRule="auto"/>
        <w:ind w:left="31"/>
        <w:jc w:val="center"/>
      </w:pPr>
      <w:r>
        <w:rPr>
          <w:rFonts w:ascii="Abadi" w:eastAsia="Abadi" w:hAnsi="Abadi" w:cs="Abadi"/>
          <w:color w:val="000000"/>
          <w:sz w:val="16"/>
        </w:rPr>
        <w:t xml:space="preserve">PO Box 3071 Belconnen ACT 2617-ACN 008463123 </w:t>
      </w:r>
    </w:p>
    <w:p w14:paraId="5D34B951" w14:textId="77777777" w:rsidR="007139CE" w:rsidRDefault="007139CE" w:rsidP="007139CE">
      <w:pPr>
        <w:spacing w:line="259" w:lineRule="auto"/>
      </w:pPr>
      <w:r>
        <w:rPr>
          <w:color w:val="000000"/>
        </w:rPr>
        <w:t xml:space="preserve"> </w:t>
      </w:r>
    </w:p>
    <w:p w14:paraId="4AB64153" w14:textId="77777777" w:rsidR="007139CE" w:rsidRDefault="007139CE" w:rsidP="007139CE">
      <w:pPr>
        <w:spacing w:line="259" w:lineRule="auto"/>
      </w:pPr>
      <w:r>
        <w:rPr>
          <w:color w:val="000000"/>
        </w:rPr>
        <w:t xml:space="preserve"> </w:t>
      </w:r>
    </w:p>
    <w:p w14:paraId="4CF4F261" w14:textId="77777777" w:rsidR="007139CE" w:rsidRDefault="007139CE" w:rsidP="007139CE">
      <w:pPr>
        <w:spacing w:line="259" w:lineRule="auto"/>
      </w:pPr>
      <w:r>
        <w:rPr>
          <w:color w:val="000000"/>
        </w:rPr>
        <w:t xml:space="preserve"> </w:t>
      </w:r>
    </w:p>
    <w:p w14:paraId="6C035C49" w14:textId="77777777" w:rsidR="007139CE" w:rsidRDefault="007139CE" w:rsidP="007139CE">
      <w:pPr>
        <w:spacing w:line="259" w:lineRule="auto"/>
      </w:pPr>
      <w:r>
        <w:rPr>
          <w:color w:val="000000"/>
        </w:rPr>
        <w:t xml:space="preserve"> </w:t>
      </w:r>
    </w:p>
    <w:p w14:paraId="57F84FAF" w14:textId="77777777" w:rsidR="007139CE" w:rsidRDefault="007139CE" w:rsidP="007139CE">
      <w:pPr>
        <w:spacing w:line="259" w:lineRule="auto"/>
      </w:pPr>
      <w:r>
        <w:rPr>
          <w:color w:val="000000"/>
        </w:rPr>
        <w:t xml:space="preserve">5 March 2020 </w:t>
      </w:r>
    </w:p>
    <w:p w14:paraId="6C15CD74" w14:textId="77777777" w:rsidR="007139CE" w:rsidRDefault="007139CE" w:rsidP="007139CE">
      <w:pPr>
        <w:spacing w:line="259" w:lineRule="auto"/>
      </w:pPr>
      <w:r>
        <w:rPr>
          <w:color w:val="000000"/>
        </w:rPr>
        <w:t xml:space="preserve"> </w:t>
      </w:r>
    </w:p>
    <w:p w14:paraId="1B77D607" w14:textId="77777777" w:rsidR="007139CE" w:rsidRDefault="007139CE" w:rsidP="007139CE">
      <w:pPr>
        <w:spacing w:line="259" w:lineRule="auto"/>
      </w:pPr>
      <w:r>
        <w:rPr>
          <w:color w:val="000000"/>
        </w:rPr>
        <w:t xml:space="preserve"> </w:t>
      </w:r>
    </w:p>
    <w:p w14:paraId="5F5A79D2" w14:textId="77777777" w:rsidR="007139CE" w:rsidRDefault="007139CE" w:rsidP="007139CE">
      <w:pPr>
        <w:spacing w:line="259" w:lineRule="auto"/>
      </w:pPr>
      <w:r>
        <w:rPr>
          <w:color w:val="000000"/>
        </w:rPr>
        <w:t xml:space="preserve"> </w:t>
      </w:r>
    </w:p>
    <w:p w14:paraId="2D005EBB" w14:textId="77777777" w:rsidR="007139CE" w:rsidRDefault="007139CE" w:rsidP="007139CE">
      <w:pPr>
        <w:ind w:left="-5"/>
      </w:pPr>
      <w:r>
        <w:t xml:space="preserve">Artibus Innovation </w:t>
      </w:r>
    </w:p>
    <w:p w14:paraId="023F05ED" w14:textId="77777777" w:rsidR="007139CE" w:rsidRDefault="007139CE" w:rsidP="007139CE">
      <w:pPr>
        <w:ind w:left="-5"/>
      </w:pPr>
      <w:r>
        <w:t xml:space="preserve">PO Box 547 </w:t>
      </w:r>
    </w:p>
    <w:p w14:paraId="46D30E58" w14:textId="77777777" w:rsidR="007139CE" w:rsidRDefault="007139CE" w:rsidP="007139CE">
      <w:pPr>
        <w:ind w:left="-5"/>
      </w:pPr>
      <w:r>
        <w:t xml:space="preserve">North Hobart TAS 7002 </w:t>
      </w:r>
    </w:p>
    <w:p w14:paraId="29DA171F" w14:textId="77777777" w:rsidR="007139CE" w:rsidRDefault="007139CE" w:rsidP="007139CE">
      <w:pPr>
        <w:spacing w:line="259" w:lineRule="auto"/>
      </w:pPr>
      <w:r>
        <w:t xml:space="preserve"> </w:t>
      </w:r>
    </w:p>
    <w:p w14:paraId="2EB5BFE1" w14:textId="77777777" w:rsidR="007139CE" w:rsidRDefault="007139CE" w:rsidP="007139CE">
      <w:pPr>
        <w:spacing w:line="259" w:lineRule="auto"/>
      </w:pPr>
      <w:r>
        <w:t xml:space="preserve"> </w:t>
      </w:r>
    </w:p>
    <w:p w14:paraId="0D8ED662" w14:textId="77777777" w:rsidR="007139CE" w:rsidRDefault="007139CE" w:rsidP="007139CE">
      <w:pPr>
        <w:spacing w:line="259" w:lineRule="auto"/>
      </w:pPr>
      <w:r>
        <w:t xml:space="preserve"> </w:t>
      </w:r>
    </w:p>
    <w:p w14:paraId="3BC3378E" w14:textId="77777777" w:rsidR="007139CE" w:rsidRDefault="007139CE" w:rsidP="007139CE">
      <w:pPr>
        <w:spacing w:line="259" w:lineRule="auto"/>
      </w:pPr>
      <w:r>
        <w:rPr>
          <w:rFonts w:eastAsia="Calibri" w:cs="Calibri"/>
          <w:b/>
        </w:rPr>
        <w:t>Re: Updated CPC30320 Certificate III in Concreting and Units of Competency</w:t>
      </w:r>
      <w:r>
        <w:t xml:space="preserve"> </w:t>
      </w:r>
    </w:p>
    <w:p w14:paraId="4B372724" w14:textId="77777777" w:rsidR="007139CE" w:rsidRDefault="007139CE" w:rsidP="007139CE">
      <w:pPr>
        <w:spacing w:line="259" w:lineRule="auto"/>
      </w:pPr>
      <w:r>
        <w:t xml:space="preserve"> </w:t>
      </w:r>
    </w:p>
    <w:p w14:paraId="1DE560C7" w14:textId="77777777" w:rsidR="007139CE" w:rsidRDefault="007139CE" w:rsidP="007139CE">
      <w:pPr>
        <w:ind w:left="-5"/>
      </w:pPr>
      <w:r>
        <w:t xml:space="preserve">I am writing to support the proposed changes to the Certificate III in Concreting and concreting units of competency. </w:t>
      </w:r>
    </w:p>
    <w:p w14:paraId="03BE7DD3" w14:textId="77777777" w:rsidR="007139CE" w:rsidRDefault="007139CE" w:rsidP="007139CE">
      <w:pPr>
        <w:spacing w:line="259" w:lineRule="auto"/>
      </w:pPr>
      <w:r>
        <w:t xml:space="preserve"> </w:t>
      </w:r>
    </w:p>
    <w:p w14:paraId="3DEDBEBA" w14:textId="77777777" w:rsidR="007139CE" w:rsidRDefault="007139CE" w:rsidP="007139CE">
      <w:pPr>
        <w:ind w:left="-5"/>
      </w:pPr>
      <w:r>
        <w:t xml:space="preserve">CB Concreting is one of Canberra's leading concrete contractors and excavation companies servicing Canberra and the surrounding NSW region since 1982 in both residential and commercial projects. We specialise in a range of concrete services including foundations, house garage and shed slabs, driveways, pathways and decorative surfaces. </w:t>
      </w:r>
    </w:p>
    <w:p w14:paraId="64BAAC73" w14:textId="77777777" w:rsidR="007139CE" w:rsidRDefault="007139CE" w:rsidP="007139CE">
      <w:pPr>
        <w:spacing w:line="259" w:lineRule="auto"/>
      </w:pPr>
      <w:r>
        <w:t xml:space="preserve"> </w:t>
      </w:r>
    </w:p>
    <w:p w14:paraId="6876B189" w14:textId="77777777" w:rsidR="007139CE" w:rsidRDefault="007139CE" w:rsidP="007139CE">
      <w:pPr>
        <w:ind w:left="-5"/>
      </w:pPr>
      <w:r>
        <w:t xml:space="preserve">I have been kept informed of changes throughout the project and have had opportunities to provide input as part of a technical working group. In my opinion the updated qualification and units will provide the essential technical skills and knowledge required of concreters in the workplace.  I look forward to their endorsement and availability for industry.  </w:t>
      </w:r>
    </w:p>
    <w:p w14:paraId="2C85B4FB" w14:textId="77777777" w:rsidR="007139CE" w:rsidRDefault="007139CE" w:rsidP="007139CE">
      <w:pPr>
        <w:spacing w:line="259" w:lineRule="auto"/>
      </w:pPr>
      <w:r>
        <w:t xml:space="preserve"> </w:t>
      </w:r>
    </w:p>
    <w:p w14:paraId="207CBD5A" w14:textId="77777777" w:rsidR="007139CE" w:rsidRDefault="007139CE" w:rsidP="007139CE">
      <w:pPr>
        <w:spacing w:line="259" w:lineRule="auto"/>
        <w:ind w:left="-91"/>
      </w:pPr>
      <w:r>
        <w:rPr>
          <w:noProof/>
          <w:color w:val="000000"/>
        </w:rPr>
        <mc:AlternateContent>
          <mc:Choice Requires="wpg">
            <w:drawing>
              <wp:inline distT="0" distB="0" distL="0" distR="0" wp14:anchorId="6990C8C2" wp14:editId="7272A8FE">
                <wp:extent cx="793603" cy="600936"/>
                <wp:effectExtent l="0" t="0" r="0" b="0"/>
                <wp:docPr id="20" name="Group 20"/>
                <wp:cNvGraphicFramePr/>
                <a:graphic xmlns:a="http://schemas.openxmlformats.org/drawingml/2006/main">
                  <a:graphicData uri="http://schemas.microsoft.com/office/word/2010/wordprocessingGroup">
                    <wpg:wgp>
                      <wpg:cNvGrpSpPr/>
                      <wpg:grpSpPr>
                        <a:xfrm>
                          <a:off x="0" y="0"/>
                          <a:ext cx="793603" cy="600936"/>
                          <a:chOff x="0" y="0"/>
                          <a:chExt cx="793603" cy="600936"/>
                        </a:xfrm>
                      </wpg:grpSpPr>
                      <wps:wsp>
                        <wps:cNvPr id="21" name="Rectangle 21"/>
                        <wps:cNvSpPr/>
                        <wps:spPr>
                          <a:xfrm>
                            <a:off x="57760" y="45084"/>
                            <a:ext cx="652668" cy="186477"/>
                          </a:xfrm>
                          <a:prstGeom prst="rect">
                            <a:avLst/>
                          </a:prstGeom>
                          <a:ln>
                            <a:noFill/>
                          </a:ln>
                        </wps:spPr>
                        <wps:txbx>
                          <w:txbxContent>
                            <w:p w14:paraId="0D3B37E0" w14:textId="77777777" w:rsidR="0031747F" w:rsidRDefault="0031747F" w:rsidP="007139CE">
                              <w:pPr>
                                <w:spacing w:after="160" w:line="259" w:lineRule="auto"/>
                              </w:pPr>
                              <w:r>
                                <w:t>Regards,</w:t>
                              </w:r>
                            </w:p>
                          </w:txbxContent>
                        </wps:txbx>
                        <wps:bodyPr horzOverflow="overflow" vert="horz" lIns="0" tIns="0" rIns="0" bIns="0" rtlCol="0">
                          <a:noAutofit/>
                        </wps:bodyPr>
                      </wps:wsp>
                      <wps:wsp>
                        <wps:cNvPr id="22" name="Rectangle 22"/>
                        <wps:cNvSpPr/>
                        <wps:spPr>
                          <a:xfrm>
                            <a:off x="547269" y="45084"/>
                            <a:ext cx="42144" cy="186477"/>
                          </a:xfrm>
                          <a:prstGeom prst="rect">
                            <a:avLst/>
                          </a:prstGeom>
                          <a:ln>
                            <a:noFill/>
                          </a:ln>
                        </wps:spPr>
                        <wps:txbx>
                          <w:txbxContent>
                            <w:p w14:paraId="7F24693B" w14:textId="77777777" w:rsidR="0031747F" w:rsidRDefault="0031747F" w:rsidP="007139CE">
                              <w:pPr>
                                <w:spacing w:after="160" w:line="259" w:lineRule="auto"/>
                              </w:pPr>
                              <w:r>
                                <w:t xml:space="preserve"> </w:t>
                              </w:r>
                            </w:p>
                          </w:txbxContent>
                        </wps:txbx>
                        <wps:bodyPr horzOverflow="overflow" vert="horz" lIns="0" tIns="0" rIns="0" bIns="0" rtlCol="0">
                          <a:noAutofit/>
                        </wps:bodyPr>
                      </wps:wsp>
                      <wps:wsp>
                        <wps:cNvPr id="23" name="Rectangle 23"/>
                        <wps:cNvSpPr/>
                        <wps:spPr>
                          <a:xfrm>
                            <a:off x="57760" y="215772"/>
                            <a:ext cx="42144" cy="186477"/>
                          </a:xfrm>
                          <a:prstGeom prst="rect">
                            <a:avLst/>
                          </a:prstGeom>
                          <a:ln>
                            <a:noFill/>
                          </a:ln>
                        </wps:spPr>
                        <wps:txbx>
                          <w:txbxContent>
                            <w:p w14:paraId="3D309E58" w14:textId="77777777" w:rsidR="0031747F" w:rsidRDefault="0031747F" w:rsidP="007139CE">
                              <w:pPr>
                                <w:spacing w:after="160" w:line="259" w:lineRule="auto"/>
                              </w:pPr>
                              <w:r>
                                <w:t xml:space="preserve"> </w:t>
                              </w:r>
                            </w:p>
                          </w:txbxContent>
                        </wps:txbx>
                        <wps:bodyPr horzOverflow="overflow" vert="horz" lIns="0" tIns="0" rIns="0" bIns="0" rtlCol="0">
                          <a:noAutofit/>
                        </wps:bodyPr>
                      </wps:wsp>
                      <wps:wsp>
                        <wps:cNvPr id="24" name="Rectangle 24"/>
                        <wps:cNvSpPr/>
                        <wps:spPr>
                          <a:xfrm>
                            <a:off x="57760" y="386460"/>
                            <a:ext cx="42144" cy="186477"/>
                          </a:xfrm>
                          <a:prstGeom prst="rect">
                            <a:avLst/>
                          </a:prstGeom>
                          <a:ln>
                            <a:noFill/>
                          </a:ln>
                        </wps:spPr>
                        <wps:txbx>
                          <w:txbxContent>
                            <w:p w14:paraId="204DE674" w14:textId="77777777" w:rsidR="0031747F" w:rsidRDefault="0031747F" w:rsidP="007139CE">
                              <w:pPr>
                                <w:spacing w:after="160" w:line="259" w:lineRule="auto"/>
                              </w:pPr>
                              <w:r>
                                <w:t xml:space="preserve"> </w:t>
                              </w:r>
                            </w:p>
                          </w:txbxContent>
                        </wps:txbx>
                        <wps:bodyPr horzOverflow="overflow" vert="horz" lIns="0" tIns="0" rIns="0" bIns="0" rtlCol="0">
                          <a:noAutofit/>
                        </wps:bodyPr>
                      </wps:wsp>
                      <wps:wsp>
                        <wps:cNvPr id="25" name="Shape 111"/>
                        <wps:cNvSpPr/>
                        <wps:spPr>
                          <a:xfrm>
                            <a:off x="0" y="0"/>
                            <a:ext cx="793603" cy="600936"/>
                          </a:xfrm>
                          <a:custGeom>
                            <a:avLst/>
                            <a:gdLst/>
                            <a:ahLst/>
                            <a:cxnLst/>
                            <a:rect l="0" t="0" r="0" b="0"/>
                            <a:pathLst>
                              <a:path w="793603" h="600936">
                                <a:moveTo>
                                  <a:pt x="236246" y="261475"/>
                                </a:moveTo>
                                <a:cubicBezTo>
                                  <a:pt x="199547" y="337166"/>
                                  <a:pt x="194960" y="389920"/>
                                  <a:pt x="180051" y="436940"/>
                                </a:cubicBezTo>
                                <a:cubicBezTo>
                                  <a:pt x="165143" y="483959"/>
                                  <a:pt x="144500" y="527539"/>
                                  <a:pt x="120417" y="551622"/>
                                </a:cubicBezTo>
                                <a:cubicBezTo>
                                  <a:pt x="96333" y="575705"/>
                                  <a:pt x="77984" y="582586"/>
                                  <a:pt x="64222" y="574558"/>
                                </a:cubicBezTo>
                                <a:cubicBezTo>
                                  <a:pt x="50460" y="566531"/>
                                  <a:pt x="45873" y="509190"/>
                                  <a:pt x="45873" y="438086"/>
                                </a:cubicBezTo>
                                <a:cubicBezTo>
                                  <a:pt x="45873" y="366983"/>
                                  <a:pt x="50460" y="307349"/>
                                  <a:pt x="66516" y="248860"/>
                                </a:cubicBezTo>
                                <a:cubicBezTo>
                                  <a:pt x="82571" y="190373"/>
                                  <a:pt x="107802" y="155968"/>
                                  <a:pt x="128444" y="137619"/>
                                </a:cubicBezTo>
                                <a:cubicBezTo>
                                  <a:pt x="149087" y="119269"/>
                                  <a:pt x="162849" y="119269"/>
                                  <a:pt x="175464" y="151380"/>
                                </a:cubicBezTo>
                                <a:cubicBezTo>
                                  <a:pt x="188079" y="183491"/>
                                  <a:pt x="194960" y="261475"/>
                                  <a:pt x="193813" y="348634"/>
                                </a:cubicBezTo>
                                <a:cubicBezTo>
                                  <a:pt x="192666" y="435793"/>
                                  <a:pt x="167436" y="509190"/>
                                  <a:pt x="136472" y="547035"/>
                                </a:cubicBezTo>
                                <a:cubicBezTo>
                                  <a:pt x="105508" y="584880"/>
                                  <a:pt x="80278" y="600936"/>
                                  <a:pt x="53901" y="591762"/>
                                </a:cubicBezTo>
                                <a:cubicBezTo>
                                  <a:pt x="27524" y="582586"/>
                                  <a:pt x="4587" y="525245"/>
                                  <a:pt x="2294" y="441527"/>
                                </a:cubicBezTo>
                                <a:cubicBezTo>
                                  <a:pt x="0" y="357809"/>
                                  <a:pt x="91746" y="153674"/>
                                  <a:pt x="138766" y="107802"/>
                                </a:cubicBezTo>
                                <a:cubicBezTo>
                                  <a:pt x="185786" y="61928"/>
                                  <a:pt x="231659" y="45872"/>
                                  <a:pt x="254595" y="45872"/>
                                </a:cubicBezTo>
                                <a:cubicBezTo>
                                  <a:pt x="277532" y="45872"/>
                                  <a:pt x="279825" y="87157"/>
                                  <a:pt x="256889" y="160555"/>
                                </a:cubicBezTo>
                                <a:cubicBezTo>
                                  <a:pt x="233952" y="233952"/>
                                  <a:pt x="199547" y="323404"/>
                                  <a:pt x="161702" y="401389"/>
                                </a:cubicBezTo>
                                <a:cubicBezTo>
                                  <a:pt x="123857" y="479372"/>
                                  <a:pt x="110095" y="513777"/>
                                  <a:pt x="116976" y="503456"/>
                                </a:cubicBezTo>
                                <a:cubicBezTo>
                                  <a:pt x="123857" y="493135"/>
                                  <a:pt x="172024" y="433500"/>
                                  <a:pt x="201841" y="385332"/>
                                </a:cubicBezTo>
                                <a:cubicBezTo>
                                  <a:pt x="231659" y="337166"/>
                                  <a:pt x="250008" y="316523"/>
                                  <a:pt x="255742" y="314230"/>
                                </a:cubicBezTo>
                                <a:cubicBezTo>
                                  <a:pt x="261476" y="311936"/>
                                  <a:pt x="261476" y="334873"/>
                                  <a:pt x="251155" y="376158"/>
                                </a:cubicBezTo>
                                <a:cubicBezTo>
                                  <a:pt x="240833" y="417444"/>
                                  <a:pt x="227071" y="458729"/>
                                  <a:pt x="224778" y="475931"/>
                                </a:cubicBezTo>
                                <a:cubicBezTo>
                                  <a:pt x="222484" y="493135"/>
                                  <a:pt x="222484" y="497722"/>
                                  <a:pt x="244274" y="479372"/>
                                </a:cubicBezTo>
                                <a:cubicBezTo>
                                  <a:pt x="266063" y="461023"/>
                                  <a:pt x="293587" y="415150"/>
                                  <a:pt x="305055" y="391067"/>
                                </a:cubicBezTo>
                                <a:cubicBezTo>
                                  <a:pt x="316524" y="366983"/>
                                  <a:pt x="325698" y="357809"/>
                                  <a:pt x="318817" y="396801"/>
                                </a:cubicBezTo>
                                <a:cubicBezTo>
                                  <a:pt x="311936" y="435793"/>
                                  <a:pt x="302762" y="470198"/>
                                  <a:pt x="298174" y="487400"/>
                                </a:cubicBezTo>
                                <a:cubicBezTo>
                                  <a:pt x="293587" y="504603"/>
                                  <a:pt x="293587" y="509190"/>
                                  <a:pt x="314230" y="473638"/>
                                </a:cubicBezTo>
                                <a:cubicBezTo>
                                  <a:pt x="334873" y="438086"/>
                                  <a:pt x="369278" y="362396"/>
                                  <a:pt x="426619" y="197254"/>
                                </a:cubicBezTo>
                                <a:cubicBezTo>
                                  <a:pt x="483960" y="32111"/>
                                  <a:pt x="497722" y="0"/>
                                  <a:pt x="490841" y="24083"/>
                                </a:cubicBezTo>
                                <a:cubicBezTo>
                                  <a:pt x="483960" y="48166"/>
                                  <a:pt x="440381" y="146793"/>
                                  <a:pt x="394508" y="278678"/>
                                </a:cubicBezTo>
                                <a:cubicBezTo>
                                  <a:pt x="348635" y="410563"/>
                                  <a:pt x="332579" y="477078"/>
                                  <a:pt x="331432" y="503456"/>
                                </a:cubicBezTo>
                                <a:cubicBezTo>
                                  <a:pt x="330285" y="529833"/>
                                  <a:pt x="332579" y="532126"/>
                                  <a:pt x="369278" y="494281"/>
                                </a:cubicBezTo>
                                <a:cubicBezTo>
                                  <a:pt x="405976" y="456436"/>
                                  <a:pt x="433500" y="399095"/>
                                  <a:pt x="452996" y="372717"/>
                                </a:cubicBezTo>
                                <a:cubicBezTo>
                                  <a:pt x="472492" y="346341"/>
                                  <a:pt x="477079" y="337166"/>
                                  <a:pt x="467904" y="378451"/>
                                </a:cubicBezTo>
                                <a:cubicBezTo>
                                  <a:pt x="458730" y="419738"/>
                                  <a:pt x="444968" y="474784"/>
                                  <a:pt x="439234" y="490841"/>
                                </a:cubicBezTo>
                                <a:cubicBezTo>
                                  <a:pt x="433500" y="506896"/>
                                  <a:pt x="465611" y="481665"/>
                                  <a:pt x="488547" y="450701"/>
                                </a:cubicBezTo>
                                <a:cubicBezTo>
                                  <a:pt x="511484" y="419738"/>
                                  <a:pt x="536714" y="401389"/>
                                  <a:pt x="545889" y="395655"/>
                                </a:cubicBezTo>
                                <a:cubicBezTo>
                                  <a:pt x="555063" y="389920"/>
                                  <a:pt x="555063" y="422031"/>
                                  <a:pt x="550476" y="458729"/>
                                </a:cubicBezTo>
                                <a:cubicBezTo>
                                  <a:pt x="545889" y="495429"/>
                                  <a:pt x="545889" y="511484"/>
                                  <a:pt x="549329" y="511484"/>
                                </a:cubicBezTo>
                                <a:cubicBezTo>
                                  <a:pt x="552769" y="511484"/>
                                  <a:pt x="582587" y="472491"/>
                                  <a:pt x="611257" y="440380"/>
                                </a:cubicBezTo>
                                <a:cubicBezTo>
                                  <a:pt x="639928" y="408270"/>
                                  <a:pt x="658277" y="399095"/>
                                  <a:pt x="662865" y="401389"/>
                                </a:cubicBezTo>
                                <a:cubicBezTo>
                                  <a:pt x="667452" y="403682"/>
                                  <a:pt x="667452" y="438086"/>
                                  <a:pt x="670892" y="462169"/>
                                </a:cubicBezTo>
                                <a:cubicBezTo>
                                  <a:pt x="674333" y="486253"/>
                                  <a:pt x="697269" y="495429"/>
                                  <a:pt x="743142" y="478225"/>
                                </a:cubicBezTo>
                                <a:cubicBezTo>
                                  <a:pt x="789015" y="461023"/>
                                  <a:pt x="793603" y="422031"/>
                                  <a:pt x="793603" y="422031"/>
                                </a:cubicBezTo>
                              </a:path>
                            </a:pathLst>
                          </a:custGeom>
                          <a:ln w="2293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990C8C2" id="Group 20" o:spid="_x0000_s1152" style="width:62.5pt;height:47.3pt;mso-position-horizontal-relative:char;mso-position-vertical-relative:line" coordsize="7936,6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">
                <v:rect id="Rectangle 21" o:spid="_x0000_s1153" style="position:absolute;left:577;top:450;width:6527;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D3B37E0" w14:textId="77777777" w:rsidR="0031747F" w:rsidRDefault="0031747F" w:rsidP="007139CE">
                        <w:pPr>
                          <w:spacing w:after="160" w:line="259" w:lineRule="auto"/>
                        </w:pPr>
                        <w:r>
                          <w:t>Regards,</w:t>
                        </w:r>
                      </w:p>
                    </w:txbxContent>
                  </v:textbox>
                </v:rect>
                <v:rect id="Rectangle 22" o:spid="_x0000_s1154" style="position:absolute;left:5472;top:450;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F24693B" w14:textId="77777777" w:rsidR="0031747F" w:rsidRDefault="0031747F" w:rsidP="007139CE">
                        <w:pPr>
                          <w:spacing w:after="160" w:line="259" w:lineRule="auto"/>
                        </w:pPr>
                        <w:r>
                          <w:t xml:space="preserve"> </w:t>
                        </w:r>
                      </w:p>
                    </w:txbxContent>
                  </v:textbox>
                </v:rect>
                <v:rect id="Rectangle 23" o:spid="_x0000_s1155" style="position:absolute;left:577;top:2157;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D309E58" w14:textId="77777777" w:rsidR="0031747F" w:rsidRDefault="0031747F" w:rsidP="007139CE">
                        <w:pPr>
                          <w:spacing w:after="160" w:line="259" w:lineRule="auto"/>
                        </w:pPr>
                        <w:r>
                          <w:t xml:space="preserve"> </w:t>
                        </w:r>
                      </w:p>
                    </w:txbxContent>
                  </v:textbox>
                </v:rect>
                <v:rect id="Rectangle 24" o:spid="_x0000_s1156" style="position:absolute;left:577;top:3864;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04DE674" w14:textId="77777777" w:rsidR="0031747F" w:rsidRDefault="0031747F" w:rsidP="007139CE">
                        <w:pPr>
                          <w:spacing w:after="160" w:line="259" w:lineRule="auto"/>
                        </w:pPr>
                        <w:r>
                          <w:t xml:space="preserve"> </w:t>
                        </w:r>
                      </w:p>
                    </w:txbxContent>
                  </v:textbox>
                </v:rect>
                <v:shape id="Shape 111" o:spid="_x0000_s1157" style="position:absolute;width:7936;height:6009;visibility:visible;mso-wrap-style:square;v-text-anchor:top" coordsize="793603,60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" path="m236246,261475v-36699,75691,-41286,128445,-56195,175465c165143,483959,144500,527539,120417,551622,96333,575705,77984,582586,64222,574558,50460,566531,45873,509190,45873,438086v,-71103,4587,-130737,20643,-189226c82571,190373,107802,155968,128444,137619v20643,-18350,34405,-18350,47020,13761c188079,183491,194960,261475,193813,348634v-1147,87159,-26377,160556,-57341,198401c105508,584880,80278,600936,53901,591762,27524,582586,4587,525245,2294,441527,,357809,91746,153674,138766,107802,185786,61928,231659,45872,254595,45872v22937,,25230,41285,2294,114683c233952,233952,199547,323404,161702,401389v-37845,77983,-51607,112388,-44726,102067c123857,493135,172024,433500,201841,385332v29818,-48166,48167,-68809,53901,-71102c261476,311936,261476,334873,251155,376158v-10322,41286,-24084,82571,-26377,99773c222484,493135,222484,497722,244274,479372v21789,-18349,49313,-64222,60781,-88305c316524,366983,325698,357809,318817,396801v-6881,38992,-16055,73397,-20643,90599c293587,504603,293587,509190,314230,473638,334873,438086,369278,362396,426619,197254,483960,32111,497722,,490841,24083v-6881,24083,-50460,122710,-96333,254595c348635,410563,332579,477078,331432,503456v-1147,26377,1147,28670,37846,-9175c405976,456436,433500,399095,452996,372717v19496,-26376,24083,-35551,14908,5734c458730,419738,444968,474784,439234,490841v-5734,16055,26377,-9176,49313,-40140c511484,419738,536714,401389,545889,395655v9174,-5735,9174,26376,4587,63074c545889,495429,545889,511484,549329,511484v3440,,33258,-38993,61928,-71104c639928,408270,658277,399095,662865,401389v4587,2293,4587,36697,8027,60780c674333,486253,697269,495429,743142,478225v45873,-17202,50461,-56194,50461,-56194e" filled="f" strokeweight=".63711mm">
                  <v:stroke miterlimit="83231f" joinstyle="miter" endcap="round"/>
                  <v:path arrowok="t" textboxrect="0,0,793603,600936"/>
                </v:shape>
                <w10:anchorlock/>
              </v:group>
            </w:pict>
          </mc:Fallback>
        </mc:AlternateContent>
      </w:r>
    </w:p>
    <w:p w14:paraId="6C78FA10" w14:textId="77777777" w:rsidR="007139CE" w:rsidRDefault="007139CE" w:rsidP="007139CE">
      <w:pPr>
        <w:ind w:left="-5"/>
      </w:pPr>
      <w:r>
        <w:t xml:space="preserve">Robert Belmonte </w:t>
      </w:r>
    </w:p>
    <w:p w14:paraId="781E25E1" w14:textId="77777777" w:rsidR="007139CE" w:rsidRDefault="007139CE" w:rsidP="007139CE">
      <w:pPr>
        <w:ind w:left="-5"/>
      </w:pPr>
      <w:r>
        <w:t xml:space="preserve">0402122028 </w:t>
      </w:r>
    </w:p>
    <w:p w14:paraId="37A0227F" w14:textId="77777777" w:rsidR="007139CE" w:rsidRDefault="007139CE" w:rsidP="007139CE">
      <w:pPr>
        <w:spacing w:line="259" w:lineRule="auto"/>
      </w:pPr>
      <w:r>
        <w:t xml:space="preserve"> </w:t>
      </w:r>
    </w:p>
    <w:p w14:paraId="1558426C" w14:textId="77777777" w:rsidR="007139CE" w:rsidRDefault="007139CE" w:rsidP="007139CE">
      <w:pPr>
        <w:spacing w:line="259" w:lineRule="auto"/>
      </w:pPr>
      <w:r>
        <w:t xml:space="preserve"> </w:t>
      </w:r>
    </w:p>
    <w:p w14:paraId="75F8EC5E" w14:textId="77777777" w:rsidR="007139CE" w:rsidRDefault="007139CE" w:rsidP="007139CE">
      <w:pPr>
        <w:spacing w:line="259" w:lineRule="auto"/>
      </w:pPr>
      <w:r>
        <w:rPr>
          <w:color w:val="000000"/>
        </w:rPr>
        <w:t xml:space="preserve"> </w:t>
      </w:r>
    </w:p>
    <w:p w14:paraId="53FCF2BF" w14:textId="4830FEE1" w:rsidR="007572DE" w:rsidRPr="00740D4C" w:rsidRDefault="007572DE" w:rsidP="00E954F3">
      <w:pPr>
        <w:ind w:right="-574"/>
        <w:rPr>
          <w:rFonts w:asciiTheme="minorHAnsi" w:hAnsiTheme="minorHAnsi" w:cstheme="minorHAnsi"/>
        </w:rPr>
      </w:pPr>
    </w:p>
    <w:sectPr w:rsidR="007572DE" w:rsidRPr="00740D4C" w:rsidSect="007139CE">
      <w:pgSz w:w="11906" w:h="16838"/>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502FC5" w14:textId="77777777" w:rsidR="00F06480" w:rsidRDefault="00F06480" w:rsidP="00B67B0B">
      <w:r>
        <w:separator/>
      </w:r>
    </w:p>
  </w:endnote>
  <w:endnote w:type="continuationSeparator" w:id="0">
    <w:p w14:paraId="250031F9" w14:textId="77777777" w:rsidR="00F06480" w:rsidRDefault="00F06480" w:rsidP="00B67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20102010804080708"/>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badi">
    <w:panose1 w:val="020B0604020104020204"/>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5"/>
      </w:rPr>
      <w:id w:val="-298919846"/>
      <w:docPartObj>
        <w:docPartGallery w:val="Page Numbers (Bottom of Page)"/>
        <w:docPartUnique/>
      </w:docPartObj>
    </w:sdtPr>
    <w:sdtEndPr>
      <w:rPr>
        <w:noProof/>
      </w:rPr>
    </w:sdtEndPr>
    <w:sdtContent>
      <w:p w14:paraId="3EBAEB3C" w14:textId="71AAD526" w:rsidR="0031747F" w:rsidRPr="000A310F" w:rsidRDefault="0031747F" w:rsidP="00E954F3">
        <w:pPr>
          <w:pStyle w:val="Footer"/>
          <w:rPr>
            <w:sz w:val="18"/>
            <w:szCs w:val="15"/>
          </w:rPr>
        </w:pPr>
        <w:r w:rsidRPr="000A310F">
          <w:rPr>
            <w:i/>
            <w:iCs/>
            <w:sz w:val="18"/>
            <w:szCs w:val="15"/>
          </w:rPr>
          <w:t>CPC Construction, Plumbing and Services Training Package Releas</w:t>
        </w:r>
        <w:r>
          <w:rPr>
            <w:i/>
            <w:iCs/>
            <w:sz w:val="18"/>
            <w:szCs w:val="15"/>
          </w:rPr>
          <w:t>e 7.0</w:t>
        </w:r>
        <w:r w:rsidRPr="000A310F">
          <w:rPr>
            <w:sz w:val="18"/>
            <w:szCs w:val="15"/>
          </w:rPr>
          <w:t xml:space="preserve"> </w:t>
        </w:r>
      </w:p>
    </w:sdtContent>
  </w:sdt>
  <w:p w14:paraId="23DF3151" w14:textId="27A98F94" w:rsidR="0031747F" w:rsidRPr="000A310F" w:rsidRDefault="0031747F" w:rsidP="00E954F3">
    <w:pPr>
      <w:pStyle w:val="Footer"/>
      <w:rPr>
        <w:sz w:val="18"/>
        <w:szCs w:val="15"/>
      </w:rPr>
    </w:pPr>
    <w:r w:rsidRPr="000A310F">
      <w:rPr>
        <w:sz w:val="18"/>
        <w:szCs w:val="15"/>
      </w:rPr>
      <w:t>Case for Endorsement</w:t>
    </w:r>
    <w:r>
      <w:rPr>
        <w:sz w:val="18"/>
        <w:szCs w:val="15"/>
      </w:rPr>
      <w:t>: Concreting</w:t>
    </w:r>
  </w:p>
  <w:p w14:paraId="4473C612" w14:textId="77777777" w:rsidR="0031747F" w:rsidRDefault="003174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76664" w14:textId="77777777" w:rsidR="0031747F" w:rsidRDefault="0031747F" w:rsidP="00E954F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5"/>
      </w:rPr>
      <w:id w:val="1963151123"/>
      <w:docPartObj>
        <w:docPartGallery w:val="Page Numbers (Bottom of Page)"/>
        <w:docPartUnique/>
      </w:docPartObj>
    </w:sdtPr>
    <w:sdtEndPr>
      <w:rPr>
        <w:noProof/>
      </w:rPr>
    </w:sdtEndPr>
    <w:sdtContent>
      <w:p w14:paraId="6A4DC541" w14:textId="77777777" w:rsidR="0031747F" w:rsidRPr="000A310F" w:rsidRDefault="0031747F" w:rsidP="00E954F3">
        <w:pPr>
          <w:pStyle w:val="Footer"/>
          <w:rPr>
            <w:sz w:val="18"/>
            <w:szCs w:val="15"/>
          </w:rPr>
        </w:pPr>
        <w:r w:rsidRPr="000A310F">
          <w:rPr>
            <w:i/>
            <w:iCs/>
            <w:sz w:val="18"/>
            <w:szCs w:val="15"/>
          </w:rPr>
          <w:t>CPC Construction, Plumbing and Services Training Package Releas</w:t>
        </w:r>
        <w:r>
          <w:rPr>
            <w:i/>
            <w:iCs/>
            <w:sz w:val="18"/>
            <w:szCs w:val="15"/>
          </w:rPr>
          <w:t>e 7.0</w:t>
        </w:r>
        <w:r w:rsidRPr="000A310F">
          <w:rPr>
            <w:sz w:val="18"/>
            <w:szCs w:val="15"/>
          </w:rPr>
          <w:t xml:space="preserve"> </w:t>
        </w:r>
        <w:r w:rsidRPr="000A310F">
          <w:rPr>
            <w:sz w:val="18"/>
            <w:szCs w:val="15"/>
          </w:rPr>
          <w:tab/>
        </w:r>
        <w:r w:rsidRPr="000A310F">
          <w:rPr>
            <w:sz w:val="18"/>
            <w:szCs w:val="15"/>
          </w:rPr>
          <w:fldChar w:fldCharType="begin"/>
        </w:r>
        <w:r w:rsidRPr="000A310F">
          <w:rPr>
            <w:sz w:val="18"/>
            <w:szCs w:val="15"/>
          </w:rPr>
          <w:instrText xml:space="preserve"> PAGE   \* MERGEFORMAT </w:instrText>
        </w:r>
        <w:r w:rsidRPr="000A310F">
          <w:rPr>
            <w:sz w:val="18"/>
            <w:szCs w:val="15"/>
          </w:rPr>
          <w:fldChar w:fldCharType="separate"/>
        </w:r>
        <w:r>
          <w:rPr>
            <w:sz w:val="18"/>
            <w:szCs w:val="15"/>
          </w:rPr>
          <w:t>2</w:t>
        </w:r>
        <w:r w:rsidRPr="000A310F">
          <w:rPr>
            <w:noProof/>
            <w:sz w:val="18"/>
            <w:szCs w:val="15"/>
          </w:rPr>
          <w:fldChar w:fldCharType="end"/>
        </w:r>
      </w:p>
    </w:sdtContent>
  </w:sdt>
  <w:p w14:paraId="44952D19" w14:textId="77777777" w:rsidR="0031747F" w:rsidRPr="000A310F" w:rsidRDefault="0031747F" w:rsidP="00E954F3">
    <w:pPr>
      <w:pStyle w:val="Footer"/>
      <w:rPr>
        <w:sz w:val="18"/>
        <w:szCs w:val="15"/>
      </w:rPr>
    </w:pPr>
    <w:r>
      <w:rPr>
        <w:sz w:val="18"/>
        <w:szCs w:val="15"/>
      </w:rPr>
      <w:t xml:space="preserve">Concreting </w:t>
    </w:r>
    <w:r w:rsidRPr="000A310F">
      <w:rPr>
        <w:sz w:val="18"/>
        <w:szCs w:val="15"/>
      </w:rPr>
      <w:t>Case for Endorsement</w:t>
    </w:r>
  </w:p>
  <w:p w14:paraId="29EFF3CC" w14:textId="77777777" w:rsidR="0031747F" w:rsidRDefault="003174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5"/>
      </w:rPr>
      <w:id w:val="135918623"/>
      <w:docPartObj>
        <w:docPartGallery w:val="Page Numbers (Bottom of Page)"/>
        <w:docPartUnique/>
      </w:docPartObj>
    </w:sdtPr>
    <w:sdtEndPr>
      <w:rPr>
        <w:noProof/>
      </w:rPr>
    </w:sdtEndPr>
    <w:sdtContent>
      <w:p w14:paraId="62FC009A" w14:textId="77777777" w:rsidR="0031747F" w:rsidRPr="000A310F" w:rsidRDefault="0031747F" w:rsidP="003D56A9">
        <w:pPr>
          <w:pStyle w:val="Footer"/>
          <w:rPr>
            <w:sz w:val="18"/>
            <w:szCs w:val="15"/>
          </w:rPr>
        </w:pPr>
        <w:r w:rsidRPr="000A310F">
          <w:rPr>
            <w:i/>
            <w:iCs/>
            <w:sz w:val="18"/>
            <w:szCs w:val="15"/>
          </w:rPr>
          <w:t>CPC Construction, Plumbing and Services Training Package Releas</w:t>
        </w:r>
        <w:r>
          <w:rPr>
            <w:i/>
            <w:iCs/>
            <w:sz w:val="18"/>
            <w:szCs w:val="15"/>
          </w:rPr>
          <w:t>e 7.0</w:t>
        </w:r>
        <w:r w:rsidRPr="000A310F">
          <w:rPr>
            <w:sz w:val="18"/>
            <w:szCs w:val="15"/>
          </w:rPr>
          <w:t xml:space="preserve"> </w:t>
        </w:r>
        <w:r w:rsidRPr="000A310F">
          <w:rPr>
            <w:sz w:val="18"/>
            <w:szCs w:val="15"/>
          </w:rPr>
          <w:tab/>
        </w:r>
        <w:r w:rsidRPr="000A310F">
          <w:rPr>
            <w:sz w:val="18"/>
            <w:szCs w:val="15"/>
          </w:rPr>
          <w:fldChar w:fldCharType="begin"/>
        </w:r>
        <w:r w:rsidRPr="000A310F">
          <w:rPr>
            <w:sz w:val="18"/>
            <w:szCs w:val="15"/>
          </w:rPr>
          <w:instrText xml:space="preserve"> PAGE   \* MERGEFORMAT </w:instrText>
        </w:r>
        <w:r w:rsidRPr="000A310F">
          <w:rPr>
            <w:sz w:val="18"/>
            <w:szCs w:val="15"/>
          </w:rPr>
          <w:fldChar w:fldCharType="separate"/>
        </w:r>
        <w:r>
          <w:rPr>
            <w:sz w:val="18"/>
            <w:szCs w:val="15"/>
          </w:rPr>
          <w:t>2</w:t>
        </w:r>
        <w:r w:rsidRPr="000A310F">
          <w:rPr>
            <w:noProof/>
            <w:sz w:val="18"/>
            <w:szCs w:val="15"/>
          </w:rPr>
          <w:fldChar w:fldCharType="end"/>
        </w:r>
      </w:p>
    </w:sdtContent>
  </w:sdt>
  <w:p w14:paraId="78B00D40" w14:textId="0BF3DCC9" w:rsidR="0031747F" w:rsidRPr="000A310F" w:rsidRDefault="0031747F" w:rsidP="003D56A9">
    <w:pPr>
      <w:pStyle w:val="Footer"/>
      <w:rPr>
        <w:sz w:val="18"/>
        <w:szCs w:val="15"/>
      </w:rPr>
    </w:pPr>
    <w:r w:rsidRPr="000A310F">
      <w:rPr>
        <w:sz w:val="18"/>
        <w:szCs w:val="15"/>
      </w:rPr>
      <w:t>Case for Endorsement</w:t>
    </w:r>
    <w:r>
      <w:rPr>
        <w:sz w:val="18"/>
        <w:szCs w:val="15"/>
      </w:rPr>
      <w:t>: Concreting</w:t>
    </w:r>
  </w:p>
  <w:p w14:paraId="10CB4764" w14:textId="77777777" w:rsidR="0031747F" w:rsidRDefault="0031747F" w:rsidP="00E954F3">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F7887" w14:textId="77777777" w:rsidR="0031747F" w:rsidRPr="007371AE" w:rsidRDefault="0031747F" w:rsidP="005F635F">
    <w:pPr>
      <w:tabs>
        <w:tab w:val="right" w:pos="8498"/>
      </w:tabs>
      <w:rPr>
        <w:color w:val="000000" w:themeColor="text1"/>
        <w:sz w:val="18"/>
        <w:szCs w:val="15"/>
      </w:rPr>
    </w:pPr>
    <w:r w:rsidRPr="007371AE">
      <w:rPr>
        <w:color w:val="000000" w:themeColor="text1"/>
        <w:sz w:val="18"/>
        <w:szCs w:val="15"/>
      </w:rPr>
      <w:t xml:space="preserve">CPC Construction, Plumbing and Services Training Package Release </w:t>
    </w:r>
    <w:r>
      <w:rPr>
        <w:color w:val="000000" w:themeColor="text1"/>
        <w:sz w:val="18"/>
        <w:szCs w:val="15"/>
      </w:rPr>
      <w:t>7</w:t>
    </w:r>
    <w:r w:rsidRPr="007371AE">
      <w:rPr>
        <w:color w:val="000000" w:themeColor="text1"/>
        <w:sz w:val="18"/>
        <w:szCs w:val="15"/>
      </w:rPr>
      <w:t>.0</w:t>
    </w:r>
  </w:p>
  <w:p w14:paraId="504F9102" w14:textId="1364C9FF" w:rsidR="0031747F" w:rsidRPr="007371AE" w:rsidRDefault="0031747F" w:rsidP="005F635F">
    <w:pPr>
      <w:tabs>
        <w:tab w:val="right" w:pos="8498"/>
      </w:tabs>
      <w:rPr>
        <w:color w:val="000000" w:themeColor="text1"/>
        <w:sz w:val="18"/>
        <w:szCs w:val="15"/>
      </w:rPr>
    </w:pPr>
    <w:r w:rsidRPr="007371AE">
      <w:rPr>
        <w:color w:val="000000" w:themeColor="text1"/>
        <w:sz w:val="18"/>
        <w:szCs w:val="15"/>
      </w:rPr>
      <w:t>Case for Endorsement</w:t>
    </w:r>
    <w:r>
      <w:rPr>
        <w:color w:val="000000" w:themeColor="text1"/>
        <w:sz w:val="18"/>
        <w:szCs w:val="15"/>
      </w:rPr>
      <w:t>:</w:t>
    </w:r>
    <w:r w:rsidRPr="00B80F42">
      <w:rPr>
        <w:color w:val="000000" w:themeColor="text1"/>
        <w:sz w:val="18"/>
        <w:szCs w:val="15"/>
      </w:rPr>
      <w:t xml:space="preserve"> </w:t>
    </w:r>
    <w:r>
      <w:rPr>
        <w:color w:val="000000" w:themeColor="text1"/>
        <w:sz w:val="18"/>
        <w:szCs w:val="15"/>
      </w:rPr>
      <w:t>Concreting</w:t>
    </w:r>
    <w:r>
      <w:rPr>
        <w:color w:val="000000" w:themeColor="text1"/>
        <w:sz w:val="18"/>
        <w:szCs w:val="15"/>
      </w:rPr>
      <w:tab/>
    </w:r>
    <w:r w:rsidRPr="007615AF">
      <w:rPr>
        <w:color w:val="000000" w:themeColor="text1"/>
        <w:sz w:val="18"/>
        <w:szCs w:val="15"/>
      </w:rPr>
      <w:t xml:space="preserve">Page </w:t>
    </w:r>
    <w:r w:rsidRPr="007615AF">
      <w:rPr>
        <w:color w:val="000000" w:themeColor="text1"/>
        <w:sz w:val="18"/>
        <w:szCs w:val="15"/>
      </w:rPr>
      <w:fldChar w:fldCharType="begin"/>
    </w:r>
    <w:r w:rsidRPr="007615AF">
      <w:rPr>
        <w:color w:val="000000" w:themeColor="text1"/>
        <w:sz w:val="18"/>
        <w:szCs w:val="15"/>
      </w:rPr>
      <w:instrText xml:space="preserve"> PAGE  \* Arabic  \* MERGEFORMAT </w:instrText>
    </w:r>
    <w:r w:rsidRPr="007615AF">
      <w:rPr>
        <w:color w:val="000000" w:themeColor="text1"/>
        <w:sz w:val="18"/>
        <w:szCs w:val="15"/>
      </w:rPr>
      <w:fldChar w:fldCharType="separate"/>
    </w:r>
    <w:r>
      <w:rPr>
        <w:color w:val="000000" w:themeColor="text1"/>
        <w:sz w:val="18"/>
        <w:szCs w:val="15"/>
      </w:rPr>
      <w:t>2</w:t>
    </w:r>
    <w:r w:rsidRPr="007615AF">
      <w:rPr>
        <w:color w:val="000000" w:themeColor="text1"/>
        <w:sz w:val="18"/>
        <w:szCs w:val="15"/>
      </w:rPr>
      <w:fldChar w:fldCharType="end"/>
    </w:r>
  </w:p>
  <w:p w14:paraId="177ADBE3" w14:textId="77777777" w:rsidR="0031747F" w:rsidRDefault="0031747F" w:rsidP="00331FAC">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A6D05" w14:textId="04BAC44B" w:rsidR="0031747F" w:rsidRPr="007371AE" w:rsidRDefault="0031747F" w:rsidP="00E41625">
    <w:pPr>
      <w:tabs>
        <w:tab w:val="right" w:pos="8498"/>
      </w:tabs>
      <w:rPr>
        <w:color w:val="000000" w:themeColor="text1"/>
        <w:sz w:val="18"/>
        <w:szCs w:val="15"/>
      </w:rPr>
    </w:pPr>
    <w:r w:rsidRPr="007371AE">
      <w:rPr>
        <w:color w:val="000000" w:themeColor="text1"/>
        <w:sz w:val="18"/>
        <w:szCs w:val="15"/>
      </w:rPr>
      <w:t xml:space="preserve">CPC Construction, Plumbing and Services Training Package Release </w:t>
    </w:r>
    <w:r>
      <w:rPr>
        <w:color w:val="000000" w:themeColor="text1"/>
        <w:sz w:val="18"/>
        <w:szCs w:val="15"/>
      </w:rPr>
      <w:t>7</w:t>
    </w:r>
    <w:r w:rsidRPr="007371AE">
      <w:rPr>
        <w:color w:val="000000" w:themeColor="text1"/>
        <w:sz w:val="18"/>
        <w:szCs w:val="15"/>
      </w:rPr>
      <w:t>.0</w:t>
    </w:r>
  </w:p>
  <w:p w14:paraId="3F6553D9" w14:textId="5957E4FB" w:rsidR="0031747F" w:rsidRPr="007371AE" w:rsidRDefault="0031747F" w:rsidP="00E41625">
    <w:pPr>
      <w:tabs>
        <w:tab w:val="right" w:pos="8498"/>
      </w:tabs>
      <w:rPr>
        <w:color w:val="000000" w:themeColor="text1"/>
        <w:sz w:val="18"/>
        <w:szCs w:val="15"/>
      </w:rPr>
    </w:pPr>
    <w:r w:rsidRPr="007371AE">
      <w:rPr>
        <w:color w:val="000000" w:themeColor="text1"/>
        <w:sz w:val="18"/>
        <w:szCs w:val="15"/>
      </w:rPr>
      <w:t>Case for Endorsement</w:t>
    </w:r>
    <w:r>
      <w:rPr>
        <w:color w:val="000000" w:themeColor="text1"/>
        <w:sz w:val="18"/>
        <w:szCs w:val="15"/>
      </w:rPr>
      <w:t>:</w:t>
    </w:r>
    <w:r w:rsidRPr="00B80F42">
      <w:rPr>
        <w:color w:val="000000" w:themeColor="text1"/>
        <w:sz w:val="18"/>
        <w:szCs w:val="15"/>
      </w:rPr>
      <w:t xml:space="preserve"> </w:t>
    </w:r>
    <w:r>
      <w:rPr>
        <w:color w:val="000000" w:themeColor="text1"/>
        <w:sz w:val="18"/>
        <w:szCs w:val="15"/>
      </w:rPr>
      <w:t>Concreting</w:t>
    </w:r>
    <w:r>
      <w:rPr>
        <w:color w:val="000000" w:themeColor="text1"/>
        <w:sz w:val="18"/>
        <w:szCs w:val="15"/>
      </w:rPr>
      <w:tab/>
      <w:t xml:space="preserve">       </w:t>
    </w:r>
    <w:r w:rsidRPr="007615AF">
      <w:rPr>
        <w:color w:val="000000" w:themeColor="text1"/>
        <w:sz w:val="18"/>
        <w:szCs w:val="15"/>
      </w:rPr>
      <w:t xml:space="preserve">Page </w:t>
    </w:r>
    <w:r w:rsidRPr="007615AF">
      <w:rPr>
        <w:color w:val="000000" w:themeColor="text1"/>
        <w:sz w:val="18"/>
        <w:szCs w:val="15"/>
      </w:rPr>
      <w:fldChar w:fldCharType="begin"/>
    </w:r>
    <w:r w:rsidRPr="007615AF">
      <w:rPr>
        <w:color w:val="000000" w:themeColor="text1"/>
        <w:sz w:val="18"/>
        <w:szCs w:val="15"/>
      </w:rPr>
      <w:instrText xml:space="preserve"> PAGE  \* Arabic  \* MERGEFORMAT </w:instrText>
    </w:r>
    <w:r w:rsidRPr="007615AF">
      <w:rPr>
        <w:color w:val="000000" w:themeColor="text1"/>
        <w:sz w:val="18"/>
        <w:szCs w:val="15"/>
      </w:rPr>
      <w:fldChar w:fldCharType="separate"/>
    </w:r>
    <w:r>
      <w:rPr>
        <w:color w:val="000000" w:themeColor="text1"/>
        <w:sz w:val="18"/>
        <w:szCs w:val="15"/>
      </w:rPr>
      <w:t>2</w:t>
    </w:r>
    <w:r w:rsidRPr="007615AF">
      <w:rPr>
        <w:color w:val="000000" w:themeColor="text1"/>
        <w:sz w:val="18"/>
        <w:szCs w:val="15"/>
      </w:rPr>
      <w:fldChar w:fldCharType="end"/>
    </w:r>
  </w:p>
  <w:p w14:paraId="1DB82A7B" w14:textId="6B4761E0" w:rsidR="0031747F" w:rsidRDefault="0031747F" w:rsidP="00331FAC">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2217941"/>
      <w:docPartObj>
        <w:docPartGallery w:val="Page Numbers (Bottom of Page)"/>
        <w:docPartUnique/>
      </w:docPartObj>
    </w:sdtPr>
    <w:sdtEndPr>
      <w:rPr>
        <w:noProof/>
      </w:rPr>
    </w:sdtEndPr>
    <w:sdtContent>
      <w:p w14:paraId="3862A8CA" w14:textId="77777777" w:rsidR="0031747F" w:rsidRDefault="0031747F">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BF2158A" w14:textId="77777777" w:rsidR="0031747F" w:rsidRDefault="0031747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BBE6B" w14:textId="77777777" w:rsidR="0031747F" w:rsidRPr="007371AE" w:rsidRDefault="0031747F" w:rsidP="00E41625">
    <w:pPr>
      <w:tabs>
        <w:tab w:val="right" w:pos="8498"/>
      </w:tabs>
      <w:rPr>
        <w:color w:val="000000" w:themeColor="text1"/>
        <w:sz w:val="18"/>
        <w:szCs w:val="15"/>
      </w:rPr>
    </w:pPr>
    <w:r w:rsidRPr="007371AE">
      <w:rPr>
        <w:color w:val="000000" w:themeColor="text1"/>
        <w:sz w:val="18"/>
        <w:szCs w:val="15"/>
      </w:rPr>
      <w:t xml:space="preserve">CPC Construction, Plumbing and Services Training Package Release </w:t>
    </w:r>
    <w:r>
      <w:rPr>
        <w:color w:val="000000" w:themeColor="text1"/>
        <w:sz w:val="18"/>
        <w:szCs w:val="15"/>
      </w:rPr>
      <w:t>7</w:t>
    </w:r>
    <w:r w:rsidRPr="007371AE">
      <w:rPr>
        <w:color w:val="000000" w:themeColor="text1"/>
        <w:sz w:val="18"/>
        <w:szCs w:val="15"/>
      </w:rPr>
      <w:t>.0</w:t>
    </w:r>
  </w:p>
  <w:p w14:paraId="7874DB38" w14:textId="41BFDB80" w:rsidR="0031747F" w:rsidRPr="007371AE" w:rsidRDefault="0031747F" w:rsidP="00B80FE5">
    <w:pPr>
      <w:tabs>
        <w:tab w:val="right" w:pos="13750"/>
      </w:tabs>
      <w:rPr>
        <w:color w:val="000000" w:themeColor="text1"/>
        <w:sz w:val="18"/>
        <w:szCs w:val="15"/>
      </w:rPr>
    </w:pPr>
    <w:r w:rsidRPr="007371AE">
      <w:rPr>
        <w:color w:val="000000" w:themeColor="text1"/>
        <w:sz w:val="18"/>
        <w:szCs w:val="15"/>
      </w:rPr>
      <w:t>Case for Endorsement</w:t>
    </w:r>
    <w:r>
      <w:rPr>
        <w:color w:val="000000" w:themeColor="text1"/>
        <w:sz w:val="18"/>
        <w:szCs w:val="15"/>
      </w:rPr>
      <w:t>:</w:t>
    </w:r>
    <w:r w:rsidRPr="00B80F42">
      <w:rPr>
        <w:color w:val="000000" w:themeColor="text1"/>
        <w:sz w:val="18"/>
        <w:szCs w:val="15"/>
      </w:rPr>
      <w:t xml:space="preserve"> </w:t>
    </w:r>
    <w:r>
      <w:rPr>
        <w:color w:val="000000" w:themeColor="text1"/>
        <w:sz w:val="18"/>
        <w:szCs w:val="15"/>
      </w:rPr>
      <w:t>Concreting</w:t>
    </w:r>
    <w:r>
      <w:rPr>
        <w:color w:val="000000" w:themeColor="text1"/>
        <w:sz w:val="18"/>
        <w:szCs w:val="15"/>
      </w:rPr>
      <w:tab/>
    </w:r>
    <w:r w:rsidRPr="007615AF">
      <w:rPr>
        <w:color w:val="000000" w:themeColor="text1"/>
        <w:sz w:val="18"/>
        <w:szCs w:val="15"/>
      </w:rPr>
      <w:t xml:space="preserve">Page </w:t>
    </w:r>
    <w:r w:rsidRPr="007615AF">
      <w:rPr>
        <w:color w:val="000000" w:themeColor="text1"/>
        <w:sz w:val="18"/>
        <w:szCs w:val="15"/>
      </w:rPr>
      <w:fldChar w:fldCharType="begin"/>
    </w:r>
    <w:r w:rsidRPr="007615AF">
      <w:rPr>
        <w:color w:val="000000" w:themeColor="text1"/>
        <w:sz w:val="18"/>
        <w:szCs w:val="15"/>
      </w:rPr>
      <w:instrText xml:space="preserve"> PAGE  \* Arabic  \* MERGEFORMAT </w:instrText>
    </w:r>
    <w:r w:rsidRPr="007615AF">
      <w:rPr>
        <w:color w:val="000000" w:themeColor="text1"/>
        <w:sz w:val="18"/>
        <w:szCs w:val="15"/>
      </w:rPr>
      <w:fldChar w:fldCharType="separate"/>
    </w:r>
    <w:r>
      <w:rPr>
        <w:color w:val="000000" w:themeColor="text1"/>
        <w:sz w:val="18"/>
        <w:szCs w:val="15"/>
      </w:rPr>
      <w:t>2</w:t>
    </w:r>
    <w:r w:rsidRPr="007615AF">
      <w:rPr>
        <w:color w:val="000000" w:themeColor="text1"/>
        <w:sz w:val="18"/>
        <w:szCs w:val="15"/>
      </w:rPr>
      <w:fldChar w:fldCharType="end"/>
    </w:r>
  </w:p>
  <w:p w14:paraId="360AF712" w14:textId="77777777" w:rsidR="0031747F" w:rsidRDefault="0031747F" w:rsidP="00331FAC">
    <w:pPr>
      <w:pStyle w:val="Footer"/>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9155681"/>
      <w:docPartObj>
        <w:docPartGallery w:val="Page Numbers (Bottom of Page)"/>
        <w:docPartUnique/>
      </w:docPartObj>
    </w:sdtPr>
    <w:sdtEndPr>
      <w:rPr>
        <w:noProof/>
      </w:rPr>
    </w:sdtEndPr>
    <w:sdtContent>
      <w:p w14:paraId="7938CBA5" w14:textId="77777777" w:rsidR="0031747F" w:rsidRPr="007371AE" w:rsidRDefault="0031747F" w:rsidP="00354F2C">
        <w:pPr>
          <w:rPr>
            <w:color w:val="000000" w:themeColor="text1"/>
            <w:sz w:val="18"/>
            <w:szCs w:val="15"/>
          </w:rPr>
        </w:pPr>
        <w:r w:rsidRPr="007371AE">
          <w:rPr>
            <w:color w:val="000000" w:themeColor="text1"/>
            <w:sz w:val="18"/>
            <w:szCs w:val="15"/>
          </w:rPr>
          <w:t xml:space="preserve">CPC Construction, Plumbing and Services Training Package Release </w:t>
        </w:r>
        <w:r>
          <w:rPr>
            <w:color w:val="000000" w:themeColor="text1"/>
            <w:sz w:val="18"/>
            <w:szCs w:val="15"/>
          </w:rPr>
          <w:t>7</w:t>
        </w:r>
        <w:r w:rsidRPr="007371AE">
          <w:rPr>
            <w:color w:val="000000" w:themeColor="text1"/>
            <w:sz w:val="18"/>
            <w:szCs w:val="15"/>
          </w:rPr>
          <w:t>.0</w:t>
        </w:r>
      </w:p>
      <w:p w14:paraId="2B58809B" w14:textId="6991F153" w:rsidR="0031747F" w:rsidRPr="00354F2C" w:rsidRDefault="0031747F" w:rsidP="00B80FE5">
        <w:pPr>
          <w:tabs>
            <w:tab w:val="right" w:pos="9498"/>
          </w:tabs>
          <w:rPr>
            <w:color w:val="000000" w:themeColor="text1"/>
            <w:sz w:val="18"/>
            <w:szCs w:val="15"/>
          </w:rPr>
        </w:pPr>
        <w:r w:rsidRPr="007371AE">
          <w:rPr>
            <w:color w:val="000000" w:themeColor="text1"/>
            <w:sz w:val="18"/>
            <w:szCs w:val="15"/>
          </w:rPr>
          <w:t>Case for Endorsement</w:t>
        </w:r>
        <w:r>
          <w:rPr>
            <w:color w:val="000000" w:themeColor="text1"/>
            <w:sz w:val="18"/>
            <w:szCs w:val="15"/>
          </w:rPr>
          <w:t>: Concreting</w:t>
        </w:r>
        <w:r w:rsidRPr="007371AE">
          <w:rPr>
            <w:color w:val="000000" w:themeColor="text1"/>
            <w:sz w:val="18"/>
            <w:szCs w:val="15"/>
          </w:rPr>
          <w:tab/>
        </w:r>
        <w:r w:rsidRPr="007615AF">
          <w:rPr>
            <w:color w:val="000000" w:themeColor="text1"/>
            <w:sz w:val="18"/>
            <w:szCs w:val="15"/>
          </w:rPr>
          <w:t xml:space="preserve">Page </w:t>
        </w:r>
        <w:r w:rsidRPr="007615AF">
          <w:rPr>
            <w:color w:val="000000" w:themeColor="text1"/>
            <w:sz w:val="18"/>
            <w:szCs w:val="15"/>
          </w:rPr>
          <w:fldChar w:fldCharType="begin"/>
        </w:r>
        <w:r w:rsidRPr="007615AF">
          <w:rPr>
            <w:color w:val="000000" w:themeColor="text1"/>
            <w:sz w:val="18"/>
            <w:szCs w:val="15"/>
          </w:rPr>
          <w:instrText xml:space="preserve"> PAGE  \* Arabic  \* MERGEFORMAT </w:instrText>
        </w:r>
        <w:r w:rsidRPr="007615AF">
          <w:rPr>
            <w:color w:val="000000" w:themeColor="text1"/>
            <w:sz w:val="18"/>
            <w:szCs w:val="15"/>
          </w:rPr>
          <w:fldChar w:fldCharType="separate"/>
        </w:r>
        <w:r>
          <w:rPr>
            <w:color w:val="000000" w:themeColor="text1"/>
            <w:sz w:val="18"/>
            <w:szCs w:val="15"/>
          </w:rPr>
          <w:t>21</w:t>
        </w:r>
        <w:r w:rsidRPr="007615AF">
          <w:rPr>
            <w:color w:val="000000" w:themeColor="text1"/>
            <w:sz w:val="18"/>
            <w:szCs w:val="15"/>
          </w:rPr>
          <w:fldChar w:fldCharType="end"/>
        </w:r>
      </w:p>
    </w:sdtContent>
  </w:sdt>
  <w:p w14:paraId="7D4A8A67" w14:textId="77777777" w:rsidR="0031747F" w:rsidRDefault="0031747F" w:rsidP="00B80F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FC0DF9" w14:textId="77777777" w:rsidR="00F06480" w:rsidRDefault="00F06480" w:rsidP="00B67B0B">
      <w:r>
        <w:separator/>
      </w:r>
    </w:p>
  </w:footnote>
  <w:footnote w:type="continuationSeparator" w:id="0">
    <w:p w14:paraId="3C069585" w14:textId="77777777" w:rsidR="00F06480" w:rsidRDefault="00F06480" w:rsidP="00B67B0B">
      <w:r>
        <w:continuationSeparator/>
      </w:r>
    </w:p>
  </w:footnote>
  <w:footnote w:id="1">
    <w:p w14:paraId="562534BB" w14:textId="77777777" w:rsidR="0031747F" w:rsidRPr="008734CE" w:rsidRDefault="0031747F" w:rsidP="00CD7F01">
      <w:pPr>
        <w:pStyle w:val="FootnoteText"/>
        <w:rPr>
          <w:sz w:val="18"/>
          <w:szCs w:val="18"/>
        </w:rPr>
      </w:pPr>
      <w:r w:rsidRPr="008734CE">
        <w:rPr>
          <w:rStyle w:val="FootnoteReference"/>
          <w:sz w:val="18"/>
          <w:szCs w:val="18"/>
        </w:rPr>
        <w:footnoteRef/>
      </w:r>
      <w:r w:rsidRPr="008734CE">
        <w:rPr>
          <w:rFonts w:cstheme="minorHAnsi"/>
          <w:sz w:val="18"/>
          <w:szCs w:val="18"/>
        </w:rPr>
        <w:t xml:space="preserve"> When the number of training products is high the t</w:t>
      </w:r>
      <w:r w:rsidRPr="008734CE">
        <w:rPr>
          <w:rFonts w:cstheme="minorHAnsi"/>
          <w:i/>
          <w:sz w:val="18"/>
          <w:szCs w:val="18"/>
        </w:rPr>
        <w:t>itles can be presented as an attached list.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EAF8C" w14:textId="77777777" w:rsidR="0031747F" w:rsidRDefault="003174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30063" w14:textId="77777777" w:rsidR="0031747F" w:rsidRDefault="003174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2973A" w14:textId="77777777" w:rsidR="0031747F" w:rsidRDefault="003174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3CDA6" w14:textId="77777777" w:rsidR="0031747F" w:rsidRDefault="0031747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1EE75" w14:textId="77777777" w:rsidR="0031747F" w:rsidRDefault="0031747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C5AC9" w14:textId="77777777" w:rsidR="0031747F" w:rsidRDefault="0031747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37D45" w14:textId="77777777" w:rsidR="0031747F" w:rsidRDefault="003174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 id="_x0000_i1029" style="width:8.9pt;height:9.8pt" coordsize="" o:spt="100" o:bullet="t" adj="0,,0" path="" stroked="f">
        <v:stroke joinstyle="miter"/>
        <v:imagedata r:id="rId1" o:title="image7"/>
        <v:formulas/>
        <v:path o:connecttype="segments"/>
      </v:shape>
    </w:pict>
  </w:numPicBullet>
  <w:abstractNum w:abstractNumId="0" w15:restartNumberingAfterBreak="0">
    <w:nsid w:val="00B25AC8"/>
    <w:multiLevelType w:val="hybridMultilevel"/>
    <w:tmpl w:val="F9F252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3D6234"/>
    <w:multiLevelType w:val="hybridMultilevel"/>
    <w:tmpl w:val="7D28CC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80444F7"/>
    <w:multiLevelType w:val="hybridMultilevel"/>
    <w:tmpl w:val="5C5A6150"/>
    <w:lvl w:ilvl="0" w:tplc="CE6CACC2">
      <w:start w:val="1"/>
      <w:numFmt w:val="bullet"/>
      <w:pStyle w:val="SIBody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C00FC2"/>
    <w:multiLevelType w:val="hybridMultilevel"/>
    <w:tmpl w:val="6F349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2058B4"/>
    <w:multiLevelType w:val="hybridMultilevel"/>
    <w:tmpl w:val="2DA2EB1E"/>
    <w:lvl w:ilvl="0" w:tplc="13506416">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2323A50"/>
    <w:multiLevelType w:val="hybridMultilevel"/>
    <w:tmpl w:val="ABEE5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5E7985"/>
    <w:multiLevelType w:val="hybridMultilevel"/>
    <w:tmpl w:val="5AD40FE8"/>
    <w:lvl w:ilvl="0" w:tplc="D82CA4E0">
      <w:start w:val="1"/>
      <w:numFmt w:val="bullet"/>
      <w:lvlText w:val=""/>
      <w:lvlJc w:val="left"/>
      <w:pPr>
        <w:ind w:left="1222" w:hanging="360"/>
      </w:pPr>
      <w:rPr>
        <w:rFonts w:ascii="Symbol" w:hAnsi="Symbol" w:cs="Garamond" w:hint="default"/>
        <w:b w:val="0"/>
        <w:bCs w:val="0"/>
        <w:i w:val="0"/>
        <w:iCs w:val="0"/>
        <w:color w:val="auto"/>
        <w:sz w:val="16"/>
        <w:szCs w:val="24"/>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7" w15:restartNumberingAfterBreak="0">
    <w:nsid w:val="18E65FC2"/>
    <w:multiLevelType w:val="hybridMultilevel"/>
    <w:tmpl w:val="DC24D402"/>
    <w:lvl w:ilvl="0" w:tplc="0C090001">
      <w:start w:val="1"/>
      <w:numFmt w:val="bullet"/>
      <w:lvlText w:val=""/>
      <w:lvlJc w:val="left"/>
      <w:pPr>
        <w:ind w:left="720" w:hanging="360"/>
      </w:pPr>
      <w:rPr>
        <w:rFonts w:ascii="Symbol" w:hAnsi="Symbol" w:hint="default"/>
        <w:b/>
        <w:bCs/>
      </w:rPr>
    </w:lvl>
    <w:lvl w:ilvl="1" w:tplc="1264E584">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923BB4"/>
    <w:multiLevelType w:val="multilevel"/>
    <w:tmpl w:val="F6F017AC"/>
    <w:lvl w:ilvl="0">
      <w:start w:val="1"/>
      <w:numFmt w:val="bullet"/>
      <w:pStyle w:val="Documentrepairbullet"/>
      <w:lvlText w:val=""/>
      <w:lvlJc w:val="left"/>
      <w:pPr>
        <w:ind w:left="360" w:hanging="360"/>
      </w:pPr>
      <w:rPr>
        <w:rFonts w:ascii="Symbol" w:hAnsi="Symbol" w:hint="default"/>
      </w:rPr>
    </w:lvl>
    <w:lvl w:ilvl="1">
      <w:start w:val="1"/>
      <w:numFmt w:val="bullet"/>
      <w:lvlText w:val="•"/>
      <w:lvlJc w:val="left"/>
      <w:pPr>
        <w:ind w:left="1440" w:hanging="360"/>
      </w:pPr>
      <w:rPr>
        <w:rFonts w:ascii="Calibri" w:hAnsi="Calibri"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EE14728"/>
    <w:multiLevelType w:val="hybridMultilevel"/>
    <w:tmpl w:val="F68E2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681F90"/>
    <w:multiLevelType w:val="hybridMultilevel"/>
    <w:tmpl w:val="40CEAFCA"/>
    <w:lvl w:ilvl="0" w:tplc="63E2722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62181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24A9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8EE12F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B4611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F604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F88745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24D8F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AEA08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6954979"/>
    <w:multiLevelType w:val="multilevel"/>
    <w:tmpl w:val="1C5AEC2E"/>
    <w:lvl w:ilvl="0">
      <w:start w:val="1"/>
      <w:numFmt w:val="decimal"/>
      <w:lvlText w:val="%1."/>
      <w:lvlJc w:val="left"/>
      <w:pPr>
        <w:ind w:left="1494" w:hanging="360"/>
      </w:pPr>
      <w:rPr>
        <w:rFonts w:cs="Times New Roman" w:hint="default"/>
        <w:b w:val="0"/>
      </w:rPr>
    </w:lvl>
    <w:lvl w:ilvl="1">
      <w:start w:val="1"/>
      <w:numFmt w:val="bullet"/>
      <w:lvlText w:val=""/>
      <w:lvlJc w:val="left"/>
      <w:pPr>
        <w:ind w:left="2214" w:hanging="360"/>
      </w:pPr>
      <w:rPr>
        <w:rFonts w:ascii="Symbol" w:hAnsi="Symbol" w:cs="Times New Roman" w:hint="default"/>
      </w:rPr>
    </w:lvl>
    <w:lvl w:ilvl="2">
      <w:start w:val="1"/>
      <w:numFmt w:val="lowerRoman"/>
      <w:lvlText w:val="%3."/>
      <w:lvlJc w:val="right"/>
      <w:pPr>
        <w:ind w:left="2934" w:hanging="180"/>
      </w:pPr>
      <w:rPr>
        <w:rFonts w:cs="Times New Roman" w:hint="default"/>
      </w:rPr>
    </w:lvl>
    <w:lvl w:ilvl="3">
      <w:start w:val="1"/>
      <w:numFmt w:val="decimal"/>
      <w:lvlText w:val="%4."/>
      <w:lvlJc w:val="left"/>
      <w:pPr>
        <w:ind w:left="3654" w:hanging="360"/>
      </w:pPr>
      <w:rPr>
        <w:rFonts w:cs="Times New Roman" w:hint="default"/>
      </w:rPr>
    </w:lvl>
    <w:lvl w:ilvl="4">
      <w:start w:val="1"/>
      <w:numFmt w:val="lowerLetter"/>
      <w:lvlText w:val="%5."/>
      <w:lvlJc w:val="left"/>
      <w:pPr>
        <w:ind w:left="4374" w:hanging="360"/>
      </w:pPr>
      <w:rPr>
        <w:rFonts w:cs="Times New Roman" w:hint="default"/>
      </w:rPr>
    </w:lvl>
    <w:lvl w:ilvl="5">
      <w:start w:val="1"/>
      <w:numFmt w:val="lowerRoman"/>
      <w:lvlText w:val="%6."/>
      <w:lvlJc w:val="right"/>
      <w:pPr>
        <w:ind w:left="5094" w:hanging="180"/>
      </w:pPr>
      <w:rPr>
        <w:rFonts w:cs="Times New Roman" w:hint="default"/>
      </w:rPr>
    </w:lvl>
    <w:lvl w:ilvl="6">
      <w:start w:val="1"/>
      <w:numFmt w:val="decimal"/>
      <w:lvlText w:val="%7."/>
      <w:lvlJc w:val="left"/>
      <w:pPr>
        <w:ind w:left="5814" w:hanging="360"/>
      </w:pPr>
      <w:rPr>
        <w:rFonts w:cs="Times New Roman" w:hint="default"/>
      </w:rPr>
    </w:lvl>
    <w:lvl w:ilvl="7">
      <w:start w:val="1"/>
      <w:numFmt w:val="lowerLetter"/>
      <w:lvlText w:val="%8."/>
      <w:lvlJc w:val="left"/>
      <w:pPr>
        <w:ind w:left="6534" w:hanging="360"/>
      </w:pPr>
      <w:rPr>
        <w:rFonts w:cs="Times New Roman" w:hint="default"/>
      </w:rPr>
    </w:lvl>
    <w:lvl w:ilvl="8">
      <w:start w:val="1"/>
      <w:numFmt w:val="lowerRoman"/>
      <w:lvlText w:val="%9."/>
      <w:lvlJc w:val="right"/>
      <w:pPr>
        <w:ind w:left="7254" w:hanging="180"/>
      </w:pPr>
      <w:rPr>
        <w:rFonts w:cs="Times New Roman" w:hint="default"/>
      </w:rPr>
    </w:lvl>
  </w:abstractNum>
  <w:abstractNum w:abstractNumId="12" w15:restartNumberingAfterBreak="0">
    <w:nsid w:val="26FD61B0"/>
    <w:multiLevelType w:val="hybridMultilevel"/>
    <w:tmpl w:val="D36442D8"/>
    <w:lvl w:ilvl="0" w:tplc="D82CA4E0">
      <w:start w:val="1"/>
      <w:numFmt w:val="bullet"/>
      <w:lvlText w:val=""/>
      <w:lvlJc w:val="left"/>
      <w:pPr>
        <w:ind w:left="720" w:hanging="360"/>
      </w:pPr>
      <w:rPr>
        <w:rFonts w:ascii="Symbol" w:hAnsi="Symbol" w:cs="Garamond" w:hint="default"/>
        <w:b w:val="0"/>
        <w:bCs w:val="0"/>
        <w:i w:val="0"/>
        <w:iCs w:val="0"/>
        <w:color w:val="auto"/>
        <w:sz w:val="16"/>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A169FA"/>
    <w:multiLevelType w:val="hybridMultilevel"/>
    <w:tmpl w:val="EE083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054DDE"/>
    <w:multiLevelType w:val="hybridMultilevel"/>
    <w:tmpl w:val="2AD6B29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2FF2049C"/>
    <w:multiLevelType w:val="hybridMultilevel"/>
    <w:tmpl w:val="1AC0C2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5DA2151"/>
    <w:multiLevelType w:val="hybridMultilevel"/>
    <w:tmpl w:val="B0124E6A"/>
    <w:lvl w:ilvl="0" w:tplc="B00AFAC2">
      <w:start w:val="1"/>
      <w:numFmt w:val="bullet"/>
      <w:lvlText w:val=""/>
      <w:lvlJc w:val="left"/>
      <w:pPr>
        <w:ind w:left="720" w:hanging="360"/>
      </w:pPr>
      <w:rPr>
        <w:rFonts w:ascii="Wingdings" w:hAnsi="Wingdings" w:hint="default"/>
        <w:color w:val="7F7F7F" w:themeColor="text1" w:themeTint="8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EE203B"/>
    <w:multiLevelType w:val="hybridMultilevel"/>
    <w:tmpl w:val="83027D1C"/>
    <w:lvl w:ilvl="0" w:tplc="D82CA4E0">
      <w:start w:val="1"/>
      <w:numFmt w:val="bullet"/>
      <w:lvlText w:val=""/>
      <w:lvlJc w:val="left"/>
      <w:pPr>
        <w:ind w:left="720" w:hanging="360"/>
      </w:pPr>
      <w:rPr>
        <w:rFonts w:ascii="Symbol" w:hAnsi="Symbol" w:cs="Garamond" w:hint="default"/>
        <w:b w:val="0"/>
        <w:bCs w:val="0"/>
        <w:i w:val="0"/>
        <w:iCs w:val="0"/>
        <w:color w:val="auto"/>
        <w:sz w:val="16"/>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580CBC"/>
    <w:multiLevelType w:val="hybridMultilevel"/>
    <w:tmpl w:val="997A7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706F8F"/>
    <w:multiLevelType w:val="hybridMultilevel"/>
    <w:tmpl w:val="3842B2A6"/>
    <w:lvl w:ilvl="0" w:tplc="25441778">
      <w:start w:val="5"/>
      <w:numFmt w:val="bullet"/>
      <w:lvlText w:val="•"/>
      <w:lvlJc w:val="left"/>
      <w:pPr>
        <w:ind w:left="1155" w:hanging="720"/>
      </w:pPr>
      <w:rPr>
        <w:rFonts w:ascii="Calibri" w:eastAsia="Times New Roman" w:hAnsi="Calibri" w:cs="Calibri"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20" w15:restartNumberingAfterBreak="0">
    <w:nsid w:val="3CDC7938"/>
    <w:multiLevelType w:val="hybridMultilevel"/>
    <w:tmpl w:val="5D84E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622C88"/>
    <w:multiLevelType w:val="hybridMultilevel"/>
    <w:tmpl w:val="0CDA7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5A73E5"/>
    <w:multiLevelType w:val="hybridMultilevel"/>
    <w:tmpl w:val="DC90F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474460"/>
    <w:multiLevelType w:val="hybridMultilevel"/>
    <w:tmpl w:val="6770D0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7E02F4A"/>
    <w:multiLevelType w:val="hybridMultilevel"/>
    <w:tmpl w:val="CD360A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C3B7CC8"/>
    <w:multiLevelType w:val="hybridMultilevel"/>
    <w:tmpl w:val="9E6E6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057D1C"/>
    <w:multiLevelType w:val="hybridMultilevel"/>
    <w:tmpl w:val="A3AEEA9E"/>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7" w15:restartNumberingAfterBreak="0">
    <w:nsid w:val="638D5A06"/>
    <w:multiLevelType w:val="hybridMultilevel"/>
    <w:tmpl w:val="DC80B9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6B320FC"/>
    <w:multiLevelType w:val="hybridMultilevel"/>
    <w:tmpl w:val="347E2EE6"/>
    <w:lvl w:ilvl="0" w:tplc="AFFE5980">
      <w:start w:val="1"/>
      <w:numFmt w:val="bullet"/>
      <w:lvlText w:val="•"/>
      <w:lvlPicBulletId w:val="0"/>
      <w:lvlJc w:val="left"/>
      <w:pPr>
        <w:ind w:left="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0C29FA">
      <w:start w:val="1"/>
      <w:numFmt w:val="bullet"/>
      <w:lvlText w:val="o"/>
      <w:lvlJc w:val="left"/>
      <w:pPr>
        <w:ind w:left="1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C469B6">
      <w:start w:val="1"/>
      <w:numFmt w:val="bullet"/>
      <w:lvlText w:val="▪"/>
      <w:lvlJc w:val="left"/>
      <w:pPr>
        <w:ind w:left="2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B43468">
      <w:start w:val="1"/>
      <w:numFmt w:val="bullet"/>
      <w:lvlText w:val="•"/>
      <w:lvlJc w:val="left"/>
      <w:pPr>
        <w:ind w:left="3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6A2D40">
      <w:start w:val="1"/>
      <w:numFmt w:val="bullet"/>
      <w:lvlText w:val="o"/>
      <w:lvlJc w:val="left"/>
      <w:pPr>
        <w:ind w:left="3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8C6C5E">
      <w:start w:val="1"/>
      <w:numFmt w:val="bullet"/>
      <w:lvlText w:val="▪"/>
      <w:lvlJc w:val="left"/>
      <w:pPr>
        <w:ind w:left="4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D633DE">
      <w:start w:val="1"/>
      <w:numFmt w:val="bullet"/>
      <w:lvlText w:val="•"/>
      <w:lvlJc w:val="left"/>
      <w:pPr>
        <w:ind w:left="5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98C604">
      <w:start w:val="1"/>
      <w:numFmt w:val="bullet"/>
      <w:lvlText w:val="o"/>
      <w:lvlJc w:val="left"/>
      <w:pPr>
        <w:ind w:left="6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CEBB64">
      <w:start w:val="1"/>
      <w:numFmt w:val="bullet"/>
      <w:lvlText w:val="▪"/>
      <w:lvlJc w:val="left"/>
      <w:pPr>
        <w:ind w:left="6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E6E3C9E"/>
    <w:multiLevelType w:val="hybridMultilevel"/>
    <w:tmpl w:val="59626FCE"/>
    <w:lvl w:ilvl="0" w:tplc="08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3F54306"/>
    <w:multiLevelType w:val="hybridMultilevel"/>
    <w:tmpl w:val="E90E5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576EF2"/>
    <w:multiLevelType w:val="hybridMultilevel"/>
    <w:tmpl w:val="390CC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9644D1"/>
    <w:multiLevelType w:val="hybridMultilevel"/>
    <w:tmpl w:val="ACEEB086"/>
    <w:lvl w:ilvl="0" w:tplc="FDB21FA2">
      <w:start w:val="1"/>
      <w:numFmt w:val="decimal"/>
      <w:pStyle w:val="ArtibusNumberedListReport"/>
      <w:lvlText w:val="%1."/>
      <w:lvlJc w:val="left"/>
      <w:pPr>
        <w:ind w:left="2062" w:hanging="360"/>
      </w:pPr>
    </w:lvl>
    <w:lvl w:ilvl="1" w:tplc="C4626D8C">
      <w:start w:val="1"/>
      <w:numFmt w:val="lowerLetter"/>
      <w:lvlText w:val="%2."/>
      <w:lvlJc w:val="left"/>
      <w:pPr>
        <w:ind w:left="2782" w:hanging="360"/>
      </w:pPr>
    </w:lvl>
    <w:lvl w:ilvl="2" w:tplc="0C09001B">
      <w:start w:val="1"/>
      <w:numFmt w:val="lowerRoman"/>
      <w:lvlText w:val="%3."/>
      <w:lvlJc w:val="right"/>
      <w:pPr>
        <w:ind w:left="3502" w:hanging="180"/>
      </w:pPr>
    </w:lvl>
    <w:lvl w:ilvl="3" w:tplc="0C09000F" w:tentative="1">
      <w:start w:val="1"/>
      <w:numFmt w:val="decimal"/>
      <w:lvlText w:val="%4."/>
      <w:lvlJc w:val="left"/>
      <w:pPr>
        <w:ind w:left="4222" w:hanging="360"/>
      </w:pPr>
    </w:lvl>
    <w:lvl w:ilvl="4" w:tplc="0C090019" w:tentative="1">
      <w:start w:val="1"/>
      <w:numFmt w:val="lowerLetter"/>
      <w:lvlText w:val="%5."/>
      <w:lvlJc w:val="left"/>
      <w:pPr>
        <w:ind w:left="4942" w:hanging="360"/>
      </w:pPr>
    </w:lvl>
    <w:lvl w:ilvl="5" w:tplc="0C09001B" w:tentative="1">
      <w:start w:val="1"/>
      <w:numFmt w:val="lowerRoman"/>
      <w:lvlText w:val="%6."/>
      <w:lvlJc w:val="right"/>
      <w:pPr>
        <w:ind w:left="5662" w:hanging="180"/>
      </w:pPr>
    </w:lvl>
    <w:lvl w:ilvl="6" w:tplc="0C09000F" w:tentative="1">
      <w:start w:val="1"/>
      <w:numFmt w:val="decimal"/>
      <w:lvlText w:val="%7."/>
      <w:lvlJc w:val="left"/>
      <w:pPr>
        <w:ind w:left="6382" w:hanging="360"/>
      </w:pPr>
    </w:lvl>
    <w:lvl w:ilvl="7" w:tplc="0C090019" w:tentative="1">
      <w:start w:val="1"/>
      <w:numFmt w:val="lowerLetter"/>
      <w:lvlText w:val="%8."/>
      <w:lvlJc w:val="left"/>
      <w:pPr>
        <w:ind w:left="7102" w:hanging="360"/>
      </w:pPr>
    </w:lvl>
    <w:lvl w:ilvl="8" w:tplc="0C09001B" w:tentative="1">
      <w:start w:val="1"/>
      <w:numFmt w:val="lowerRoman"/>
      <w:lvlText w:val="%9."/>
      <w:lvlJc w:val="right"/>
      <w:pPr>
        <w:ind w:left="7822" w:hanging="180"/>
      </w:pPr>
    </w:lvl>
  </w:abstractNum>
  <w:abstractNum w:abstractNumId="33" w15:restartNumberingAfterBreak="0">
    <w:nsid w:val="78036EA4"/>
    <w:multiLevelType w:val="hybridMultilevel"/>
    <w:tmpl w:val="96EED304"/>
    <w:lvl w:ilvl="0" w:tplc="D82CA4E0">
      <w:start w:val="1"/>
      <w:numFmt w:val="bullet"/>
      <w:lvlText w:val=""/>
      <w:lvlJc w:val="left"/>
      <w:pPr>
        <w:ind w:left="720" w:hanging="360"/>
      </w:pPr>
      <w:rPr>
        <w:rFonts w:ascii="Symbol" w:hAnsi="Symbol" w:cs="Garamond" w:hint="default"/>
        <w:b w:val="0"/>
        <w:bCs w:val="0"/>
        <w:i w:val="0"/>
        <w:iCs w:val="0"/>
        <w:color w:val="auto"/>
        <w:sz w:val="16"/>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BDC0B3E"/>
    <w:multiLevelType w:val="hybridMultilevel"/>
    <w:tmpl w:val="E4AC20BE"/>
    <w:lvl w:ilvl="0" w:tplc="B00AFAC2">
      <w:start w:val="1"/>
      <w:numFmt w:val="bullet"/>
      <w:lvlText w:val=""/>
      <w:lvlJc w:val="left"/>
      <w:pPr>
        <w:ind w:left="720" w:hanging="360"/>
      </w:pPr>
      <w:rPr>
        <w:rFonts w:ascii="Wingdings" w:hAnsi="Wingdings" w:hint="default"/>
        <w:color w:val="7F7F7F" w:themeColor="text1" w:themeTint="80"/>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3B0F9D"/>
    <w:multiLevelType w:val="hybridMultilevel"/>
    <w:tmpl w:val="DE9E08C0"/>
    <w:lvl w:ilvl="0" w:tplc="04C0A850">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3"/>
  </w:num>
  <w:num w:numId="4">
    <w:abstractNumId w:val="25"/>
  </w:num>
  <w:num w:numId="5">
    <w:abstractNumId w:val="2"/>
  </w:num>
  <w:num w:numId="6">
    <w:abstractNumId w:val="7"/>
  </w:num>
  <w:num w:numId="7">
    <w:abstractNumId w:val="32"/>
  </w:num>
  <w:num w:numId="8">
    <w:abstractNumId w:val="23"/>
  </w:num>
  <w:num w:numId="9">
    <w:abstractNumId w:val="35"/>
  </w:num>
  <w:num w:numId="10">
    <w:abstractNumId w:val="31"/>
  </w:num>
  <w:num w:numId="11">
    <w:abstractNumId w:val="5"/>
  </w:num>
  <w:num w:numId="12">
    <w:abstractNumId w:val="20"/>
  </w:num>
  <w:num w:numId="13">
    <w:abstractNumId w:val="22"/>
  </w:num>
  <w:num w:numId="14">
    <w:abstractNumId w:val="21"/>
  </w:num>
  <w:num w:numId="15">
    <w:abstractNumId w:val="30"/>
  </w:num>
  <w:num w:numId="16">
    <w:abstractNumId w:val="19"/>
  </w:num>
  <w:num w:numId="17">
    <w:abstractNumId w:val="18"/>
  </w:num>
  <w:num w:numId="18">
    <w:abstractNumId w:val="34"/>
  </w:num>
  <w:num w:numId="19">
    <w:abstractNumId w:val="27"/>
  </w:num>
  <w:num w:numId="20">
    <w:abstractNumId w:val="16"/>
  </w:num>
  <w:num w:numId="21">
    <w:abstractNumId w:val="4"/>
  </w:num>
  <w:num w:numId="22">
    <w:abstractNumId w:val="15"/>
  </w:num>
  <w:num w:numId="23">
    <w:abstractNumId w:val="10"/>
  </w:num>
  <w:num w:numId="24">
    <w:abstractNumId w:val="28"/>
  </w:num>
  <w:num w:numId="25">
    <w:abstractNumId w:val="1"/>
  </w:num>
  <w:num w:numId="26">
    <w:abstractNumId w:val="14"/>
  </w:num>
  <w:num w:numId="27">
    <w:abstractNumId w:val="24"/>
  </w:num>
  <w:num w:numId="28">
    <w:abstractNumId w:val="3"/>
  </w:num>
  <w:num w:numId="29">
    <w:abstractNumId w:val="0"/>
  </w:num>
  <w:num w:numId="30">
    <w:abstractNumId w:val="29"/>
  </w:num>
  <w:num w:numId="31">
    <w:abstractNumId w:val="11"/>
  </w:num>
  <w:num w:numId="32">
    <w:abstractNumId w:val="6"/>
  </w:num>
  <w:num w:numId="33">
    <w:abstractNumId w:val="17"/>
  </w:num>
  <w:num w:numId="34">
    <w:abstractNumId w:val="26"/>
  </w:num>
  <w:num w:numId="35">
    <w:abstractNumId w:val="33"/>
  </w:num>
  <w:num w:numId="36">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4"/>
  <w:displayBackgroundShap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8B2"/>
    <w:rsid w:val="00003390"/>
    <w:rsid w:val="00004791"/>
    <w:rsid w:val="0000480A"/>
    <w:rsid w:val="000065A5"/>
    <w:rsid w:val="000070EB"/>
    <w:rsid w:val="00010BCC"/>
    <w:rsid w:val="00011285"/>
    <w:rsid w:val="00011377"/>
    <w:rsid w:val="000120BA"/>
    <w:rsid w:val="0001478B"/>
    <w:rsid w:val="00014AA8"/>
    <w:rsid w:val="00014D9A"/>
    <w:rsid w:val="00014FDF"/>
    <w:rsid w:val="00015095"/>
    <w:rsid w:val="00015A2D"/>
    <w:rsid w:val="000169AD"/>
    <w:rsid w:val="0002028A"/>
    <w:rsid w:val="00020B5C"/>
    <w:rsid w:val="000218DC"/>
    <w:rsid w:val="00021984"/>
    <w:rsid w:val="000236E8"/>
    <w:rsid w:val="000247D0"/>
    <w:rsid w:val="00024925"/>
    <w:rsid w:val="000255B2"/>
    <w:rsid w:val="00025BF3"/>
    <w:rsid w:val="000267F4"/>
    <w:rsid w:val="00027460"/>
    <w:rsid w:val="00030401"/>
    <w:rsid w:val="00031157"/>
    <w:rsid w:val="00031F55"/>
    <w:rsid w:val="000325BC"/>
    <w:rsid w:val="00032DFC"/>
    <w:rsid w:val="00034BAC"/>
    <w:rsid w:val="00034EDA"/>
    <w:rsid w:val="00035231"/>
    <w:rsid w:val="00035CDD"/>
    <w:rsid w:val="0003764D"/>
    <w:rsid w:val="00041AB0"/>
    <w:rsid w:val="000429B1"/>
    <w:rsid w:val="000437DC"/>
    <w:rsid w:val="00043D8D"/>
    <w:rsid w:val="00043FE2"/>
    <w:rsid w:val="00044040"/>
    <w:rsid w:val="00044B04"/>
    <w:rsid w:val="00045328"/>
    <w:rsid w:val="000464B5"/>
    <w:rsid w:val="0004788E"/>
    <w:rsid w:val="00047B17"/>
    <w:rsid w:val="00050376"/>
    <w:rsid w:val="00053173"/>
    <w:rsid w:val="00055523"/>
    <w:rsid w:val="00055587"/>
    <w:rsid w:val="00055D16"/>
    <w:rsid w:val="00056DD4"/>
    <w:rsid w:val="000578E4"/>
    <w:rsid w:val="00057B13"/>
    <w:rsid w:val="00060650"/>
    <w:rsid w:val="00064C79"/>
    <w:rsid w:val="00065B51"/>
    <w:rsid w:val="0006714F"/>
    <w:rsid w:val="0006791B"/>
    <w:rsid w:val="00072FF3"/>
    <w:rsid w:val="00073584"/>
    <w:rsid w:val="0007420E"/>
    <w:rsid w:val="000750B8"/>
    <w:rsid w:val="00075186"/>
    <w:rsid w:val="00076BF1"/>
    <w:rsid w:val="00076D88"/>
    <w:rsid w:val="0007752A"/>
    <w:rsid w:val="0007754E"/>
    <w:rsid w:val="00080C90"/>
    <w:rsid w:val="000817FE"/>
    <w:rsid w:val="00081EE2"/>
    <w:rsid w:val="000829E9"/>
    <w:rsid w:val="00084A3D"/>
    <w:rsid w:val="000859A6"/>
    <w:rsid w:val="00085BFE"/>
    <w:rsid w:val="000865A8"/>
    <w:rsid w:val="0008746C"/>
    <w:rsid w:val="0009123C"/>
    <w:rsid w:val="00092B67"/>
    <w:rsid w:val="000931B0"/>
    <w:rsid w:val="000934FE"/>
    <w:rsid w:val="00094A0E"/>
    <w:rsid w:val="00096099"/>
    <w:rsid w:val="00096AA8"/>
    <w:rsid w:val="000A1E64"/>
    <w:rsid w:val="000A26BA"/>
    <w:rsid w:val="000A26E0"/>
    <w:rsid w:val="000A310F"/>
    <w:rsid w:val="000A3E7B"/>
    <w:rsid w:val="000A42B2"/>
    <w:rsid w:val="000A436B"/>
    <w:rsid w:val="000A46F8"/>
    <w:rsid w:val="000A565F"/>
    <w:rsid w:val="000A643A"/>
    <w:rsid w:val="000A663C"/>
    <w:rsid w:val="000A7E40"/>
    <w:rsid w:val="000B0DA1"/>
    <w:rsid w:val="000B1F06"/>
    <w:rsid w:val="000B1F96"/>
    <w:rsid w:val="000B3D9D"/>
    <w:rsid w:val="000B3FEA"/>
    <w:rsid w:val="000B4B32"/>
    <w:rsid w:val="000B4E06"/>
    <w:rsid w:val="000B50DC"/>
    <w:rsid w:val="000B5E36"/>
    <w:rsid w:val="000B624C"/>
    <w:rsid w:val="000B716C"/>
    <w:rsid w:val="000B7ED8"/>
    <w:rsid w:val="000C0075"/>
    <w:rsid w:val="000C01B6"/>
    <w:rsid w:val="000C1327"/>
    <w:rsid w:val="000C1F66"/>
    <w:rsid w:val="000C6FA8"/>
    <w:rsid w:val="000C7297"/>
    <w:rsid w:val="000C7406"/>
    <w:rsid w:val="000C7C6F"/>
    <w:rsid w:val="000D08B6"/>
    <w:rsid w:val="000D0DE9"/>
    <w:rsid w:val="000D1E3E"/>
    <w:rsid w:val="000D3E5A"/>
    <w:rsid w:val="000D5ADB"/>
    <w:rsid w:val="000D6E60"/>
    <w:rsid w:val="000E1294"/>
    <w:rsid w:val="000E13B1"/>
    <w:rsid w:val="000E4403"/>
    <w:rsid w:val="000E690E"/>
    <w:rsid w:val="000F0A5A"/>
    <w:rsid w:val="000F0F7F"/>
    <w:rsid w:val="000F15AE"/>
    <w:rsid w:val="000F2979"/>
    <w:rsid w:val="000F57F9"/>
    <w:rsid w:val="000F5AEB"/>
    <w:rsid w:val="000F6235"/>
    <w:rsid w:val="000F6999"/>
    <w:rsid w:val="000F71B8"/>
    <w:rsid w:val="000F770A"/>
    <w:rsid w:val="00100150"/>
    <w:rsid w:val="00101440"/>
    <w:rsid w:val="00101F1A"/>
    <w:rsid w:val="00103442"/>
    <w:rsid w:val="001035AC"/>
    <w:rsid w:val="001037CC"/>
    <w:rsid w:val="0010623C"/>
    <w:rsid w:val="00106257"/>
    <w:rsid w:val="00106637"/>
    <w:rsid w:val="00107594"/>
    <w:rsid w:val="00107E88"/>
    <w:rsid w:val="00110CBA"/>
    <w:rsid w:val="00111971"/>
    <w:rsid w:val="001124BB"/>
    <w:rsid w:val="001129E7"/>
    <w:rsid w:val="00113294"/>
    <w:rsid w:val="00114610"/>
    <w:rsid w:val="001150F5"/>
    <w:rsid w:val="00115DE1"/>
    <w:rsid w:val="0011769F"/>
    <w:rsid w:val="0012160F"/>
    <w:rsid w:val="001221EB"/>
    <w:rsid w:val="00123405"/>
    <w:rsid w:val="001236FC"/>
    <w:rsid w:val="00124D17"/>
    <w:rsid w:val="0012579B"/>
    <w:rsid w:val="0012674E"/>
    <w:rsid w:val="00127BF6"/>
    <w:rsid w:val="00131646"/>
    <w:rsid w:val="00131B39"/>
    <w:rsid w:val="00132AB8"/>
    <w:rsid w:val="0013402A"/>
    <w:rsid w:val="0013509B"/>
    <w:rsid w:val="001358EB"/>
    <w:rsid w:val="00135F20"/>
    <w:rsid w:val="00135F45"/>
    <w:rsid w:val="00136B13"/>
    <w:rsid w:val="001374AD"/>
    <w:rsid w:val="00140F64"/>
    <w:rsid w:val="001412F5"/>
    <w:rsid w:val="00141D6F"/>
    <w:rsid w:val="00142659"/>
    <w:rsid w:val="00143CAF"/>
    <w:rsid w:val="001441E5"/>
    <w:rsid w:val="001449D5"/>
    <w:rsid w:val="001458B7"/>
    <w:rsid w:val="00145E46"/>
    <w:rsid w:val="00146673"/>
    <w:rsid w:val="0014705B"/>
    <w:rsid w:val="001479D3"/>
    <w:rsid w:val="00147C29"/>
    <w:rsid w:val="00150844"/>
    <w:rsid w:val="00151162"/>
    <w:rsid w:val="00151300"/>
    <w:rsid w:val="00151C72"/>
    <w:rsid w:val="001526BD"/>
    <w:rsid w:val="00152CE2"/>
    <w:rsid w:val="001530E6"/>
    <w:rsid w:val="00153142"/>
    <w:rsid w:val="00153CF1"/>
    <w:rsid w:val="00154505"/>
    <w:rsid w:val="00154CFF"/>
    <w:rsid w:val="0015561F"/>
    <w:rsid w:val="00155860"/>
    <w:rsid w:val="0015691A"/>
    <w:rsid w:val="001576CF"/>
    <w:rsid w:val="00161ACD"/>
    <w:rsid w:val="00162A6D"/>
    <w:rsid w:val="00163E29"/>
    <w:rsid w:val="00167249"/>
    <w:rsid w:val="00170C75"/>
    <w:rsid w:val="001721DA"/>
    <w:rsid w:val="001723B9"/>
    <w:rsid w:val="00172958"/>
    <w:rsid w:val="00173AF2"/>
    <w:rsid w:val="00173B77"/>
    <w:rsid w:val="00175E19"/>
    <w:rsid w:val="0017635C"/>
    <w:rsid w:val="00176F17"/>
    <w:rsid w:val="0017767E"/>
    <w:rsid w:val="00180D42"/>
    <w:rsid w:val="00181370"/>
    <w:rsid w:val="001816D0"/>
    <w:rsid w:val="00182215"/>
    <w:rsid w:val="00182865"/>
    <w:rsid w:val="00184774"/>
    <w:rsid w:val="00185361"/>
    <w:rsid w:val="0018681B"/>
    <w:rsid w:val="0018719B"/>
    <w:rsid w:val="0018733E"/>
    <w:rsid w:val="00187E48"/>
    <w:rsid w:val="00190A98"/>
    <w:rsid w:val="00191F59"/>
    <w:rsid w:val="00191FC8"/>
    <w:rsid w:val="00192465"/>
    <w:rsid w:val="00192B0B"/>
    <w:rsid w:val="00192D58"/>
    <w:rsid w:val="00193A41"/>
    <w:rsid w:val="00195CBB"/>
    <w:rsid w:val="001A142B"/>
    <w:rsid w:val="001A153B"/>
    <w:rsid w:val="001A1701"/>
    <w:rsid w:val="001A30D0"/>
    <w:rsid w:val="001A3E8B"/>
    <w:rsid w:val="001A407A"/>
    <w:rsid w:val="001A640C"/>
    <w:rsid w:val="001A6509"/>
    <w:rsid w:val="001A6DB2"/>
    <w:rsid w:val="001A6E28"/>
    <w:rsid w:val="001A7A72"/>
    <w:rsid w:val="001B1E7D"/>
    <w:rsid w:val="001B3736"/>
    <w:rsid w:val="001B5495"/>
    <w:rsid w:val="001B5B0B"/>
    <w:rsid w:val="001B6238"/>
    <w:rsid w:val="001B6993"/>
    <w:rsid w:val="001C0102"/>
    <w:rsid w:val="001C02E3"/>
    <w:rsid w:val="001C2744"/>
    <w:rsid w:val="001C2EF6"/>
    <w:rsid w:val="001C2FFF"/>
    <w:rsid w:val="001C33A4"/>
    <w:rsid w:val="001C37CB"/>
    <w:rsid w:val="001C4282"/>
    <w:rsid w:val="001C505E"/>
    <w:rsid w:val="001C5FCC"/>
    <w:rsid w:val="001C6141"/>
    <w:rsid w:val="001C61EB"/>
    <w:rsid w:val="001C6BF3"/>
    <w:rsid w:val="001C6DCB"/>
    <w:rsid w:val="001C6FBB"/>
    <w:rsid w:val="001C7A1E"/>
    <w:rsid w:val="001D0369"/>
    <w:rsid w:val="001D1277"/>
    <w:rsid w:val="001D15E6"/>
    <w:rsid w:val="001D1F7A"/>
    <w:rsid w:val="001D2BD2"/>
    <w:rsid w:val="001D3A2D"/>
    <w:rsid w:val="001D4285"/>
    <w:rsid w:val="001D48BA"/>
    <w:rsid w:val="001D5392"/>
    <w:rsid w:val="001D54A3"/>
    <w:rsid w:val="001D604D"/>
    <w:rsid w:val="001D7035"/>
    <w:rsid w:val="001D7068"/>
    <w:rsid w:val="001E1148"/>
    <w:rsid w:val="001E2D80"/>
    <w:rsid w:val="001E35EA"/>
    <w:rsid w:val="001E3C31"/>
    <w:rsid w:val="001E3EC4"/>
    <w:rsid w:val="001E4BB1"/>
    <w:rsid w:val="001E51D3"/>
    <w:rsid w:val="001E5232"/>
    <w:rsid w:val="001E58D4"/>
    <w:rsid w:val="001E5C93"/>
    <w:rsid w:val="001E615F"/>
    <w:rsid w:val="001E6CBB"/>
    <w:rsid w:val="001E7BDE"/>
    <w:rsid w:val="001F0E8D"/>
    <w:rsid w:val="001F2120"/>
    <w:rsid w:val="001F4565"/>
    <w:rsid w:val="001F4D49"/>
    <w:rsid w:val="001F65D8"/>
    <w:rsid w:val="0020065F"/>
    <w:rsid w:val="002018B0"/>
    <w:rsid w:val="00201A26"/>
    <w:rsid w:val="00202510"/>
    <w:rsid w:val="002046FA"/>
    <w:rsid w:val="002050DC"/>
    <w:rsid w:val="00206141"/>
    <w:rsid w:val="00207087"/>
    <w:rsid w:val="002073FF"/>
    <w:rsid w:val="00207ECB"/>
    <w:rsid w:val="00211D3C"/>
    <w:rsid w:val="002134EB"/>
    <w:rsid w:val="00213D12"/>
    <w:rsid w:val="00214301"/>
    <w:rsid w:val="002143D0"/>
    <w:rsid w:val="00214957"/>
    <w:rsid w:val="00214F9F"/>
    <w:rsid w:val="00215C0C"/>
    <w:rsid w:val="002206CD"/>
    <w:rsid w:val="002228DD"/>
    <w:rsid w:val="0022482D"/>
    <w:rsid w:val="0022516A"/>
    <w:rsid w:val="00225889"/>
    <w:rsid w:val="00225AA6"/>
    <w:rsid w:val="00226158"/>
    <w:rsid w:val="00227517"/>
    <w:rsid w:val="00230B3E"/>
    <w:rsid w:val="0023143C"/>
    <w:rsid w:val="00232F1A"/>
    <w:rsid w:val="002330D8"/>
    <w:rsid w:val="00233347"/>
    <w:rsid w:val="002333CC"/>
    <w:rsid w:val="00233576"/>
    <w:rsid w:val="00233D30"/>
    <w:rsid w:val="002374C8"/>
    <w:rsid w:val="00240004"/>
    <w:rsid w:val="00240360"/>
    <w:rsid w:val="002432E7"/>
    <w:rsid w:val="00243A2E"/>
    <w:rsid w:val="00243E3C"/>
    <w:rsid w:val="00243FBF"/>
    <w:rsid w:val="00244A07"/>
    <w:rsid w:val="00244FDA"/>
    <w:rsid w:val="00246EB3"/>
    <w:rsid w:val="00247FB6"/>
    <w:rsid w:val="00252902"/>
    <w:rsid w:val="00253605"/>
    <w:rsid w:val="00254D1D"/>
    <w:rsid w:val="00255264"/>
    <w:rsid w:val="00256259"/>
    <w:rsid w:val="0025767D"/>
    <w:rsid w:val="00261019"/>
    <w:rsid w:val="0026377B"/>
    <w:rsid w:val="00264DB4"/>
    <w:rsid w:val="002655B3"/>
    <w:rsid w:val="0026735A"/>
    <w:rsid w:val="0026744A"/>
    <w:rsid w:val="00270941"/>
    <w:rsid w:val="00271042"/>
    <w:rsid w:val="002730BA"/>
    <w:rsid w:val="002742C8"/>
    <w:rsid w:val="002751F3"/>
    <w:rsid w:val="002767C9"/>
    <w:rsid w:val="00276898"/>
    <w:rsid w:val="00276C18"/>
    <w:rsid w:val="00277F3A"/>
    <w:rsid w:val="00280FE0"/>
    <w:rsid w:val="00281026"/>
    <w:rsid w:val="00283DBC"/>
    <w:rsid w:val="00284075"/>
    <w:rsid w:val="00286A48"/>
    <w:rsid w:val="002872BA"/>
    <w:rsid w:val="0029034C"/>
    <w:rsid w:val="002903D4"/>
    <w:rsid w:val="002906E7"/>
    <w:rsid w:val="00291D4A"/>
    <w:rsid w:val="00293D87"/>
    <w:rsid w:val="002949C7"/>
    <w:rsid w:val="002957C8"/>
    <w:rsid w:val="0029608B"/>
    <w:rsid w:val="002963D0"/>
    <w:rsid w:val="00297B30"/>
    <w:rsid w:val="002A0B40"/>
    <w:rsid w:val="002A1070"/>
    <w:rsid w:val="002A13B3"/>
    <w:rsid w:val="002A1785"/>
    <w:rsid w:val="002A2B23"/>
    <w:rsid w:val="002A375D"/>
    <w:rsid w:val="002A56A8"/>
    <w:rsid w:val="002A5766"/>
    <w:rsid w:val="002B1EC9"/>
    <w:rsid w:val="002B211E"/>
    <w:rsid w:val="002B2769"/>
    <w:rsid w:val="002B5DFD"/>
    <w:rsid w:val="002B5FC3"/>
    <w:rsid w:val="002B6471"/>
    <w:rsid w:val="002B7519"/>
    <w:rsid w:val="002B75AE"/>
    <w:rsid w:val="002C040E"/>
    <w:rsid w:val="002C0AB6"/>
    <w:rsid w:val="002C11E9"/>
    <w:rsid w:val="002C239F"/>
    <w:rsid w:val="002C28FB"/>
    <w:rsid w:val="002C4542"/>
    <w:rsid w:val="002C6FEC"/>
    <w:rsid w:val="002C7030"/>
    <w:rsid w:val="002D03CD"/>
    <w:rsid w:val="002D106F"/>
    <w:rsid w:val="002D148C"/>
    <w:rsid w:val="002D3705"/>
    <w:rsid w:val="002D5ADD"/>
    <w:rsid w:val="002D69D7"/>
    <w:rsid w:val="002D7C13"/>
    <w:rsid w:val="002E02A1"/>
    <w:rsid w:val="002E09C5"/>
    <w:rsid w:val="002E0CDC"/>
    <w:rsid w:val="002E1328"/>
    <w:rsid w:val="002E1347"/>
    <w:rsid w:val="002E1FFA"/>
    <w:rsid w:val="002E20AF"/>
    <w:rsid w:val="002E250F"/>
    <w:rsid w:val="002E272F"/>
    <w:rsid w:val="002E2C7C"/>
    <w:rsid w:val="002E406A"/>
    <w:rsid w:val="002E420A"/>
    <w:rsid w:val="002E47EE"/>
    <w:rsid w:val="002E4880"/>
    <w:rsid w:val="002E55C0"/>
    <w:rsid w:val="002E561A"/>
    <w:rsid w:val="002E61B6"/>
    <w:rsid w:val="002E7A41"/>
    <w:rsid w:val="002F0065"/>
    <w:rsid w:val="002F21F7"/>
    <w:rsid w:val="002F48D0"/>
    <w:rsid w:val="002F5D59"/>
    <w:rsid w:val="002F6348"/>
    <w:rsid w:val="002F6604"/>
    <w:rsid w:val="002F7ACB"/>
    <w:rsid w:val="002F7DD5"/>
    <w:rsid w:val="003004E7"/>
    <w:rsid w:val="0030065A"/>
    <w:rsid w:val="00301AB2"/>
    <w:rsid w:val="0030444C"/>
    <w:rsid w:val="003055C7"/>
    <w:rsid w:val="0030575B"/>
    <w:rsid w:val="0030626C"/>
    <w:rsid w:val="003066C0"/>
    <w:rsid w:val="003067A9"/>
    <w:rsid w:val="00307AEC"/>
    <w:rsid w:val="00310E87"/>
    <w:rsid w:val="0031172D"/>
    <w:rsid w:val="00312441"/>
    <w:rsid w:val="003126FC"/>
    <w:rsid w:val="003148B2"/>
    <w:rsid w:val="00316CDA"/>
    <w:rsid w:val="0031747F"/>
    <w:rsid w:val="003200FE"/>
    <w:rsid w:val="003202FE"/>
    <w:rsid w:val="0032057D"/>
    <w:rsid w:val="0032277F"/>
    <w:rsid w:val="00322A0F"/>
    <w:rsid w:val="00322BE9"/>
    <w:rsid w:val="003233DE"/>
    <w:rsid w:val="00323640"/>
    <w:rsid w:val="00323D1B"/>
    <w:rsid w:val="00324B71"/>
    <w:rsid w:val="00324C63"/>
    <w:rsid w:val="00325D42"/>
    <w:rsid w:val="00327A99"/>
    <w:rsid w:val="00330BA9"/>
    <w:rsid w:val="003315A3"/>
    <w:rsid w:val="00331DA1"/>
    <w:rsid w:val="00331FAC"/>
    <w:rsid w:val="003325F9"/>
    <w:rsid w:val="0033312F"/>
    <w:rsid w:val="0033325F"/>
    <w:rsid w:val="00334C32"/>
    <w:rsid w:val="00335656"/>
    <w:rsid w:val="00335DE2"/>
    <w:rsid w:val="00336489"/>
    <w:rsid w:val="00336A2B"/>
    <w:rsid w:val="003378C4"/>
    <w:rsid w:val="00340D5D"/>
    <w:rsid w:val="00341F40"/>
    <w:rsid w:val="00342661"/>
    <w:rsid w:val="00343070"/>
    <w:rsid w:val="0034411D"/>
    <w:rsid w:val="00344C5D"/>
    <w:rsid w:val="00345D8F"/>
    <w:rsid w:val="00346769"/>
    <w:rsid w:val="003501AF"/>
    <w:rsid w:val="003520D7"/>
    <w:rsid w:val="003528FD"/>
    <w:rsid w:val="00352F99"/>
    <w:rsid w:val="003541DA"/>
    <w:rsid w:val="0035455B"/>
    <w:rsid w:val="00354F2C"/>
    <w:rsid w:val="003552BB"/>
    <w:rsid w:val="00355E6D"/>
    <w:rsid w:val="00356A23"/>
    <w:rsid w:val="003572F3"/>
    <w:rsid w:val="003578BB"/>
    <w:rsid w:val="00360075"/>
    <w:rsid w:val="00361457"/>
    <w:rsid w:val="00362073"/>
    <w:rsid w:val="003622C7"/>
    <w:rsid w:val="00362598"/>
    <w:rsid w:val="00364CAC"/>
    <w:rsid w:val="00365BB7"/>
    <w:rsid w:val="003668C1"/>
    <w:rsid w:val="00367D11"/>
    <w:rsid w:val="00372042"/>
    <w:rsid w:val="00372576"/>
    <w:rsid w:val="00373542"/>
    <w:rsid w:val="003736E7"/>
    <w:rsid w:val="00373882"/>
    <w:rsid w:val="00374EA4"/>
    <w:rsid w:val="003752EE"/>
    <w:rsid w:val="00375614"/>
    <w:rsid w:val="00375A69"/>
    <w:rsid w:val="0037753E"/>
    <w:rsid w:val="00377AD5"/>
    <w:rsid w:val="00377D3E"/>
    <w:rsid w:val="00381173"/>
    <w:rsid w:val="00381957"/>
    <w:rsid w:val="00382D48"/>
    <w:rsid w:val="00382EE5"/>
    <w:rsid w:val="00383148"/>
    <w:rsid w:val="00383AC9"/>
    <w:rsid w:val="00383D09"/>
    <w:rsid w:val="00384339"/>
    <w:rsid w:val="003843B0"/>
    <w:rsid w:val="003852B0"/>
    <w:rsid w:val="0038571F"/>
    <w:rsid w:val="00385C1F"/>
    <w:rsid w:val="00385CFD"/>
    <w:rsid w:val="00387A31"/>
    <w:rsid w:val="00390ACE"/>
    <w:rsid w:val="0039135D"/>
    <w:rsid w:val="00391AF8"/>
    <w:rsid w:val="00392254"/>
    <w:rsid w:val="0039340D"/>
    <w:rsid w:val="00393704"/>
    <w:rsid w:val="00394681"/>
    <w:rsid w:val="00394C78"/>
    <w:rsid w:val="00394D18"/>
    <w:rsid w:val="00394ECA"/>
    <w:rsid w:val="00395709"/>
    <w:rsid w:val="00396DA2"/>
    <w:rsid w:val="00397F2D"/>
    <w:rsid w:val="003A037F"/>
    <w:rsid w:val="003A059A"/>
    <w:rsid w:val="003A121C"/>
    <w:rsid w:val="003A1EA0"/>
    <w:rsid w:val="003A4F2C"/>
    <w:rsid w:val="003A5E30"/>
    <w:rsid w:val="003A71B5"/>
    <w:rsid w:val="003A75DD"/>
    <w:rsid w:val="003A75F6"/>
    <w:rsid w:val="003A7E53"/>
    <w:rsid w:val="003B09DC"/>
    <w:rsid w:val="003B0C1A"/>
    <w:rsid w:val="003B1EA8"/>
    <w:rsid w:val="003B694F"/>
    <w:rsid w:val="003C0D87"/>
    <w:rsid w:val="003C1D4D"/>
    <w:rsid w:val="003C260B"/>
    <w:rsid w:val="003C3510"/>
    <w:rsid w:val="003C35F4"/>
    <w:rsid w:val="003C483D"/>
    <w:rsid w:val="003C5D2D"/>
    <w:rsid w:val="003C5F84"/>
    <w:rsid w:val="003C634A"/>
    <w:rsid w:val="003C6E5C"/>
    <w:rsid w:val="003D0B0E"/>
    <w:rsid w:val="003D3EA5"/>
    <w:rsid w:val="003D467B"/>
    <w:rsid w:val="003D4DFC"/>
    <w:rsid w:val="003D4EEA"/>
    <w:rsid w:val="003D5010"/>
    <w:rsid w:val="003D56A9"/>
    <w:rsid w:val="003D5D63"/>
    <w:rsid w:val="003D6726"/>
    <w:rsid w:val="003D7E53"/>
    <w:rsid w:val="003E0345"/>
    <w:rsid w:val="003E445A"/>
    <w:rsid w:val="003E6288"/>
    <w:rsid w:val="003F04F9"/>
    <w:rsid w:val="003F2074"/>
    <w:rsid w:val="003F236F"/>
    <w:rsid w:val="003F3C0A"/>
    <w:rsid w:val="003F55B4"/>
    <w:rsid w:val="003F5D74"/>
    <w:rsid w:val="003F6788"/>
    <w:rsid w:val="00400B46"/>
    <w:rsid w:val="004014A1"/>
    <w:rsid w:val="0040207D"/>
    <w:rsid w:val="00403562"/>
    <w:rsid w:val="0040475B"/>
    <w:rsid w:val="0040522B"/>
    <w:rsid w:val="00405385"/>
    <w:rsid w:val="004059C8"/>
    <w:rsid w:val="00405AF9"/>
    <w:rsid w:val="004075F6"/>
    <w:rsid w:val="004113FE"/>
    <w:rsid w:val="00412648"/>
    <w:rsid w:val="00413820"/>
    <w:rsid w:val="00415B0F"/>
    <w:rsid w:val="00416135"/>
    <w:rsid w:val="00416BDF"/>
    <w:rsid w:val="0041707B"/>
    <w:rsid w:val="004178EA"/>
    <w:rsid w:val="004200A2"/>
    <w:rsid w:val="004203B8"/>
    <w:rsid w:val="00420A13"/>
    <w:rsid w:val="0042174A"/>
    <w:rsid w:val="0042188C"/>
    <w:rsid w:val="00422FFF"/>
    <w:rsid w:val="00423514"/>
    <w:rsid w:val="00423C18"/>
    <w:rsid w:val="00425CB6"/>
    <w:rsid w:val="004265B5"/>
    <w:rsid w:val="00426828"/>
    <w:rsid w:val="0042686E"/>
    <w:rsid w:val="00426A88"/>
    <w:rsid w:val="00426BF2"/>
    <w:rsid w:val="0043096F"/>
    <w:rsid w:val="00431821"/>
    <w:rsid w:val="00431B64"/>
    <w:rsid w:val="004320FC"/>
    <w:rsid w:val="00433B52"/>
    <w:rsid w:val="00433F17"/>
    <w:rsid w:val="00434D67"/>
    <w:rsid w:val="0043563C"/>
    <w:rsid w:val="00440091"/>
    <w:rsid w:val="004401EB"/>
    <w:rsid w:val="004422B5"/>
    <w:rsid w:val="00442707"/>
    <w:rsid w:val="0044287E"/>
    <w:rsid w:val="00442FE0"/>
    <w:rsid w:val="0044307D"/>
    <w:rsid w:val="004435BF"/>
    <w:rsid w:val="00443656"/>
    <w:rsid w:val="00443C24"/>
    <w:rsid w:val="004456B3"/>
    <w:rsid w:val="00445B32"/>
    <w:rsid w:val="00445EBB"/>
    <w:rsid w:val="00445F09"/>
    <w:rsid w:val="00445FDE"/>
    <w:rsid w:val="004465C0"/>
    <w:rsid w:val="00450320"/>
    <w:rsid w:val="004506A0"/>
    <w:rsid w:val="004517E4"/>
    <w:rsid w:val="00452318"/>
    <w:rsid w:val="00452B7F"/>
    <w:rsid w:val="0045304C"/>
    <w:rsid w:val="004571A8"/>
    <w:rsid w:val="0046210C"/>
    <w:rsid w:val="004628F3"/>
    <w:rsid w:val="00464B51"/>
    <w:rsid w:val="00464D76"/>
    <w:rsid w:val="00465D01"/>
    <w:rsid w:val="0046675A"/>
    <w:rsid w:val="00466B5A"/>
    <w:rsid w:val="004672B5"/>
    <w:rsid w:val="004674AD"/>
    <w:rsid w:val="00467541"/>
    <w:rsid w:val="00467C14"/>
    <w:rsid w:val="00467DC0"/>
    <w:rsid w:val="00470FE8"/>
    <w:rsid w:val="00471964"/>
    <w:rsid w:val="00473C20"/>
    <w:rsid w:val="0047523E"/>
    <w:rsid w:val="00475263"/>
    <w:rsid w:val="004757A5"/>
    <w:rsid w:val="00475CEF"/>
    <w:rsid w:val="00477622"/>
    <w:rsid w:val="00477E12"/>
    <w:rsid w:val="00480F2B"/>
    <w:rsid w:val="00482026"/>
    <w:rsid w:val="004828DC"/>
    <w:rsid w:val="00483037"/>
    <w:rsid w:val="004832C9"/>
    <w:rsid w:val="0048385F"/>
    <w:rsid w:val="00485BFD"/>
    <w:rsid w:val="00485DE8"/>
    <w:rsid w:val="00487227"/>
    <w:rsid w:val="0048728F"/>
    <w:rsid w:val="00487BA3"/>
    <w:rsid w:val="00490805"/>
    <w:rsid w:val="00490AE7"/>
    <w:rsid w:val="00490C66"/>
    <w:rsid w:val="004916D2"/>
    <w:rsid w:val="00494898"/>
    <w:rsid w:val="004A0717"/>
    <w:rsid w:val="004A1C52"/>
    <w:rsid w:val="004A3DF6"/>
    <w:rsid w:val="004A5590"/>
    <w:rsid w:val="004A5CBA"/>
    <w:rsid w:val="004A763D"/>
    <w:rsid w:val="004B01A8"/>
    <w:rsid w:val="004B0E13"/>
    <w:rsid w:val="004B1B9C"/>
    <w:rsid w:val="004B21EC"/>
    <w:rsid w:val="004B5AC1"/>
    <w:rsid w:val="004B64D8"/>
    <w:rsid w:val="004B6783"/>
    <w:rsid w:val="004B6A2E"/>
    <w:rsid w:val="004B764A"/>
    <w:rsid w:val="004B76E0"/>
    <w:rsid w:val="004B7D80"/>
    <w:rsid w:val="004B7EAC"/>
    <w:rsid w:val="004C0232"/>
    <w:rsid w:val="004C0495"/>
    <w:rsid w:val="004C0785"/>
    <w:rsid w:val="004C1653"/>
    <w:rsid w:val="004C1951"/>
    <w:rsid w:val="004C29F1"/>
    <w:rsid w:val="004C5BA2"/>
    <w:rsid w:val="004C5D2E"/>
    <w:rsid w:val="004C6CE1"/>
    <w:rsid w:val="004C7F13"/>
    <w:rsid w:val="004D0E2B"/>
    <w:rsid w:val="004D1291"/>
    <w:rsid w:val="004D1B65"/>
    <w:rsid w:val="004D34CF"/>
    <w:rsid w:val="004D3AE1"/>
    <w:rsid w:val="004D3E18"/>
    <w:rsid w:val="004D3FDF"/>
    <w:rsid w:val="004D4451"/>
    <w:rsid w:val="004D672E"/>
    <w:rsid w:val="004D6961"/>
    <w:rsid w:val="004D6AAD"/>
    <w:rsid w:val="004D6E96"/>
    <w:rsid w:val="004D7153"/>
    <w:rsid w:val="004E0270"/>
    <w:rsid w:val="004E0593"/>
    <w:rsid w:val="004E2F2A"/>
    <w:rsid w:val="004E5E7C"/>
    <w:rsid w:val="004F005B"/>
    <w:rsid w:val="004F0F8D"/>
    <w:rsid w:val="004F492E"/>
    <w:rsid w:val="004F6DB0"/>
    <w:rsid w:val="004F71D6"/>
    <w:rsid w:val="004F7573"/>
    <w:rsid w:val="004F7D20"/>
    <w:rsid w:val="00500857"/>
    <w:rsid w:val="00501A2F"/>
    <w:rsid w:val="00502942"/>
    <w:rsid w:val="00502F1C"/>
    <w:rsid w:val="00503528"/>
    <w:rsid w:val="00503E93"/>
    <w:rsid w:val="005042A5"/>
    <w:rsid w:val="0050507B"/>
    <w:rsid w:val="00505467"/>
    <w:rsid w:val="00507B1E"/>
    <w:rsid w:val="00511E36"/>
    <w:rsid w:val="0051344E"/>
    <w:rsid w:val="00513E6A"/>
    <w:rsid w:val="00513F43"/>
    <w:rsid w:val="00515021"/>
    <w:rsid w:val="005150F9"/>
    <w:rsid w:val="00516117"/>
    <w:rsid w:val="00517AAF"/>
    <w:rsid w:val="00517B72"/>
    <w:rsid w:val="0052067F"/>
    <w:rsid w:val="0052073A"/>
    <w:rsid w:val="0052088B"/>
    <w:rsid w:val="00521859"/>
    <w:rsid w:val="00521C8D"/>
    <w:rsid w:val="00523455"/>
    <w:rsid w:val="00523685"/>
    <w:rsid w:val="00524511"/>
    <w:rsid w:val="00524A5F"/>
    <w:rsid w:val="00525369"/>
    <w:rsid w:val="00525D62"/>
    <w:rsid w:val="00525F96"/>
    <w:rsid w:val="00526B9F"/>
    <w:rsid w:val="0052771C"/>
    <w:rsid w:val="00530272"/>
    <w:rsid w:val="00531829"/>
    <w:rsid w:val="00531BC6"/>
    <w:rsid w:val="00531D32"/>
    <w:rsid w:val="00533EC9"/>
    <w:rsid w:val="00534B82"/>
    <w:rsid w:val="00540F72"/>
    <w:rsid w:val="005421C0"/>
    <w:rsid w:val="005438FE"/>
    <w:rsid w:val="00544382"/>
    <w:rsid w:val="005452B4"/>
    <w:rsid w:val="00545539"/>
    <w:rsid w:val="005455E8"/>
    <w:rsid w:val="00545F80"/>
    <w:rsid w:val="0054695A"/>
    <w:rsid w:val="00550925"/>
    <w:rsid w:val="00551844"/>
    <w:rsid w:val="005522D4"/>
    <w:rsid w:val="005523CB"/>
    <w:rsid w:val="00554BE1"/>
    <w:rsid w:val="00554E6B"/>
    <w:rsid w:val="005552B1"/>
    <w:rsid w:val="005552CC"/>
    <w:rsid w:val="00557E5F"/>
    <w:rsid w:val="00560242"/>
    <w:rsid w:val="0056039F"/>
    <w:rsid w:val="00561175"/>
    <w:rsid w:val="00561FF2"/>
    <w:rsid w:val="005629B3"/>
    <w:rsid w:val="00563130"/>
    <w:rsid w:val="00563918"/>
    <w:rsid w:val="0056402E"/>
    <w:rsid w:val="00565D0F"/>
    <w:rsid w:val="00566C15"/>
    <w:rsid w:val="005700B7"/>
    <w:rsid w:val="005715CF"/>
    <w:rsid w:val="005717BF"/>
    <w:rsid w:val="005724EE"/>
    <w:rsid w:val="00572666"/>
    <w:rsid w:val="00574C51"/>
    <w:rsid w:val="00577193"/>
    <w:rsid w:val="00580E19"/>
    <w:rsid w:val="00581C63"/>
    <w:rsid w:val="005822D6"/>
    <w:rsid w:val="00583030"/>
    <w:rsid w:val="0058315A"/>
    <w:rsid w:val="00583C6E"/>
    <w:rsid w:val="0058581F"/>
    <w:rsid w:val="005862B9"/>
    <w:rsid w:val="00587AB5"/>
    <w:rsid w:val="00587EB9"/>
    <w:rsid w:val="00592099"/>
    <w:rsid w:val="00593786"/>
    <w:rsid w:val="00593A6C"/>
    <w:rsid w:val="00593E00"/>
    <w:rsid w:val="00594E13"/>
    <w:rsid w:val="005950F5"/>
    <w:rsid w:val="005953F9"/>
    <w:rsid w:val="00596EBE"/>
    <w:rsid w:val="005A11DC"/>
    <w:rsid w:val="005A16B3"/>
    <w:rsid w:val="005A17F6"/>
    <w:rsid w:val="005A3DEF"/>
    <w:rsid w:val="005A4663"/>
    <w:rsid w:val="005A4696"/>
    <w:rsid w:val="005A4E6F"/>
    <w:rsid w:val="005A60B0"/>
    <w:rsid w:val="005B08EA"/>
    <w:rsid w:val="005B25E5"/>
    <w:rsid w:val="005B2B2B"/>
    <w:rsid w:val="005B43B4"/>
    <w:rsid w:val="005B4684"/>
    <w:rsid w:val="005B566E"/>
    <w:rsid w:val="005B6399"/>
    <w:rsid w:val="005B6625"/>
    <w:rsid w:val="005B6990"/>
    <w:rsid w:val="005B71DD"/>
    <w:rsid w:val="005B7DD3"/>
    <w:rsid w:val="005C0500"/>
    <w:rsid w:val="005C1A5A"/>
    <w:rsid w:val="005C1BFB"/>
    <w:rsid w:val="005C239D"/>
    <w:rsid w:val="005C25BC"/>
    <w:rsid w:val="005C2FA7"/>
    <w:rsid w:val="005C5496"/>
    <w:rsid w:val="005C6556"/>
    <w:rsid w:val="005C6691"/>
    <w:rsid w:val="005C74F8"/>
    <w:rsid w:val="005C7568"/>
    <w:rsid w:val="005D0A7C"/>
    <w:rsid w:val="005D27A9"/>
    <w:rsid w:val="005D4BD0"/>
    <w:rsid w:val="005D57D7"/>
    <w:rsid w:val="005D5A2E"/>
    <w:rsid w:val="005D6053"/>
    <w:rsid w:val="005D647D"/>
    <w:rsid w:val="005D791D"/>
    <w:rsid w:val="005D7D22"/>
    <w:rsid w:val="005D7D44"/>
    <w:rsid w:val="005D7F51"/>
    <w:rsid w:val="005E08DF"/>
    <w:rsid w:val="005E098F"/>
    <w:rsid w:val="005E0B08"/>
    <w:rsid w:val="005E1ED9"/>
    <w:rsid w:val="005E1F4E"/>
    <w:rsid w:val="005E221D"/>
    <w:rsid w:val="005E26D6"/>
    <w:rsid w:val="005E479F"/>
    <w:rsid w:val="005E47AF"/>
    <w:rsid w:val="005E658B"/>
    <w:rsid w:val="005E7797"/>
    <w:rsid w:val="005E7A87"/>
    <w:rsid w:val="005E7F2E"/>
    <w:rsid w:val="005F042D"/>
    <w:rsid w:val="005F17F2"/>
    <w:rsid w:val="005F2DD5"/>
    <w:rsid w:val="005F2F5A"/>
    <w:rsid w:val="005F3642"/>
    <w:rsid w:val="005F635F"/>
    <w:rsid w:val="005F7224"/>
    <w:rsid w:val="005F72FF"/>
    <w:rsid w:val="00600910"/>
    <w:rsid w:val="00600C2E"/>
    <w:rsid w:val="00600D36"/>
    <w:rsid w:val="00601F42"/>
    <w:rsid w:val="006023FF"/>
    <w:rsid w:val="00602960"/>
    <w:rsid w:val="00602A44"/>
    <w:rsid w:val="00602B54"/>
    <w:rsid w:val="0060311A"/>
    <w:rsid w:val="006031F6"/>
    <w:rsid w:val="00603C4D"/>
    <w:rsid w:val="00604DCE"/>
    <w:rsid w:val="006056A5"/>
    <w:rsid w:val="0060687E"/>
    <w:rsid w:val="00606CA6"/>
    <w:rsid w:val="00607512"/>
    <w:rsid w:val="00610AAD"/>
    <w:rsid w:val="0061146F"/>
    <w:rsid w:val="00611A98"/>
    <w:rsid w:val="00612FD9"/>
    <w:rsid w:val="00613DD2"/>
    <w:rsid w:val="006146DF"/>
    <w:rsid w:val="00614E6B"/>
    <w:rsid w:val="00614ED4"/>
    <w:rsid w:val="006150F7"/>
    <w:rsid w:val="00615A94"/>
    <w:rsid w:val="00615BB1"/>
    <w:rsid w:val="00615EB1"/>
    <w:rsid w:val="00620AC4"/>
    <w:rsid w:val="006220B0"/>
    <w:rsid w:val="00622886"/>
    <w:rsid w:val="00622DF8"/>
    <w:rsid w:val="006238B2"/>
    <w:rsid w:val="00624073"/>
    <w:rsid w:val="006242DF"/>
    <w:rsid w:val="00625291"/>
    <w:rsid w:val="006253EC"/>
    <w:rsid w:val="006256E1"/>
    <w:rsid w:val="00626984"/>
    <w:rsid w:val="0062755E"/>
    <w:rsid w:val="00632BBB"/>
    <w:rsid w:val="00632E80"/>
    <w:rsid w:val="00633526"/>
    <w:rsid w:val="00633F61"/>
    <w:rsid w:val="00633FAE"/>
    <w:rsid w:val="00634EA5"/>
    <w:rsid w:val="00640007"/>
    <w:rsid w:val="00640AEA"/>
    <w:rsid w:val="006421E9"/>
    <w:rsid w:val="0064382F"/>
    <w:rsid w:val="00643DC3"/>
    <w:rsid w:val="006440ED"/>
    <w:rsid w:val="00644344"/>
    <w:rsid w:val="006449BD"/>
    <w:rsid w:val="006465BF"/>
    <w:rsid w:val="00646729"/>
    <w:rsid w:val="00647B95"/>
    <w:rsid w:val="00650226"/>
    <w:rsid w:val="00650C67"/>
    <w:rsid w:val="00651A34"/>
    <w:rsid w:val="00654A5F"/>
    <w:rsid w:val="00656401"/>
    <w:rsid w:val="00656CBC"/>
    <w:rsid w:val="00657684"/>
    <w:rsid w:val="006605C4"/>
    <w:rsid w:val="00660650"/>
    <w:rsid w:val="00660653"/>
    <w:rsid w:val="006617B8"/>
    <w:rsid w:val="006626AE"/>
    <w:rsid w:val="006630EA"/>
    <w:rsid w:val="00663124"/>
    <w:rsid w:val="00663B80"/>
    <w:rsid w:val="00665477"/>
    <w:rsid w:val="006656D6"/>
    <w:rsid w:val="00666B69"/>
    <w:rsid w:val="00667182"/>
    <w:rsid w:val="00667B87"/>
    <w:rsid w:val="00667F03"/>
    <w:rsid w:val="00671E4F"/>
    <w:rsid w:val="006724B9"/>
    <w:rsid w:val="00672580"/>
    <w:rsid w:val="00673A39"/>
    <w:rsid w:val="00674263"/>
    <w:rsid w:val="006754E4"/>
    <w:rsid w:val="0067763C"/>
    <w:rsid w:val="006776DC"/>
    <w:rsid w:val="00681347"/>
    <w:rsid w:val="0068136A"/>
    <w:rsid w:val="0068276E"/>
    <w:rsid w:val="00682AE0"/>
    <w:rsid w:val="00683831"/>
    <w:rsid w:val="00684F28"/>
    <w:rsid w:val="00685854"/>
    <w:rsid w:val="00687EE2"/>
    <w:rsid w:val="00691067"/>
    <w:rsid w:val="00691074"/>
    <w:rsid w:val="00691296"/>
    <w:rsid w:val="00691A55"/>
    <w:rsid w:val="0069254D"/>
    <w:rsid w:val="006932B4"/>
    <w:rsid w:val="00694E74"/>
    <w:rsid w:val="006950CB"/>
    <w:rsid w:val="00695C88"/>
    <w:rsid w:val="00695FF4"/>
    <w:rsid w:val="00696715"/>
    <w:rsid w:val="006979D0"/>
    <w:rsid w:val="006A00B3"/>
    <w:rsid w:val="006A14B0"/>
    <w:rsid w:val="006A1773"/>
    <w:rsid w:val="006A1D66"/>
    <w:rsid w:val="006A2E42"/>
    <w:rsid w:val="006A55F7"/>
    <w:rsid w:val="006A5B3F"/>
    <w:rsid w:val="006A6E71"/>
    <w:rsid w:val="006A7123"/>
    <w:rsid w:val="006B1330"/>
    <w:rsid w:val="006B21E5"/>
    <w:rsid w:val="006B3938"/>
    <w:rsid w:val="006B46AE"/>
    <w:rsid w:val="006B55C0"/>
    <w:rsid w:val="006B5FAB"/>
    <w:rsid w:val="006B65AC"/>
    <w:rsid w:val="006C098F"/>
    <w:rsid w:val="006C19BB"/>
    <w:rsid w:val="006C1C72"/>
    <w:rsid w:val="006C1EA0"/>
    <w:rsid w:val="006C2537"/>
    <w:rsid w:val="006C26E5"/>
    <w:rsid w:val="006C32DC"/>
    <w:rsid w:val="006C63A6"/>
    <w:rsid w:val="006C7042"/>
    <w:rsid w:val="006C76B9"/>
    <w:rsid w:val="006C7E13"/>
    <w:rsid w:val="006D01CC"/>
    <w:rsid w:val="006D08F4"/>
    <w:rsid w:val="006D0D8D"/>
    <w:rsid w:val="006D1034"/>
    <w:rsid w:val="006D19BF"/>
    <w:rsid w:val="006D1F6E"/>
    <w:rsid w:val="006D2FDC"/>
    <w:rsid w:val="006D3408"/>
    <w:rsid w:val="006D3781"/>
    <w:rsid w:val="006D37BA"/>
    <w:rsid w:val="006D3D8D"/>
    <w:rsid w:val="006D450D"/>
    <w:rsid w:val="006D4D29"/>
    <w:rsid w:val="006D58EB"/>
    <w:rsid w:val="006D7486"/>
    <w:rsid w:val="006D7D02"/>
    <w:rsid w:val="006E012A"/>
    <w:rsid w:val="006E103D"/>
    <w:rsid w:val="006E3178"/>
    <w:rsid w:val="006E3274"/>
    <w:rsid w:val="006E4143"/>
    <w:rsid w:val="006E4F4F"/>
    <w:rsid w:val="006E55DB"/>
    <w:rsid w:val="006E5FE6"/>
    <w:rsid w:val="006E6210"/>
    <w:rsid w:val="006E6762"/>
    <w:rsid w:val="006E73DE"/>
    <w:rsid w:val="006E7BCF"/>
    <w:rsid w:val="006F0880"/>
    <w:rsid w:val="006F08A2"/>
    <w:rsid w:val="006F2B25"/>
    <w:rsid w:val="006F2F31"/>
    <w:rsid w:val="006F33DB"/>
    <w:rsid w:val="006F43A5"/>
    <w:rsid w:val="006F4B4C"/>
    <w:rsid w:val="006F539F"/>
    <w:rsid w:val="006F56BD"/>
    <w:rsid w:val="006F69AB"/>
    <w:rsid w:val="006F706F"/>
    <w:rsid w:val="00700FFA"/>
    <w:rsid w:val="00701EA1"/>
    <w:rsid w:val="00702D72"/>
    <w:rsid w:val="00703323"/>
    <w:rsid w:val="007046D7"/>
    <w:rsid w:val="00704842"/>
    <w:rsid w:val="00705143"/>
    <w:rsid w:val="007051E8"/>
    <w:rsid w:val="0070575B"/>
    <w:rsid w:val="0070579B"/>
    <w:rsid w:val="0070669C"/>
    <w:rsid w:val="00706A2B"/>
    <w:rsid w:val="00706FEF"/>
    <w:rsid w:val="0070729A"/>
    <w:rsid w:val="007109C6"/>
    <w:rsid w:val="007110B0"/>
    <w:rsid w:val="0071158E"/>
    <w:rsid w:val="007115C4"/>
    <w:rsid w:val="007122EB"/>
    <w:rsid w:val="00712AE8"/>
    <w:rsid w:val="007139CE"/>
    <w:rsid w:val="00713CDF"/>
    <w:rsid w:val="007147DD"/>
    <w:rsid w:val="00714BBF"/>
    <w:rsid w:val="00714BF1"/>
    <w:rsid w:val="00714EF1"/>
    <w:rsid w:val="007167EC"/>
    <w:rsid w:val="00716BEA"/>
    <w:rsid w:val="007170D5"/>
    <w:rsid w:val="00717896"/>
    <w:rsid w:val="007204CD"/>
    <w:rsid w:val="0072093D"/>
    <w:rsid w:val="00721625"/>
    <w:rsid w:val="0072182E"/>
    <w:rsid w:val="00723BB8"/>
    <w:rsid w:val="00724817"/>
    <w:rsid w:val="00727454"/>
    <w:rsid w:val="00727AC4"/>
    <w:rsid w:val="00727CB4"/>
    <w:rsid w:val="00730901"/>
    <w:rsid w:val="007309CC"/>
    <w:rsid w:val="00730A1C"/>
    <w:rsid w:val="00731B8A"/>
    <w:rsid w:val="007330B0"/>
    <w:rsid w:val="007330D0"/>
    <w:rsid w:val="0073377A"/>
    <w:rsid w:val="00733FD4"/>
    <w:rsid w:val="00734A14"/>
    <w:rsid w:val="007354C6"/>
    <w:rsid w:val="00735C38"/>
    <w:rsid w:val="00737C5B"/>
    <w:rsid w:val="00740D4C"/>
    <w:rsid w:val="00741652"/>
    <w:rsid w:val="007416E6"/>
    <w:rsid w:val="0074177F"/>
    <w:rsid w:val="00741E1F"/>
    <w:rsid w:val="00742964"/>
    <w:rsid w:val="00745312"/>
    <w:rsid w:val="0074661A"/>
    <w:rsid w:val="00747D20"/>
    <w:rsid w:val="00747F97"/>
    <w:rsid w:val="007515AB"/>
    <w:rsid w:val="007516B8"/>
    <w:rsid w:val="007517EF"/>
    <w:rsid w:val="007526E7"/>
    <w:rsid w:val="00752836"/>
    <w:rsid w:val="007538E3"/>
    <w:rsid w:val="00753EC7"/>
    <w:rsid w:val="00754EB5"/>
    <w:rsid w:val="00755038"/>
    <w:rsid w:val="00755479"/>
    <w:rsid w:val="007557C0"/>
    <w:rsid w:val="007559C0"/>
    <w:rsid w:val="00755A89"/>
    <w:rsid w:val="00756CE0"/>
    <w:rsid w:val="007572DE"/>
    <w:rsid w:val="00762EAC"/>
    <w:rsid w:val="00765222"/>
    <w:rsid w:val="00766EDB"/>
    <w:rsid w:val="007670EA"/>
    <w:rsid w:val="00771D71"/>
    <w:rsid w:val="00772F81"/>
    <w:rsid w:val="00772FA5"/>
    <w:rsid w:val="007742C7"/>
    <w:rsid w:val="00775C22"/>
    <w:rsid w:val="00775D7E"/>
    <w:rsid w:val="00777B56"/>
    <w:rsid w:val="00777D7F"/>
    <w:rsid w:val="00777FAE"/>
    <w:rsid w:val="007803A4"/>
    <w:rsid w:val="00780863"/>
    <w:rsid w:val="00780B5D"/>
    <w:rsid w:val="00781D9E"/>
    <w:rsid w:val="0078205D"/>
    <w:rsid w:val="00782ACD"/>
    <w:rsid w:val="007834C8"/>
    <w:rsid w:val="00783972"/>
    <w:rsid w:val="00784A30"/>
    <w:rsid w:val="00786497"/>
    <w:rsid w:val="00786970"/>
    <w:rsid w:val="007871E5"/>
    <w:rsid w:val="007876FA"/>
    <w:rsid w:val="007902E6"/>
    <w:rsid w:val="0079075D"/>
    <w:rsid w:val="0079242B"/>
    <w:rsid w:val="00792955"/>
    <w:rsid w:val="0079355F"/>
    <w:rsid w:val="00793914"/>
    <w:rsid w:val="0079493E"/>
    <w:rsid w:val="0079535D"/>
    <w:rsid w:val="007968C6"/>
    <w:rsid w:val="00796D19"/>
    <w:rsid w:val="00797892"/>
    <w:rsid w:val="00797F21"/>
    <w:rsid w:val="007A09E8"/>
    <w:rsid w:val="007A334D"/>
    <w:rsid w:val="007A493D"/>
    <w:rsid w:val="007A4B5D"/>
    <w:rsid w:val="007A4D25"/>
    <w:rsid w:val="007A64A4"/>
    <w:rsid w:val="007A7074"/>
    <w:rsid w:val="007B1DA3"/>
    <w:rsid w:val="007B1E80"/>
    <w:rsid w:val="007B30AB"/>
    <w:rsid w:val="007B3FD6"/>
    <w:rsid w:val="007B43E6"/>
    <w:rsid w:val="007B46B9"/>
    <w:rsid w:val="007B4EAC"/>
    <w:rsid w:val="007B58A5"/>
    <w:rsid w:val="007B66A5"/>
    <w:rsid w:val="007B798F"/>
    <w:rsid w:val="007C0B49"/>
    <w:rsid w:val="007C1AB9"/>
    <w:rsid w:val="007C2C98"/>
    <w:rsid w:val="007C3836"/>
    <w:rsid w:val="007C3A5D"/>
    <w:rsid w:val="007C440A"/>
    <w:rsid w:val="007C52B2"/>
    <w:rsid w:val="007C68D0"/>
    <w:rsid w:val="007C69AD"/>
    <w:rsid w:val="007C6AF1"/>
    <w:rsid w:val="007C6F88"/>
    <w:rsid w:val="007C7C3A"/>
    <w:rsid w:val="007C7E29"/>
    <w:rsid w:val="007D24D6"/>
    <w:rsid w:val="007D4213"/>
    <w:rsid w:val="007D4396"/>
    <w:rsid w:val="007D4757"/>
    <w:rsid w:val="007D4CD2"/>
    <w:rsid w:val="007D4D53"/>
    <w:rsid w:val="007D509C"/>
    <w:rsid w:val="007E0D75"/>
    <w:rsid w:val="007E2FF5"/>
    <w:rsid w:val="007E4D9A"/>
    <w:rsid w:val="007E64BC"/>
    <w:rsid w:val="007E6CB3"/>
    <w:rsid w:val="007E6E85"/>
    <w:rsid w:val="007E767E"/>
    <w:rsid w:val="007E76DA"/>
    <w:rsid w:val="007E7E62"/>
    <w:rsid w:val="007F0476"/>
    <w:rsid w:val="007F2A5C"/>
    <w:rsid w:val="007F4265"/>
    <w:rsid w:val="007F4F5D"/>
    <w:rsid w:val="007F5958"/>
    <w:rsid w:val="007F7F15"/>
    <w:rsid w:val="00800AA1"/>
    <w:rsid w:val="00801290"/>
    <w:rsid w:val="0080210C"/>
    <w:rsid w:val="008025F7"/>
    <w:rsid w:val="008030FF"/>
    <w:rsid w:val="00804E87"/>
    <w:rsid w:val="008053F7"/>
    <w:rsid w:val="0080607B"/>
    <w:rsid w:val="00806AE0"/>
    <w:rsid w:val="00811B5A"/>
    <w:rsid w:val="00812B47"/>
    <w:rsid w:val="00815DAF"/>
    <w:rsid w:val="00816499"/>
    <w:rsid w:val="00821150"/>
    <w:rsid w:val="008212C8"/>
    <w:rsid w:val="00822FE0"/>
    <w:rsid w:val="00823211"/>
    <w:rsid w:val="008238C8"/>
    <w:rsid w:val="00824291"/>
    <w:rsid w:val="00825135"/>
    <w:rsid w:val="00825F13"/>
    <w:rsid w:val="008266A1"/>
    <w:rsid w:val="00827E10"/>
    <w:rsid w:val="00827E67"/>
    <w:rsid w:val="00830336"/>
    <w:rsid w:val="00830BC3"/>
    <w:rsid w:val="00831271"/>
    <w:rsid w:val="00831908"/>
    <w:rsid w:val="0083194C"/>
    <w:rsid w:val="00831CC0"/>
    <w:rsid w:val="0083260C"/>
    <w:rsid w:val="0083285B"/>
    <w:rsid w:val="008343D8"/>
    <w:rsid w:val="00834A66"/>
    <w:rsid w:val="0084053A"/>
    <w:rsid w:val="0084117B"/>
    <w:rsid w:val="00842BC3"/>
    <w:rsid w:val="00842F4E"/>
    <w:rsid w:val="00843151"/>
    <w:rsid w:val="00843184"/>
    <w:rsid w:val="0084338B"/>
    <w:rsid w:val="0084541C"/>
    <w:rsid w:val="008466C7"/>
    <w:rsid w:val="008472A0"/>
    <w:rsid w:val="008512AB"/>
    <w:rsid w:val="0085141B"/>
    <w:rsid w:val="008516EF"/>
    <w:rsid w:val="00856B20"/>
    <w:rsid w:val="00857DFF"/>
    <w:rsid w:val="0086042F"/>
    <w:rsid w:val="00861664"/>
    <w:rsid w:val="00861D38"/>
    <w:rsid w:val="00861FDA"/>
    <w:rsid w:val="0086259C"/>
    <w:rsid w:val="00862C84"/>
    <w:rsid w:val="0086361A"/>
    <w:rsid w:val="00863FC7"/>
    <w:rsid w:val="008641B5"/>
    <w:rsid w:val="008648EA"/>
    <w:rsid w:val="008649FD"/>
    <w:rsid w:val="00864EAF"/>
    <w:rsid w:val="00865514"/>
    <w:rsid w:val="008658C6"/>
    <w:rsid w:val="00866003"/>
    <w:rsid w:val="00872EF2"/>
    <w:rsid w:val="008743CB"/>
    <w:rsid w:val="00875F6F"/>
    <w:rsid w:val="00876BBE"/>
    <w:rsid w:val="00876DBF"/>
    <w:rsid w:val="00876F6B"/>
    <w:rsid w:val="0087754D"/>
    <w:rsid w:val="0087792C"/>
    <w:rsid w:val="00880BA8"/>
    <w:rsid w:val="00880C6F"/>
    <w:rsid w:val="00880FE3"/>
    <w:rsid w:val="00882AE6"/>
    <w:rsid w:val="00883B90"/>
    <w:rsid w:val="00884009"/>
    <w:rsid w:val="008849AF"/>
    <w:rsid w:val="00885B1C"/>
    <w:rsid w:val="00886504"/>
    <w:rsid w:val="0088695F"/>
    <w:rsid w:val="00887A30"/>
    <w:rsid w:val="008907D9"/>
    <w:rsid w:val="008909C3"/>
    <w:rsid w:val="00890EF5"/>
    <w:rsid w:val="00891016"/>
    <w:rsid w:val="008910F2"/>
    <w:rsid w:val="008915A4"/>
    <w:rsid w:val="00894400"/>
    <w:rsid w:val="0089518F"/>
    <w:rsid w:val="008956FD"/>
    <w:rsid w:val="0089692C"/>
    <w:rsid w:val="008A0E30"/>
    <w:rsid w:val="008A14CC"/>
    <w:rsid w:val="008A1577"/>
    <w:rsid w:val="008A196F"/>
    <w:rsid w:val="008A296A"/>
    <w:rsid w:val="008A2C75"/>
    <w:rsid w:val="008A31B9"/>
    <w:rsid w:val="008A3D86"/>
    <w:rsid w:val="008A6B5B"/>
    <w:rsid w:val="008A7E10"/>
    <w:rsid w:val="008B1F29"/>
    <w:rsid w:val="008B243E"/>
    <w:rsid w:val="008B252C"/>
    <w:rsid w:val="008B3A27"/>
    <w:rsid w:val="008B4EDD"/>
    <w:rsid w:val="008B5C50"/>
    <w:rsid w:val="008B6C9D"/>
    <w:rsid w:val="008B7118"/>
    <w:rsid w:val="008C001D"/>
    <w:rsid w:val="008C0E84"/>
    <w:rsid w:val="008C297B"/>
    <w:rsid w:val="008C3C7B"/>
    <w:rsid w:val="008C3CC6"/>
    <w:rsid w:val="008C4E8B"/>
    <w:rsid w:val="008C58A6"/>
    <w:rsid w:val="008C58C2"/>
    <w:rsid w:val="008D1013"/>
    <w:rsid w:val="008D10F5"/>
    <w:rsid w:val="008D13E4"/>
    <w:rsid w:val="008D256F"/>
    <w:rsid w:val="008D2BD6"/>
    <w:rsid w:val="008D2DB4"/>
    <w:rsid w:val="008D33A2"/>
    <w:rsid w:val="008D3EA8"/>
    <w:rsid w:val="008D419A"/>
    <w:rsid w:val="008D52C5"/>
    <w:rsid w:val="008D55DB"/>
    <w:rsid w:val="008D56F1"/>
    <w:rsid w:val="008D5A3F"/>
    <w:rsid w:val="008D5E67"/>
    <w:rsid w:val="008E10A3"/>
    <w:rsid w:val="008E10DB"/>
    <w:rsid w:val="008E3305"/>
    <w:rsid w:val="008E38CD"/>
    <w:rsid w:val="008E4253"/>
    <w:rsid w:val="008E7D9C"/>
    <w:rsid w:val="008E7F64"/>
    <w:rsid w:val="008F0161"/>
    <w:rsid w:val="008F08BF"/>
    <w:rsid w:val="008F0E58"/>
    <w:rsid w:val="008F2538"/>
    <w:rsid w:val="008F358F"/>
    <w:rsid w:val="008F4A98"/>
    <w:rsid w:val="008F4B19"/>
    <w:rsid w:val="008F5558"/>
    <w:rsid w:val="008F633F"/>
    <w:rsid w:val="008F72F8"/>
    <w:rsid w:val="008F776A"/>
    <w:rsid w:val="00900065"/>
    <w:rsid w:val="00900C22"/>
    <w:rsid w:val="009010EC"/>
    <w:rsid w:val="0090195C"/>
    <w:rsid w:val="00901E82"/>
    <w:rsid w:val="0090219D"/>
    <w:rsid w:val="009029CC"/>
    <w:rsid w:val="00902BC0"/>
    <w:rsid w:val="00902C24"/>
    <w:rsid w:val="00902F5E"/>
    <w:rsid w:val="00903AEE"/>
    <w:rsid w:val="009043E3"/>
    <w:rsid w:val="00907191"/>
    <w:rsid w:val="0091133E"/>
    <w:rsid w:val="00911EEF"/>
    <w:rsid w:val="00912EB4"/>
    <w:rsid w:val="0091325C"/>
    <w:rsid w:val="009135FD"/>
    <w:rsid w:val="00914D09"/>
    <w:rsid w:val="0091675D"/>
    <w:rsid w:val="00916A86"/>
    <w:rsid w:val="00916D48"/>
    <w:rsid w:val="00916F95"/>
    <w:rsid w:val="00920E49"/>
    <w:rsid w:val="00922E32"/>
    <w:rsid w:val="009244AC"/>
    <w:rsid w:val="009244AE"/>
    <w:rsid w:val="009257E8"/>
    <w:rsid w:val="00925D45"/>
    <w:rsid w:val="0092659D"/>
    <w:rsid w:val="009266CD"/>
    <w:rsid w:val="0092758D"/>
    <w:rsid w:val="00930157"/>
    <w:rsid w:val="00931F9B"/>
    <w:rsid w:val="00932ACF"/>
    <w:rsid w:val="00932DC5"/>
    <w:rsid w:val="00933080"/>
    <w:rsid w:val="00933245"/>
    <w:rsid w:val="009332CC"/>
    <w:rsid w:val="009334D5"/>
    <w:rsid w:val="00933980"/>
    <w:rsid w:val="0093436E"/>
    <w:rsid w:val="009347DD"/>
    <w:rsid w:val="00940A62"/>
    <w:rsid w:val="0094214F"/>
    <w:rsid w:val="0094366F"/>
    <w:rsid w:val="009439CB"/>
    <w:rsid w:val="009439ED"/>
    <w:rsid w:val="009444C9"/>
    <w:rsid w:val="009457D4"/>
    <w:rsid w:val="0094596C"/>
    <w:rsid w:val="0094656F"/>
    <w:rsid w:val="00946CC3"/>
    <w:rsid w:val="00950E0B"/>
    <w:rsid w:val="00952A38"/>
    <w:rsid w:val="00953E60"/>
    <w:rsid w:val="009577D1"/>
    <w:rsid w:val="00957C33"/>
    <w:rsid w:val="0096072F"/>
    <w:rsid w:val="0096171D"/>
    <w:rsid w:val="00961AD3"/>
    <w:rsid w:val="00961D02"/>
    <w:rsid w:val="00962EE2"/>
    <w:rsid w:val="0096471E"/>
    <w:rsid w:val="009648B4"/>
    <w:rsid w:val="0096664F"/>
    <w:rsid w:val="0096669B"/>
    <w:rsid w:val="009672C0"/>
    <w:rsid w:val="00967666"/>
    <w:rsid w:val="0096784E"/>
    <w:rsid w:val="00967B3D"/>
    <w:rsid w:val="009701D2"/>
    <w:rsid w:val="00970477"/>
    <w:rsid w:val="00970BAA"/>
    <w:rsid w:val="00970CB4"/>
    <w:rsid w:val="00971609"/>
    <w:rsid w:val="00972D70"/>
    <w:rsid w:val="00973833"/>
    <w:rsid w:val="00974609"/>
    <w:rsid w:val="00974787"/>
    <w:rsid w:val="00974E2A"/>
    <w:rsid w:val="009758FA"/>
    <w:rsid w:val="00976A1F"/>
    <w:rsid w:val="00976DF5"/>
    <w:rsid w:val="0098079A"/>
    <w:rsid w:val="00980AC3"/>
    <w:rsid w:val="009835AC"/>
    <w:rsid w:val="0098397D"/>
    <w:rsid w:val="00984526"/>
    <w:rsid w:val="009860B9"/>
    <w:rsid w:val="009860BB"/>
    <w:rsid w:val="00986410"/>
    <w:rsid w:val="00986839"/>
    <w:rsid w:val="0098766C"/>
    <w:rsid w:val="00991731"/>
    <w:rsid w:val="00992B97"/>
    <w:rsid w:val="0099320C"/>
    <w:rsid w:val="009935F7"/>
    <w:rsid w:val="009937D1"/>
    <w:rsid w:val="009946E2"/>
    <w:rsid w:val="009956EF"/>
    <w:rsid w:val="00997C01"/>
    <w:rsid w:val="009A2631"/>
    <w:rsid w:val="009A4684"/>
    <w:rsid w:val="009A4B1C"/>
    <w:rsid w:val="009A7662"/>
    <w:rsid w:val="009A795A"/>
    <w:rsid w:val="009A7A33"/>
    <w:rsid w:val="009A7C26"/>
    <w:rsid w:val="009B23A6"/>
    <w:rsid w:val="009B2E0F"/>
    <w:rsid w:val="009B33B2"/>
    <w:rsid w:val="009B33C4"/>
    <w:rsid w:val="009B44A1"/>
    <w:rsid w:val="009B4768"/>
    <w:rsid w:val="009B5B39"/>
    <w:rsid w:val="009B5DBB"/>
    <w:rsid w:val="009C05D1"/>
    <w:rsid w:val="009C0CC2"/>
    <w:rsid w:val="009C11D7"/>
    <w:rsid w:val="009C153F"/>
    <w:rsid w:val="009C2028"/>
    <w:rsid w:val="009C2C09"/>
    <w:rsid w:val="009C2FB3"/>
    <w:rsid w:val="009C33BC"/>
    <w:rsid w:val="009C4244"/>
    <w:rsid w:val="009C43C3"/>
    <w:rsid w:val="009C47A5"/>
    <w:rsid w:val="009C5163"/>
    <w:rsid w:val="009C60B7"/>
    <w:rsid w:val="009D2332"/>
    <w:rsid w:val="009D25C7"/>
    <w:rsid w:val="009D37A8"/>
    <w:rsid w:val="009D46CE"/>
    <w:rsid w:val="009D483E"/>
    <w:rsid w:val="009D491C"/>
    <w:rsid w:val="009D5215"/>
    <w:rsid w:val="009D5AB2"/>
    <w:rsid w:val="009D5D14"/>
    <w:rsid w:val="009D68EF"/>
    <w:rsid w:val="009D6C30"/>
    <w:rsid w:val="009D6DEF"/>
    <w:rsid w:val="009D7A0D"/>
    <w:rsid w:val="009E1332"/>
    <w:rsid w:val="009E2C40"/>
    <w:rsid w:val="009E31D9"/>
    <w:rsid w:val="009E34AC"/>
    <w:rsid w:val="009E34C2"/>
    <w:rsid w:val="009E3F7A"/>
    <w:rsid w:val="009E6496"/>
    <w:rsid w:val="009F0052"/>
    <w:rsid w:val="009F0E51"/>
    <w:rsid w:val="009F1BA1"/>
    <w:rsid w:val="009F2294"/>
    <w:rsid w:val="009F30D7"/>
    <w:rsid w:val="009F3B5F"/>
    <w:rsid w:val="009F5773"/>
    <w:rsid w:val="009F5BCC"/>
    <w:rsid w:val="009F6BAB"/>
    <w:rsid w:val="00A002FC"/>
    <w:rsid w:val="00A0056B"/>
    <w:rsid w:val="00A00794"/>
    <w:rsid w:val="00A01DCA"/>
    <w:rsid w:val="00A0248B"/>
    <w:rsid w:val="00A0275C"/>
    <w:rsid w:val="00A02A0D"/>
    <w:rsid w:val="00A033AA"/>
    <w:rsid w:val="00A037D3"/>
    <w:rsid w:val="00A047F2"/>
    <w:rsid w:val="00A061DB"/>
    <w:rsid w:val="00A064B4"/>
    <w:rsid w:val="00A06C26"/>
    <w:rsid w:val="00A0708D"/>
    <w:rsid w:val="00A072D6"/>
    <w:rsid w:val="00A114A7"/>
    <w:rsid w:val="00A116B2"/>
    <w:rsid w:val="00A1236A"/>
    <w:rsid w:val="00A13898"/>
    <w:rsid w:val="00A140D7"/>
    <w:rsid w:val="00A15BBF"/>
    <w:rsid w:val="00A16FB0"/>
    <w:rsid w:val="00A212B3"/>
    <w:rsid w:val="00A21B99"/>
    <w:rsid w:val="00A22B16"/>
    <w:rsid w:val="00A24ADB"/>
    <w:rsid w:val="00A24D93"/>
    <w:rsid w:val="00A262AB"/>
    <w:rsid w:val="00A2763C"/>
    <w:rsid w:val="00A30C4B"/>
    <w:rsid w:val="00A30F33"/>
    <w:rsid w:val="00A3107F"/>
    <w:rsid w:val="00A31138"/>
    <w:rsid w:val="00A316A9"/>
    <w:rsid w:val="00A32CC9"/>
    <w:rsid w:val="00A32CE6"/>
    <w:rsid w:val="00A34277"/>
    <w:rsid w:val="00A35F60"/>
    <w:rsid w:val="00A370F8"/>
    <w:rsid w:val="00A37EBD"/>
    <w:rsid w:val="00A425D3"/>
    <w:rsid w:val="00A43667"/>
    <w:rsid w:val="00A4382C"/>
    <w:rsid w:val="00A44692"/>
    <w:rsid w:val="00A45087"/>
    <w:rsid w:val="00A467D3"/>
    <w:rsid w:val="00A47BBA"/>
    <w:rsid w:val="00A50352"/>
    <w:rsid w:val="00A50486"/>
    <w:rsid w:val="00A5109E"/>
    <w:rsid w:val="00A51224"/>
    <w:rsid w:val="00A532A7"/>
    <w:rsid w:val="00A54A45"/>
    <w:rsid w:val="00A56487"/>
    <w:rsid w:val="00A57338"/>
    <w:rsid w:val="00A57BEA"/>
    <w:rsid w:val="00A602D2"/>
    <w:rsid w:val="00A607AF"/>
    <w:rsid w:val="00A60CB3"/>
    <w:rsid w:val="00A62B4E"/>
    <w:rsid w:val="00A6341B"/>
    <w:rsid w:val="00A65476"/>
    <w:rsid w:val="00A656DA"/>
    <w:rsid w:val="00A67F43"/>
    <w:rsid w:val="00A70CD4"/>
    <w:rsid w:val="00A715AB"/>
    <w:rsid w:val="00A721C7"/>
    <w:rsid w:val="00A727C7"/>
    <w:rsid w:val="00A728A0"/>
    <w:rsid w:val="00A72D77"/>
    <w:rsid w:val="00A72E72"/>
    <w:rsid w:val="00A731D4"/>
    <w:rsid w:val="00A734E2"/>
    <w:rsid w:val="00A73698"/>
    <w:rsid w:val="00A73AC6"/>
    <w:rsid w:val="00A73D1D"/>
    <w:rsid w:val="00A7410E"/>
    <w:rsid w:val="00A74AFC"/>
    <w:rsid w:val="00A751D5"/>
    <w:rsid w:val="00A75D60"/>
    <w:rsid w:val="00A76C4F"/>
    <w:rsid w:val="00A775EA"/>
    <w:rsid w:val="00A77AEA"/>
    <w:rsid w:val="00A80330"/>
    <w:rsid w:val="00A80B10"/>
    <w:rsid w:val="00A8106D"/>
    <w:rsid w:val="00A81C0E"/>
    <w:rsid w:val="00A81DEA"/>
    <w:rsid w:val="00A82140"/>
    <w:rsid w:val="00A82224"/>
    <w:rsid w:val="00A82A5C"/>
    <w:rsid w:val="00A83FFE"/>
    <w:rsid w:val="00A87796"/>
    <w:rsid w:val="00A91C1D"/>
    <w:rsid w:val="00A9221C"/>
    <w:rsid w:val="00A92F2F"/>
    <w:rsid w:val="00A949A0"/>
    <w:rsid w:val="00A94C01"/>
    <w:rsid w:val="00A9734B"/>
    <w:rsid w:val="00A97537"/>
    <w:rsid w:val="00A97DFA"/>
    <w:rsid w:val="00AA13ED"/>
    <w:rsid w:val="00AA474A"/>
    <w:rsid w:val="00AA6275"/>
    <w:rsid w:val="00AA66DC"/>
    <w:rsid w:val="00AA73E1"/>
    <w:rsid w:val="00AA7C25"/>
    <w:rsid w:val="00AB02D3"/>
    <w:rsid w:val="00AB0E19"/>
    <w:rsid w:val="00AB24CA"/>
    <w:rsid w:val="00AB2784"/>
    <w:rsid w:val="00AB30A2"/>
    <w:rsid w:val="00AB53F6"/>
    <w:rsid w:val="00AB6CC1"/>
    <w:rsid w:val="00AB763F"/>
    <w:rsid w:val="00AB7853"/>
    <w:rsid w:val="00AB7B94"/>
    <w:rsid w:val="00AC04CF"/>
    <w:rsid w:val="00AC0B4B"/>
    <w:rsid w:val="00AC0E50"/>
    <w:rsid w:val="00AC192A"/>
    <w:rsid w:val="00AC227E"/>
    <w:rsid w:val="00AC3CBB"/>
    <w:rsid w:val="00AC4560"/>
    <w:rsid w:val="00AC4E35"/>
    <w:rsid w:val="00AC6214"/>
    <w:rsid w:val="00AC7C29"/>
    <w:rsid w:val="00AD0403"/>
    <w:rsid w:val="00AD27DE"/>
    <w:rsid w:val="00AD33F7"/>
    <w:rsid w:val="00AD35D7"/>
    <w:rsid w:val="00AD3FAA"/>
    <w:rsid w:val="00AE1205"/>
    <w:rsid w:val="00AE3021"/>
    <w:rsid w:val="00AE4DE2"/>
    <w:rsid w:val="00AE62FB"/>
    <w:rsid w:val="00AF038D"/>
    <w:rsid w:val="00AF0768"/>
    <w:rsid w:val="00AF2C76"/>
    <w:rsid w:val="00AF458D"/>
    <w:rsid w:val="00AF5127"/>
    <w:rsid w:val="00AF642F"/>
    <w:rsid w:val="00AF67D4"/>
    <w:rsid w:val="00AF7D92"/>
    <w:rsid w:val="00B00C36"/>
    <w:rsid w:val="00B0146E"/>
    <w:rsid w:val="00B02944"/>
    <w:rsid w:val="00B04B19"/>
    <w:rsid w:val="00B068E2"/>
    <w:rsid w:val="00B1024A"/>
    <w:rsid w:val="00B10A93"/>
    <w:rsid w:val="00B1174B"/>
    <w:rsid w:val="00B12225"/>
    <w:rsid w:val="00B126ED"/>
    <w:rsid w:val="00B126FF"/>
    <w:rsid w:val="00B1306A"/>
    <w:rsid w:val="00B1537E"/>
    <w:rsid w:val="00B15AB3"/>
    <w:rsid w:val="00B15C3A"/>
    <w:rsid w:val="00B17A0F"/>
    <w:rsid w:val="00B17A62"/>
    <w:rsid w:val="00B17F21"/>
    <w:rsid w:val="00B201E4"/>
    <w:rsid w:val="00B2121A"/>
    <w:rsid w:val="00B21C06"/>
    <w:rsid w:val="00B21D45"/>
    <w:rsid w:val="00B2326E"/>
    <w:rsid w:val="00B23561"/>
    <w:rsid w:val="00B245F7"/>
    <w:rsid w:val="00B25A0A"/>
    <w:rsid w:val="00B26223"/>
    <w:rsid w:val="00B2628C"/>
    <w:rsid w:val="00B26422"/>
    <w:rsid w:val="00B27CAC"/>
    <w:rsid w:val="00B30B3D"/>
    <w:rsid w:val="00B30F65"/>
    <w:rsid w:val="00B32853"/>
    <w:rsid w:val="00B333D2"/>
    <w:rsid w:val="00B33565"/>
    <w:rsid w:val="00B34621"/>
    <w:rsid w:val="00B34A3A"/>
    <w:rsid w:val="00B34C42"/>
    <w:rsid w:val="00B357EB"/>
    <w:rsid w:val="00B362A3"/>
    <w:rsid w:val="00B374ED"/>
    <w:rsid w:val="00B40010"/>
    <w:rsid w:val="00B4009B"/>
    <w:rsid w:val="00B402B5"/>
    <w:rsid w:val="00B4055D"/>
    <w:rsid w:val="00B40ADB"/>
    <w:rsid w:val="00B41259"/>
    <w:rsid w:val="00B4161F"/>
    <w:rsid w:val="00B4210D"/>
    <w:rsid w:val="00B423A5"/>
    <w:rsid w:val="00B424D6"/>
    <w:rsid w:val="00B42A06"/>
    <w:rsid w:val="00B430CD"/>
    <w:rsid w:val="00B433A0"/>
    <w:rsid w:val="00B4355F"/>
    <w:rsid w:val="00B44AA4"/>
    <w:rsid w:val="00B46F86"/>
    <w:rsid w:val="00B5006B"/>
    <w:rsid w:val="00B50432"/>
    <w:rsid w:val="00B5062F"/>
    <w:rsid w:val="00B50ED8"/>
    <w:rsid w:val="00B53D8F"/>
    <w:rsid w:val="00B53F7A"/>
    <w:rsid w:val="00B55BFB"/>
    <w:rsid w:val="00B57461"/>
    <w:rsid w:val="00B60AA1"/>
    <w:rsid w:val="00B60D48"/>
    <w:rsid w:val="00B61818"/>
    <w:rsid w:val="00B63928"/>
    <w:rsid w:val="00B63C02"/>
    <w:rsid w:val="00B63DFD"/>
    <w:rsid w:val="00B657AE"/>
    <w:rsid w:val="00B65F09"/>
    <w:rsid w:val="00B6653D"/>
    <w:rsid w:val="00B66FDE"/>
    <w:rsid w:val="00B6783F"/>
    <w:rsid w:val="00B67B0B"/>
    <w:rsid w:val="00B70EC5"/>
    <w:rsid w:val="00B714C0"/>
    <w:rsid w:val="00B72435"/>
    <w:rsid w:val="00B731D9"/>
    <w:rsid w:val="00B73340"/>
    <w:rsid w:val="00B751D1"/>
    <w:rsid w:val="00B75273"/>
    <w:rsid w:val="00B7575B"/>
    <w:rsid w:val="00B758FC"/>
    <w:rsid w:val="00B76826"/>
    <w:rsid w:val="00B768B2"/>
    <w:rsid w:val="00B80F42"/>
    <w:rsid w:val="00B80FE5"/>
    <w:rsid w:val="00B81D7D"/>
    <w:rsid w:val="00B81E12"/>
    <w:rsid w:val="00B82BF3"/>
    <w:rsid w:val="00B82C73"/>
    <w:rsid w:val="00B82F51"/>
    <w:rsid w:val="00B82FCE"/>
    <w:rsid w:val="00B8332B"/>
    <w:rsid w:val="00B8395E"/>
    <w:rsid w:val="00B84D6E"/>
    <w:rsid w:val="00B852C2"/>
    <w:rsid w:val="00B856D5"/>
    <w:rsid w:val="00B866BB"/>
    <w:rsid w:val="00B87227"/>
    <w:rsid w:val="00B8745E"/>
    <w:rsid w:val="00B90227"/>
    <w:rsid w:val="00B91C3E"/>
    <w:rsid w:val="00B923DE"/>
    <w:rsid w:val="00B92F39"/>
    <w:rsid w:val="00B95758"/>
    <w:rsid w:val="00B9598B"/>
    <w:rsid w:val="00B9604C"/>
    <w:rsid w:val="00B960EF"/>
    <w:rsid w:val="00B965E3"/>
    <w:rsid w:val="00B97A82"/>
    <w:rsid w:val="00BA0B63"/>
    <w:rsid w:val="00BA2000"/>
    <w:rsid w:val="00BA286E"/>
    <w:rsid w:val="00BA308C"/>
    <w:rsid w:val="00BA3DF2"/>
    <w:rsid w:val="00BA437D"/>
    <w:rsid w:val="00BA4D4C"/>
    <w:rsid w:val="00BA538C"/>
    <w:rsid w:val="00BA5E73"/>
    <w:rsid w:val="00BA73C8"/>
    <w:rsid w:val="00BB0C4B"/>
    <w:rsid w:val="00BB2D73"/>
    <w:rsid w:val="00BB2F43"/>
    <w:rsid w:val="00BB4405"/>
    <w:rsid w:val="00BB5257"/>
    <w:rsid w:val="00BB60C3"/>
    <w:rsid w:val="00BB6F12"/>
    <w:rsid w:val="00BC00B6"/>
    <w:rsid w:val="00BC0FA9"/>
    <w:rsid w:val="00BC1BC6"/>
    <w:rsid w:val="00BC22E6"/>
    <w:rsid w:val="00BC2582"/>
    <w:rsid w:val="00BC2B11"/>
    <w:rsid w:val="00BC3E06"/>
    <w:rsid w:val="00BC44A6"/>
    <w:rsid w:val="00BC6018"/>
    <w:rsid w:val="00BC619F"/>
    <w:rsid w:val="00BC693A"/>
    <w:rsid w:val="00BC70CB"/>
    <w:rsid w:val="00BD0093"/>
    <w:rsid w:val="00BD07AC"/>
    <w:rsid w:val="00BD0EC3"/>
    <w:rsid w:val="00BD1153"/>
    <w:rsid w:val="00BD2326"/>
    <w:rsid w:val="00BD2E83"/>
    <w:rsid w:val="00BD302A"/>
    <w:rsid w:val="00BD3697"/>
    <w:rsid w:val="00BD40ED"/>
    <w:rsid w:val="00BD4986"/>
    <w:rsid w:val="00BD5CF0"/>
    <w:rsid w:val="00BD604D"/>
    <w:rsid w:val="00BD665B"/>
    <w:rsid w:val="00BD6B56"/>
    <w:rsid w:val="00BD777A"/>
    <w:rsid w:val="00BD7EAC"/>
    <w:rsid w:val="00BE0809"/>
    <w:rsid w:val="00BE0EB4"/>
    <w:rsid w:val="00BE104B"/>
    <w:rsid w:val="00BE19BD"/>
    <w:rsid w:val="00BE64C7"/>
    <w:rsid w:val="00BE6DFC"/>
    <w:rsid w:val="00BE7081"/>
    <w:rsid w:val="00BE714B"/>
    <w:rsid w:val="00BF09BC"/>
    <w:rsid w:val="00BF13D6"/>
    <w:rsid w:val="00BF15D3"/>
    <w:rsid w:val="00BF31ED"/>
    <w:rsid w:val="00BF42A9"/>
    <w:rsid w:val="00BF51BD"/>
    <w:rsid w:val="00BF60F0"/>
    <w:rsid w:val="00BF7216"/>
    <w:rsid w:val="00C0198E"/>
    <w:rsid w:val="00C01CAB"/>
    <w:rsid w:val="00C02235"/>
    <w:rsid w:val="00C05380"/>
    <w:rsid w:val="00C05A64"/>
    <w:rsid w:val="00C06ECE"/>
    <w:rsid w:val="00C0750F"/>
    <w:rsid w:val="00C075E9"/>
    <w:rsid w:val="00C07D9B"/>
    <w:rsid w:val="00C07FC2"/>
    <w:rsid w:val="00C129B4"/>
    <w:rsid w:val="00C12F9A"/>
    <w:rsid w:val="00C1586B"/>
    <w:rsid w:val="00C15EAF"/>
    <w:rsid w:val="00C1782B"/>
    <w:rsid w:val="00C17E5A"/>
    <w:rsid w:val="00C20C27"/>
    <w:rsid w:val="00C21811"/>
    <w:rsid w:val="00C21975"/>
    <w:rsid w:val="00C21A6E"/>
    <w:rsid w:val="00C21C6B"/>
    <w:rsid w:val="00C23273"/>
    <w:rsid w:val="00C2349F"/>
    <w:rsid w:val="00C23D2C"/>
    <w:rsid w:val="00C24026"/>
    <w:rsid w:val="00C24C36"/>
    <w:rsid w:val="00C25A11"/>
    <w:rsid w:val="00C25D40"/>
    <w:rsid w:val="00C30667"/>
    <w:rsid w:val="00C3437A"/>
    <w:rsid w:val="00C35A91"/>
    <w:rsid w:val="00C3631A"/>
    <w:rsid w:val="00C36F15"/>
    <w:rsid w:val="00C377A0"/>
    <w:rsid w:val="00C37E6F"/>
    <w:rsid w:val="00C40A65"/>
    <w:rsid w:val="00C4129B"/>
    <w:rsid w:val="00C42615"/>
    <w:rsid w:val="00C43966"/>
    <w:rsid w:val="00C47E74"/>
    <w:rsid w:val="00C50347"/>
    <w:rsid w:val="00C50421"/>
    <w:rsid w:val="00C50568"/>
    <w:rsid w:val="00C50B59"/>
    <w:rsid w:val="00C51200"/>
    <w:rsid w:val="00C5129E"/>
    <w:rsid w:val="00C523FB"/>
    <w:rsid w:val="00C52815"/>
    <w:rsid w:val="00C53A7C"/>
    <w:rsid w:val="00C551D6"/>
    <w:rsid w:val="00C551FC"/>
    <w:rsid w:val="00C57A69"/>
    <w:rsid w:val="00C57F2C"/>
    <w:rsid w:val="00C60AE9"/>
    <w:rsid w:val="00C61491"/>
    <w:rsid w:val="00C62348"/>
    <w:rsid w:val="00C629F2"/>
    <w:rsid w:val="00C63025"/>
    <w:rsid w:val="00C63234"/>
    <w:rsid w:val="00C63CC0"/>
    <w:rsid w:val="00C63DE8"/>
    <w:rsid w:val="00C64E4C"/>
    <w:rsid w:val="00C668CD"/>
    <w:rsid w:val="00C66EA4"/>
    <w:rsid w:val="00C70D15"/>
    <w:rsid w:val="00C70EC2"/>
    <w:rsid w:val="00C720F5"/>
    <w:rsid w:val="00C73CE1"/>
    <w:rsid w:val="00C73D14"/>
    <w:rsid w:val="00C74E5C"/>
    <w:rsid w:val="00C759D8"/>
    <w:rsid w:val="00C76215"/>
    <w:rsid w:val="00C762D8"/>
    <w:rsid w:val="00C762D9"/>
    <w:rsid w:val="00C77024"/>
    <w:rsid w:val="00C80E2F"/>
    <w:rsid w:val="00C826D7"/>
    <w:rsid w:val="00C82AC7"/>
    <w:rsid w:val="00C83109"/>
    <w:rsid w:val="00C83E0D"/>
    <w:rsid w:val="00C85113"/>
    <w:rsid w:val="00C85F50"/>
    <w:rsid w:val="00C87BF9"/>
    <w:rsid w:val="00C9009E"/>
    <w:rsid w:val="00C902B4"/>
    <w:rsid w:val="00C92FFB"/>
    <w:rsid w:val="00C93A9B"/>
    <w:rsid w:val="00C9687A"/>
    <w:rsid w:val="00C97137"/>
    <w:rsid w:val="00C97C08"/>
    <w:rsid w:val="00CA0761"/>
    <w:rsid w:val="00CA0D05"/>
    <w:rsid w:val="00CA147E"/>
    <w:rsid w:val="00CA227B"/>
    <w:rsid w:val="00CA3121"/>
    <w:rsid w:val="00CA565C"/>
    <w:rsid w:val="00CA66DD"/>
    <w:rsid w:val="00CA6E07"/>
    <w:rsid w:val="00CA72C5"/>
    <w:rsid w:val="00CA73D0"/>
    <w:rsid w:val="00CA7BDD"/>
    <w:rsid w:val="00CB0EA0"/>
    <w:rsid w:val="00CB1241"/>
    <w:rsid w:val="00CB1D29"/>
    <w:rsid w:val="00CB324E"/>
    <w:rsid w:val="00CB3890"/>
    <w:rsid w:val="00CB419F"/>
    <w:rsid w:val="00CB4558"/>
    <w:rsid w:val="00CB4605"/>
    <w:rsid w:val="00CB4CA2"/>
    <w:rsid w:val="00CB4EC9"/>
    <w:rsid w:val="00CB6560"/>
    <w:rsid w:val="00CB741D"/>
    <w:rsid w:val="00CC0898"/>
    <w:rsid w:val="00CC102B"/>
    <w:rsid w:val="00CC225F"/>
    <w:rsid w:val="00CC3226"/>
    <w:rsid w:val="00CC3C05"/>
    <w:rsid w:val="00CC41F6"/>
    <w:rsid w:val="00CC46F9"/>
    <w:rsid w:val="00CC568C"/>
    <w:rsid w:val="00CC6023"/>
    <w:rsid w:val="00CD032C"/>
    <w:rsid w:val="00CD0F85"/>
    <w:rsid w:val="00CD19A7"/>
    <w:rsid w:val="00CD29E6"/>
    <w:rsid w:val="00CD4420"/>
    <w:rsid w:val="00CD56BE"/>
    <w:rsid w:val="00CD7AEF"/>
    <w:rsid w:val="00CD7F01"/>
    <w:rsid w:val="00CE0652"/>
    <w:rsid w:val="00CE08C9"/>
    <w:rsid w:val="00CE363B"/>
    <w:rsid w:val="00CE3B2D"/>
    <w:rsid w:val="00CE3B37"/>
    <w:rsid w:val="00CE3FB9"/>
    <w:rsid w:val="00CE40BD"/>
    <w:rsid w:val="00CE46B8"/>
    <w:rsid w:val="00CE5298"/>
    <w:rsid w:val="00CE543B"/>
    <w:rsid w:val="00CE552A"/>
    <w:rsid w:val="00CE61D9"/>
    <w:rsid w:val="00CE65E6"/>
    <w:rsid w:val="00CE6D06"/>
    <w:rsid w:val="00CE7033"/>
    <w:rsid w:val="00CF1E3C"/>
    <w:rsid w:val="00CF1F6E"/>
    <w:rsid w:val="00CF3930"/>
    <w:rsid w:val="00CF3D75"/>
    <w:rsid w:val="00CF5589"/>
    <w:rsid w:val="00CF69BA"/>
    <w:rsid w:val="00CF7ACC"/>
    <w:rsid w:val="00D005C5"/>
    <w:rsid w:val="00D00EEE"/>
    <w:rsid w:val="00D02476"/>
    <w:rsid w:val="00D03DE3"/>
    <w:rsid w:val="00D03E02"/>
    <w:rsid w:val="00D0573D"/>
    <w:rsid w:val="00D05DF4"/>
    <w:rsid w:val="00D0734C"/>
    <w:rsid w:val="00D07F21"/>
    <w:rsid w:val="00D10121"/>
    <w:rsid w:val="00D101DA"/>
    <w:rsid w:val="00D1062D"/>
    <w:rsid w:val="00D113A1"/>
    <w:rsid w:val="00D12420"/>
    <w:rsid w:val="00D133FE"/>
    <w:rsid w:val="00D137A8"/>
    <w:rsid w:val="00D15460"/>
    <w:rsid w:val="00D16150"/>
    <w:rsid w:val="00D1625F"/>
    <w:rsid w:val="00D164C8"/>
    <w:rsid w:val="00D17782"/>
    <w:rsid w:val="00D228C5"/>
    <w:rsid w:val="00D23D56"/>
    <w:rsid w:val="00D23EC9"/>
    <w:rsid w:val="00D25179"/>
    <w:rsid w:val="00D25D5E"/>
    <w:rsid w:val="00D26095"/>
    <w:rsid w:val="00D26318"/>
    <w:rsid w:val="00D26DC6"/>
    <w:rsid w:val="00D310A1"/>
    <w:rsid w:val="00D31AB9"/>
    <w:rsid w:val="00D33108"/>
    <w:rsid w:val="00D33165"/>
    <w:rsid w:val="00D33901"/>
    <w:rsid w:val="00D33CF9"/>
    <w:rsid w:val="00D3467A"/>
    <w:rsid w:val="00D34ABE"/>
    <w:rsid w:val="00D34C82"/>
    <w:rsid w:val="00D34CF7"/>
    <w:rsid w:val="00D34F67"/>
    <w:rsid w:val="00D3625C"/>
    <w:rsid w:val="00D37AA6"/>
    <w:rsid w:val="00D37D7E"/>
    <w:rsid w:val="00D37DDA"/>
    <w:rsid w:val="00D40A74"/>
    <w:rsid w:val="00D41085"/>
    <w:rsid w:val="00D41F2D"/>
    <w:rsid w:val="00D437E0"/>
    <w:rsid w:val="00D43854"/>
    <w:rsid w:val="00D4409C"/>
    <w:rsid w:val="00D45209"/>
    <w:rsid w:val="00D4686A"/>
    <w:rsid w:val="00D46E4B"/>
    <w:rsid w:val="00D46F35"/>
    <w:rsid w:val="00D52037"/>
    <w:rsid w:val="00D5224E"/>
    <w:rsid w:val="00D52CC0"/>
    <w:rsid w:val="00D52E90"/>
    <w:rsid w:val="00D53636"/>
    <w:rsid w:val="00D538DD"/>
    <w:rsid w:val="00D54322"/>
    <w:rsid w:val="00D54693"/>
    <w:rsid w:val="00D55A2A"/>
    <w:rsid w:val="00D55A7A"/>
    <w:rsid w:val="00D56048"/>
    <w:rsid w:val="00D5675F"/>
    <w:rsid w:val="00D57424"/>
    <w:rsid w:val="00D6098D"/>
    <w:rsid w:val="00D60E01"/>
    <w:rsid w:val="00D61C8B"/>
    <w:rsid w:val="00D62B5B"/>
    <w:rsid w:val="00D6421C"/>
    <w:rsid w:val="00D66D8E"/>
    <w:rsid w:val="00D6767E"/>
    <w:rsid w:val="00D67B40"/>
    <w:rsid w:val="00D67C25"/>
    <w:rsid w:val="00D715A6"/>
    <w:rsid w:val="00D71CD1"/>
    <w:rsid w:val="00D727F3"/>
    <w:rsid w:val="00D728F8"/>
    <w:rsid w:val="00D73A20"/>
    <w:rsid w:val="00D73A54"/>
    <w:rsid w:val="00D73C4E"/>
    <w:rsid w:val="00D74187"/>
    <w:rsid w:val="00D754F8"/>
    <w:rsid w:val="00D76025"/>
    <w:rsid w:val="00D7649C"/>
    <w:rsid w:val="00D81E22"/>
    <w:rsid w:val="00D83125"/>
    <w:rsid w:val="00D8360B"/>
    <w:rsid w:val="00D851E1"/>
    <w:rsid w:val="00D855BD"/>
    <w:rsid w:val="00D861D1"/>
    <w:rsid w:val="00D87E28"/>
    <w:rsid w:val="00D931E6"/>
    <w:rsid w:val="00D93C4D"/>
    <w:rsid w:val="00D9412E"/>
    <w:rsid w:val="00D94386"/>
    <w:rsid w:val="00D948D8"/>
    <w:rsid w:val="00D951A1"/>
    <w:rsid w:val="00D956CE"/>
    <w:rsid w:val="00D95BC2"/>
    <w:rsid w:val="00D96ADD"/>
    <w:rsid w:val="00D9719B"/>
    <w:rsid w:val="00DA1773"/>
    <w:rsid w:val="00DA296F"/>
    <w:rsid w:val="00DA3A02"/>
    <w:rsid w:val="00DA437F"/>
    <w:rsid w:val="00DA5972"/>
    <w:rsid w:val="00DA5F41"/>
    <w:rsid w:val="00DA633D"/>
    <w:rsid w:val="00DA75D1"/>
    <w:rsid w:val="00DA7850"/>
    <w:rsid w:val="00DB00B9"/>
    <w:rsid w:val="00DB120E"/>
    <w:rsid w:val="00DB2259"/>
    <w:rsid w:val="00DB328E"/>
    <w:rsid w:val="00DB53C6"/>
    <w:rsid w:val="00DB5616"/>
    <w:rsid w:val="00DB5D5B"/>
    <w:rsid w:val="00DB7A99"/>
    <w:rsid w:val="00DC15AC"/>
    <w:rsid w:val="00DC25CC"/>
    <w:rsid w:val="00DC2750"/>
    <w:rsid w:val="00DC2754"/>
    <w:rsid w:val="00DC4492"/>
    <w:rsid w:val="00DC5A77"/>
    <w:rsid w:val="00DC679D"/>
    <w:rsid w:val="00DC6A95"/>
    <w:rsid w:val="00DC764E"/>
    <w:rsid w:val="00DC7845"/>
    <w:rsid w:val="00DC7B81"/>
    <w:rsid w:val="00DD04DC"/>
    <w:rsid w:val="00DD05B3"/>
    <w:rsid w:val="00DD1568"/>
    <w:rsid w:val="00DD1B57"/>
    <w:rsid w:val="00DD2524"/>
    <w:rsid w:val="00DD4000"/>
    <w:rsid w:val="00DD46C1"/>
    <w:rsid w:val="00DD6187"/>
    <w:rsid w:val="00DD6508"/>
    <w:rsid w:val="00DD6A12"/>
    <w:rsid w:val="00DD6A46"/>
    <w:rsid w:val="00DD6F24"/>
    <w:rsid w:val="00DD770E"/>
    <w:rsid w:val="00DE07B0"/>
    <w:rsid w:val="00DE0B1C"/>
    <w:rsid w:val="00DE1C74"/>
    <w:rsid w:val="00DE1D75"/>
    <w:rsid w:val="00DE32DB"/>
    <w:rsid w:val="00DE4CD1"/>
    <w:rsid w:val="00DE4F9D"/>
    <w:rsid w:val="00DE5A27"/>
    <w:rsid w:val="00DE64A8"/>
    <w:rsid w:val="00DE7258"/>
    <w:rsid w:val="00DF0574"/>
    <w:rsid w:val="00DF1032"/>
    <w:rsid w:val="00DF29F1"/>
    <w:rsid w:val="00DF2BAA"/>
    <w:rsid w:val="00DF31D7"/>
    <w:rsid w:val="00DF345D"/>
    <w:rsid w:val="00DF37E2"/>
    <w:rsid w:val="00DF3AA8"/>
    <w:rsid w:val="00DF7690"/>
    <w:rsid w:val="00E00649"/>
    <w:rsid w:val="00E013F2"/>
    <w:rsid w:val="00E01406"/>
    <w:rsid w:val="00E01AF9"/>
    <w:rsid w:val="00E02B76"/>
    <w:rsid w:val="00E0354E"/>
    <w:rsid w:val="00E05C83"/>
    <w:rsid w:val="00E06257"/>
    <w:rsid w:val="00E06A84"/>
    <w:rsid w:val="00E06E21"/>
    <w:rsid w:val="00E07CED"/>
    <w:rsid w:val="00E07E27"/>
    <w:rsid w:val="00E109DD"/>
    <w:rsid w:val="00E11CBD"/>
    <w:rsid w:val="00E12DD1"/>
    <w:rsid w:val="00E138C0"/>
    <w:rsid w:val="00E14148"/>
    <w:rsid w:val="00E14244"/>
    <w:rsid w:val="00E144DB"/>
    <w:rsid w:val="00E1479A"/>
    <w:rsid w:val="00E14E9E"/>
    <w:rsid w:val="00E1683D"/>
    <w:rsid w:val="00E17062"/>
    <w:rsid w:val="00E176F9"/>
    <w:rsid w:val="00E17AE3"/>
    <w:rsid w:val="00E17ED3"/>
    <w:rsid w:val="00E20651"/>
    <w:rsid w:val="00E2149A"/>
    <w:rsid w:val="00E21622"/>
    <w:rsid w:val="00E248F3"/>
    <w:rsid w:val="00E24D10"/>
    <w:rsid w:val="00E25288"/>
    <w:rsid w:val="00E25999"/>
    <w:rsid w:val="00E25E2E"/>
    <w:rsid w:val="00E26C96"/>
    <w:rsid w:val="00E278A2"/>
    <w:rsid w:val="00E279AA"/>
    <w:rsid w:val="00E301C8"/>
    <w:rsid w:val="00E326E5"/>
    <w:rsid w:val="00E327F2"/>
    <w:rsid w:val="00E330AC"/>
    <w:rsid w:val="00E35607"/>
    <w:rsid w:val="00E35665"/>
    <w:rsid w:val="00E3688F"/>
    <w:rsid w:val="00E37CBF"/>
    <w:rsid w:val="00E37FE8"/>
    <w:rsid w:val="00E4024C"/>
    <w:rsid w:val="00E41625"/>
    <w:rsid w:val="00E42908"/>
    <w:rsid w:val="00E4293B"/>
    <w:rsid w:val="00E429FF"/>
    <w:rsid w:val="00E4311A"/>
    <w:rsid w:val="00E43E8F"/>
    <w:rsid w:val="00E46123"/>
    <w:rsid w:val="00E4641A"/>
    <w:rsid w:val="00E46A48"/>
    <w:rsid w:val="00E505C5"/>
    <w:rsid w:val="00E51EC5"/>
    <w:rsid w:val="00E52167"/>
    <w:rsid w:val="00E52C8E"/>
    <w:rsid w:val="00E54FEB"/>
    <w:rsid w:val="00E552A2"/>
    <w:rsid w:val="00E56039"/>
    <w:rsid w:val="00E56D3F"/>
    <w:rsid w:val="00E60E31"/>
    <w:rsid w:val="00E613B7"/>
    <w:rsid w:val="00E63573"/>
    <w:rsid w:val="00E63991"/>
    <w:rsid w:val="00E64F18"/>
    <w:rsid w:val="00E65329"/>
    <w:rsid w:val="00E65464"/>
    <w:rsid w:val="00E65634"/>
    <w:rsid w:val="00E65E0D"/>
    <w:rsid w:val="00E669A7"/>
    <w:rsid w:val="00E67170"/>
    <w:rsid w:val="00E704E7"/>
    <w:rsid w:val="00E705FC"/>
    <w:rsid w:val="00E70D46"/>
    <w:rsid w:val="00E71DB6"/>
    <w:rsid w:val="00E71EC1"/>
    <w:rsid w:val="00E72AE6"/>
    <w:rsid w:val="00E72C84"/>
    <w:rsid w:val="00E74D5D"/>
    <w:rsid w:val="00E754C3"/>
    <w:rsid w:val="00E757E7"/>
    <w:rsid w:val="00E7610B"/>
    <w:rsid w:val="00E777CA"/>
    <w:rsid w:val="00E8034A"/>
    <w:rsid w:val="00E80DC7"/>
    <w:rsid w:val="00E82386"/>
    <w:rsid w:val="00E82A3D"/>
    <w:rsid w:val="00E84606"/>
    <w:rsid w:val="00E84705"/>
    <w:rsid w:val="00E851A7"/>
    <w:rsid w:val="00E864E8"/>
    <w:rsid w:val="00E868D8"/>
    <w:rsid w:val="00E86B8A"/>
    <w:rsid w:val="00E90B5E"/>
    <w:rsid w:val="00E91599"/>
    <w:rsid w:val="00E9180B"/>
    <w:rsid w:val="00E9289F"/>
    <w:rsid w:val="00E92BF5"/>
    <w:rsid w:val="00E92F02"/>
    <w:rsid w:val="00E94323"/>
    <w:rsid w:val="00E94A77"/>
    <w:rsid w:val="00E94D23"/>
    <w:rsid w:val="00E94DE3"/>
    <w:rsid w:val="00E954F3"/>
    <w:rsid w:val="00E967C0"/>
    <w:rsid w:val="00E971E2"/>
    <w:rsid w:val="00EA1C81"/>
    <w:rsid w:val="00EA1CF2"/>
    <w:rsid w:val="00EA2B2D"/>
    <w:rsid w:val="00EA39D5"/>
    <w:rsid w:val="00EA42F7"/>
    <w:rsid w:val="00EA4569"/>
    <w:rsid w:val="00EA583D"/>
    <w:rsid w:val="00EA590D"/>
    <w:rsid w:val="00EA7EDF"/>
    <w:rsid w:val="00EB0064"/>
    <w:rsid w:val="00EB018E"/>
    <w:rsid w:val="00EB086B"/>
    <w:rsid w:val="00EB1CB4"/>
    <w:rsid w:val="00EB3BE7"/>
    <w:rsid w:val="00EB7818"/>
    <w:rsid w:val="00EB7ABC"/>
    <w:rsid w:val="00EB7D35"/>
    <w:rsid w:val="00EC0713"/>
    <w:rsid w:val="00EC085F"/>
    <w:rsid w:val="00EC1353"/>
    <w:rsid w:val="00EC1A2A"/>
    <w:rsid w:val="00EC32FD"/>
    <w:rsid w:val="00EC34E2"/>
    <w:rsid w:val="00EC47B5"/>
    <w:rsid w:val="00EC50F8"/>
    <w:rsid w:val="00EC5AA1"/>
    <w:rsid w:val="00EC69B2"/>
    <w:rsid w:val="00ED123F"/>
    <w:rsid w:val="00ED323D"/>
    <w:rsid w:val="00ED3D8E"/>
    <w:rsid w:val="00ED4863"/>
    <w:rsid w:val="00ED4C69"/>
    <w:rsid w:val="00ED5213"/>
    <w:rsid w:val="00ED5808"/>
    <w:rsid w:val="00ED693F"/>
    <w:rsid w:val="00ED6E4D"/>
    <w:rsid w:val="00ED7911"/>
    <w:rsid w:val="00EE15BB"/>
    <w:rsid w:val="00EE18AB"/>
    <w:rsid w:val="00EE1F6E"/>
    <w:rsid w:val="00EE238B"/>
    <w:rsid w:val="00EE2AC2"/>
    <w:rsid w:val="00EE3054"/>
    <w:rsid w:val="00EE4127"/>
    <w:rsid w:val="00EE4C24"/>
    <w:rsid w:val="00EE4F10"/>
    <w:rsid w:val="00EE5464"/>
    <w:rsid w:val="00EE5753"/>
    <w:rsid w:val="00EE661F"/>
    <w:rsid w:val="00EE72E1"/>
    <w:rsid w:val="00EF06AC"/>
    <w:rsid w:val="00EF3AFD"/>
    <w:rsid w:val="00EF48FE"/>
    <w:rsid w:val="00EF708E"/>
    <w:rsid w:val="00EF782B"/>
    <w:rsid w:val="00F003BF"/>
    <w:rsid w:val="00F00890"/>
    <w:rsid w:val="00F009CA"/>
    <w:rsid w:val="00F03ED6"/>
    <w:rsid w:val="00F06480"/>
    <w:rsid w:val="00F06E60"/>
    <w:rsid w:val="00F076D1"/>
    <w:rsid w:val="00F07A0C"/>
    <w:rsid w:val="00F07E5E"/>
    <w:rsid w:val="00F12C4A"/>
    <w:rsid w:val="00F139EF"/>
    <w:rsid w:val="00F14BB4"/>
    <w:rsid w:val="00F14EA5"/>
    <w:rsid w:val="00F162E2"/>
    <w:rsid w:val="00F205B7"/>
    <w:rsid w:val="00F2109D"/>
    <w:rsid w:val="00F22D81"/>
    <w:rsid w:val="00F23F23"/>
    <w:rsid w:val="00F24076"/>
    <w:rsid w:val="00F267BE"/>
    <w:rsid w:val="00F26B92"/>
    <w:rsid w:val="00F2705E"/>
    <w:rsid w:val="00F27A75"/>
    <w:rsid w:val="00F31377"/>
    <w:rsid w:val="00F31644"/>
    <w:rsid w:val="00F3165F"/>
    <w:rsid w:val="00F32837"/>
    <w:rsid w:val="00F330F4"/>
    <w:rsid w:val="00F334C2"/>
    <w:rsid w:val="00F35F61"/>
    <w:rsid w:val="00F3667C"/>
    <w:rsid w:val="00F36EE1"/>
    <w:rsid w:val="00F405F4"/>
    <w:rsid w:val="00F408F6"/>
    <w:rsid w:val="00F4344B"/>
    <w:rsid w:val="00F43AE9"/>
    <w:rsid w:val="00F44C9A"/>
    <w:rsid w:val="00F45336"/>
    <w:rsid w:val="00F460B6"/>
    <w:rsid w:val="00F46858"/>
    <w:rsid w:val="00F46D0F"/>
    <w:rsid w:val="00F47911"/>
    <w:rsid w:val="00F47E1C"/>
    <w:rsid w:val="00F5008B"/>
    <w:rsid w:val="00F50295"/>
    <w:rsid w:val="00F5120C"/>
    <w:rsid w:val="00F52DFF"/>
    <w:rsid w:val="00F52E41"/>
    <w:rsid w:val="00F52F00"/>
    <w:rsid w:val="00F53F1E"/>
    <w:rsid w:val="00F5475C"/>
    <w:rsid w:val="00F54CD2"/>
    <w:rsid w:val="00F55257"/>
    <w:rsid w:val="00F55CA9"/>
    <w:rsid w:val="00F6013B"/>
    <w:rsid w:val="00F61DD9"/>
    <w:rsid w:val="00F63804"/>
    <w:rsid w:val="00F64034"/>
    <w:rsid w:val="00F641E4"/>
    <w:rsid w:val="00F64951"/>
    <w:rsid w:val="00F64E1A"/>
    <w:rsid w:val="00F6660A"/>
    <w:rsid w:val="00F66967"/>
    <w:rsid w:val="00F66979"/>
    <w:rsid w:val="00F66BCE"/>
    <w:rsid w:val="00F67160"/>
    <w:rsid w:val="00F674C8"/>
    <w:rsid w:val="00F678DD"/>
    <w:rsid w:val="00F70128"/>
    <w:rsid w:val="00F701E3"/>
    <w:rsid w:val="00F70C2C"/>
    <w:rsid w:val="00F723B7"/>
    <w:rsid w:val="00F72483"/>
    <w:rsid w:val="00F72793"/>
    <w:rsid w:val="00F73C94"/>
    <w:rsid w:val="00F74790"/>
    <w:rsid w:val="00F74A5E"/>
    <w:rsid w:val="00F75823"/>
    <w:rsid w:val="00F75C38"/>
    <w:rsid w:val="00F75E9C"/>
    <w:rsid w:val="00F76A25"/>
    <w:rsid w:val="00F81A54"/>
    <w:rsid w:val="00F81BD1"/>
    <w:rsid w:val="00F82268"/>
    <w:rsid w:val="00F82744"/>
    <w:rsid w:val="00F82B43"/>
    <w:rsid w:val="00F84A86"/>
    <w:rsid w:val="00F85A41"/>
    <w:rsid w:val="00F866B8"/>
    <w:rsid w:val="00F91C04"/>
    <w:rsid w:val="00F91F56"/>
    <w:rsid w:val="00F92F16"/>
    <w:rsid w:val="00F9347F"/>
    <w:rsid w:val="00F943BC"/>
    <w:rsid w:val="00F9453E"/>
    <w:rsid w:val="00F950F9"/>
    <w:rsid w:val="00F958E5"/>
    <w:rsid w:val="00F97921"/>
    <w:rsid w:val="00FA27F3"/>
    <w:rsid w:val="00FA3577"/>
    <w:rsid w:val="00FA4548"/>
    <w:rsid w:val="00FA4E75"/>
    <w:rsid w:val="00FA7635"/>
    <w:rsid w:val="00FA7662"/>
    <w:rsid w:val="00FA7913"/>
    <w:rsid w:val="00FA7FAB"/>
    <w:rsid w:val="00FB2453"/>
    <w:rsid w:val="00FB25FD"/>
    <w:rsid w:val="00FB3589"/>
    <w:rsid w:val="00FB3D0C"/>
    <w:rsid w:val="00FB5D94"/>
    <w:rsid w:val="00FB60B0"/>
    <w:rsid w:val="00FB61DE"/>
    <w:rsid w:val="00FB711B"/>
    <w:rsid w:val="00FB7CFA"/>
    <w:rsid w:val="00FB7F70"/>
    <w:rsid w:val="00FC1E0E"/>
    <w:rsid w:val="00FC314E"/>
    <w:rsid w:val="00FC38BB"/>
    <w:rsid w:val="00FC3975"/>
    <w:rsid w:val="00FC49FE"/>
    <w:rsid w:val="00FC577A"/>
    <w:rsid w:val="00FC78FB"/>
    <w:rsid w:val="00FD1212"/>
    <w:rsid w:val="00FD1464"/>
    <w:rsid w:val="00FD1611"/>
    <w:rsid w:val="00FD3871"/>
    <w:rsid w:val="00FD3BD8"/>
    <w:rsid w:val="00FD4DAC"/>
    <w:rsid w:val="00FD4F61"/>
    <w:rsid w:val="00FD62A1"/>
    <w:rsid w:val="00FD6F92"/>
    <w:rsid w:val="00FD7F80"/>
    <w:rsid w:val="00FE0573"/>
    <w:rsid w:val="00FE0995"/>
    <w:rsid w:val="00FE1784"/>
    <w:rsid w:val="00FE218D"/>
    <w:rsid w:val="00FE2975"/>
    <w:rsid w:val="00FE3282"/>
    <w:rsid w:val="00FE5BCC"/>
    <w:rsid w:val="00FE5C5F"/>
    <w:rsid w:val="00FE6778"/>
    <w:rsid w:val="00FE6ADE"/>
    <w:rsid w:val="00FF0518"/>
    <w:rsid w:val="00FF3E2E"/>
    <w:rsid w:val="00FF3ED8"/>
    <w:rsid w:val="00FF4F08"/>
    <w:rsid w:val="00FF6F82"/>
    <w:rsid w:val="00FF72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8440A"/>
  <w14:defaultImageDpi w14:val="32767"/>
  <w15:chartTrackingRefBased/>
  <w15:docId w15:val="{23EDD363-D6BB-4DC6-A917-422A28027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33F61"/>
    <w:pPr>
      <w:keepNext/>
      <w:keepLines/>
    </w:pPr>
    <w:rPr>
      <w:rFonts w:ascii="Calibri" w:hAnsi="Calibri" w:cs="Times New Roman"/>
      <w:sz w:val="22"/>
      <w:szCs w:val="20"/>
      <w:lang w:val="en-AU"/>
    </w:rPr>
  </w:style>
  <w:style w:type="paragraph" w:styleId="Heading1">
    <w:name w:val="heading 1"/>
    <w:basedOn w:val="Normal"/>
    <w:next w:val="Normal"/>
    <w:link w:val="Heading1Char"/>
    <w:autoRedefine/>
    <w:uiPriority w:val="9"/>
    <w:qFormat/>
    <w:rsid w:val="0052088B"/>
    <w:pPr>
      <w:spacing w:line="259" w:lineRule="auto"/>
      <w:ind w:right="360"/>
      <w:outlineLvl w:val="0"/>
    </w:pPr>
    <w:rPr>
      <w:b/>
      <w:bCs/>
      <w:color w:val="2F5496" w:themeColor="accent1" w:themeShade="BF"/>
      <w:sz w:val="32"/>
    </w:rPr>
  </w:style>
  <w:style w:type="paragraph" w:styleId="Heading2">
    <w:name w:val="heading 2"/>
    <w:basedOn w:val="Normal"/>
    <w:next w:val="Normal"/>
    <w:link w:val="Heading2Char"/>
    <w:uiPriority w:val="9"/>
    <w:unhideWhenUsed/>
    <w:qFormat/>
    <w:rsid w:val="00505467"/>
    <w:pPr>
      <w:keepNext w:val="0"/>
      <w:keepLines w:val="0"/>
      <w:tabs>
        <w:tab w:val="left" w:pos="567"/>
        <w:tab w:val="left" w:pos="1134"/>
      </w:tabs>
      <w:spacing w:before="120" w:after="120"/>
      <w:outlineLvl w:val="1"/>
    </w:pPr>
    <w:rPr>
      <w:rFonts w:asciiTheme="minorHAnsi" w:eastAsiaTheme="majorEastAsia" w:hAnsiTheme="minorHAnsi" w:cstheme="majorBidi"/>
      <w:b/>
      <w:bCs/>
      <w:sz w:val="24"/>
      <w:szCs w:val="24"/>
      <w:lang w:val="en-GB"/>
    </w:rPr>
  </w:style>
  <w:style w:type="paragraph" w:styleId="Heading3">
    <w:name w:val="heading 3"/>
    <w:basedOn w:val="Normal"/>
    <w:next w:val="Normal"/>
    <w:link w:val="Heading3Char"/>
    <w:uiPriority w:val="9"/>
    <w:unhideWhenUsed/>
    <w:qFormat/>
    <w:rsid w:val="004D3E18"/>
    <w:pPr>
      <w:spacing w:before="120"/>
      <w:outlineLvl w:val="2"/>
    </w:pPr>
    <w:rPr>
      <w:rFonts w:asciiTheme="majorHAnsi" w:eastAsiaTheme="majorEastAsia" w:hAnsiTheme="majorHAnsi" w:cstheme="majorBidi"/>
      <w:b/>
      <w:bCs/>
      <w:szCs w:val="22"/>
    </w:rPr>
  </w:style>
  <w:style w:type="paragraph" w:styleId="Heading4">
    <w:name w:val="heading 4"/>
    <w:basedOn w:val="Normal"/>
    <w:next w:val="Normal"/>
    <w:link w:val="Heading4Char"/>
    <w:uiPriority w:val="9"/>
    <w:unhideWhenUsed/>
    <w:qFormat/>
    <w:rsid w:val="00816499"/>
    <w:pPr>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076D88"/>
    <w:pPr>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88B"/>
    <w:rPr>
      <w:rFonts w:ascii="Calibri" w:hAnsi="Calibri" w:cs="Times New Roman"/>
      <w:b/>
      <w:bCs/>
      <w:color w:val="2F5496" w:themeColor="accent1" w:themeShade="BF"/>
      <w:sz w:val="32"/>
      <w:szCs w:val="20"/>
      <w:lang w:val="en-AU"/>
    </w:rPr>
  </w:style>
  <w:style w:type="character" w:customStyle="1" w:styleId="Heading2Char">
    <w:name w:val="Heading 2 Char"/>
    <w:basedOn w:val="DefaultParagraphFont"/>
    <w:link w:val="Heading2"/>
    <w:uiPriority w:val="9"/>
    <w:rsid w:val="00505467"/>
    <w:rPr>
      <w:rFonts w:eastAsiaTheme="majorEastAsia" w:cstheme="majorBidi"/>
      <w:b/>
      <w:bCs/>
    </w:rPr>
  </w:style>
  <w:style w:type="paragraph" w:styleId="ListParagraph">
    <w:name w:val="List Paragraph"/>
    <w:aliases w:val="List Paragraph1,List Paragraph11,Bullet point,Recommendation,Dot point 1.5 line spacing,L,bullet point list,List Paragraph - bullets,DDM Gen Text,NFP GP Bulleted List,List Paragraph Number,Content descriptions,Bullet Point,Bullet points"/>
    <w:basedOn w:val="Normal"/>
    <w:link w:val="ListParagraphChar"/>
    <w:uiPriority w:val="34"/>
    <w:qFormat/>
    <w:rsid w:val="00FE5C5F"/>
    <w:pPr>
      <w:ind w:left="720"/>
      <w:contextualSpacing/>
    </w:pPr>
  </w:style>
  <w:style w:type="table" w:styleId="TableGrid">
    <w:name w:val="Table Grid"/>
    <w:basedOn w:val="TableNormal"/>
    <w:uiPriority w:val="39"/>
    <w:rsid w:val="007E2F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E2FF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6ColourfulAccent3">
    <w:name w:val="Grid Table 6 Colorful Accent 3"/>
    <w:basedOn w:val="TableNormal"/>
    <w:uiPriority w:val="51"/>
    <w:rsid w:val="007E2FF5"/>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3">
    <w:name w:val="List Table 1 Light Accent 3"/>
    <w:basedOn w:val="TableNormal"/>
    <w:uiPriority w:val="46"/>
    <w:rsid w:val="007E2FF5"/>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7ColourfulAccent3">
    <w:name w:val="Grid Table 7 Colorful Accent 3"/>
    <w:basedOn w:val="TableNormal"/>
    <w:uiPriority w:val="52"/>
    <w:rsid w:val="007E2FF5"/>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PlainTable4">
    <w:name w:val="Plain Table 4"/>
    <w:basedOn w:val="TableNormal"/>
    <w:uiPriority w:val="44"/>
    <w:rsid w:val="007E2FF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64F1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E64F1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E64F1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List Paragraph1 Char,List Paragraph11 Char,Bullet point Char,Recommendation Char,Dot point 1.5 line spacing Char,L Char,bullet point list Char,List Paragraph - bullets Char,DDM Gen Text Char,NFP GP Bulleted List Char"/>
    <w:link w:val="ListParagraph"/>
    <w:uiPriority w:val="34"/>
    <w:qFormat/>
    <w:locked/>
    <w:rsid w:val="00B67B0B"/>
    <w:rPr>
      <w:rFonts w:ascii="Calibri" w:hAnsi="Calibri" w:cs="Times New Roman"/>
      <w:sz w:val="22"/>
      <w:szCs w:val="20"/>
      <w:lang w:val="en-AU"/>
    </w:rPr>
  </w:style>
  <w:style w:type="character" w:styleId="Hyperlink">
    <w:name w:val="Hyperlink"/>
    <w:basedOn w:val="DefaultParagraphFont"/>
    <w:uiPriority w:val="99"/>
    <w:unhideWhenUsed/>
    <w:rsid w:val="00B67B0B"/>
    <w:rPr>
      <w:color w:val="1F3864" w:themeColor="accent1" w:themeShade="80"/>
      <w:u w:val="single"/>
    </w:rPr>
  </w:style>
  <w:style w:type="character" w:styleId="FootnoteReference">
    <w:name w:val="footnote reference"/>
    <w:basedOn w:val="DefaultParagraphFont"/>
    <w:uiPriority w:val="99"/>
    <w:semiHidden/>
    <w:unhideWhenUsed/>
    <w:rsid w:val="00B67B0B"/>
    <w:rPr>
      <w:vertAlign w:val="superscript"/>
    </w:rPr>
  </w:style>
  <w:style w:type="table" w:styleId="ListTable6ColourfulAccent3">
    <w:name w:val="List Table 6 Colorful Accent 3"/>
    <w:basedOn w:val="TableNormal"/>
    <w:uiPriority w:val="51"/>
    <w:rsid w:val="00D9412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113294"/>
    <w:pPr>
      <w:tabs>
        <w:tab w:val="center" w:pos="4680"/>
        <w:tab w:val="right" w:pos="9360"/>
      </w:tabs>
    </w:pPr>
  </w:style>
  <w:style w:type="character" w:customStyle="1" w:styleId="HeaderChar">
    <w:name w:val="Header Char"/>
    <w:basedOn w:val="DefaultParagraphFont"/>
    <w:link w:val="Header"/>
    <w:uiPriority w:val="99"/>
    <w:rsid w:val="00113294"/>
    <w:rPr>
      <w:rFonts w:ascii="Calibri" w:hAnsi="Calibri" w:cs="Times New Roman"/>
      <w:sz w:val="22"/>
      <w:szCs w:val="20"/>
      <w:lang w:val="en-AU"/>
    </w:rPr>
  </w:style>
  <w:style w:type="paragraph" w:styleId="Footer">
    <w:name w:val="footer"/>
    <w:basedOn w:val="Normal"/>
    <w:link w:val="FooterChar"/>
    <w:uiPriority w:val="99"/>
    <w:unhideWhenUsed/>
    <w:rsid w:val="00113294"/>
    <w:pPr>
      <w:tabs>
        <w:tab w:val="center" w:pos="4680"/>
        <w:tab w:val="right" w:pos="9360"/>
      </w:tabs>
    </w:pPr>
  </w:style>
  <w:style w:type="character" w:customStyle="1" w:styleId="FooterChar">
    <w:name w:val="Footer Char"/>
    <w:basedOn w:val="DefaultParagraphFont"/>
    <w:link w:val="Footer"/>
    <w:uiPriority w:val="99"/>
    <w:rsid w:val="00113294"/>
    <w:rPr>
      <w:rFonts w:ascii="Calibri" w:hAnsi="Calibri" w:cs="Times New Roman"/>
      <w:sz w:val="22"/>
      <w:szCs w:val="20"/>
      <w:lang w:val="en-AU"/>
    </w:rPr>
  </w:style>
  <w:style w:type="paragraph" w:styleId="TOCHeading">
    <w:name w:val="TOC Heading"/>
    <w:basedOn w:val="Heading1"/>
    <w:next w:val="Normal"/>
    <w:uiPriority w:val="39"/>
    <w:unhideWhenUsed/>
    <w:qFormat/>
    <w:rsid w:val="00540F72"/>
    <w:pPr>
      <w:spacing w:before="480" w:line="276" w:lineRule="auto"/>
      <w:outlineLvl w:val="9"/>
    </w:pPr>
    <w:rPr>
      <w:rFonts w:asciiTheme="majorHAnsi" w:eastAsiaTheme="majorEastAsia" w:hAnsiTheme="majorHAnsi" w:cstheme="majorBidi"/>
      <w:b w:val="0"/>
      <w:bCs w:val="0"/>
      <w:sz w:val="28"/>
      <w:szCs w:val="28"/>
      <w:lang w:val="en-US"/>
    </w:rPr>
  </w:style>
  <w:style w:type="paragraph" w:styleId="TOC1">
    <w:name w:val="toc 1"/>
    <w:basedOn w:val="Normal"/>
    <w:next w:val="Normal"/>
    <w:autoRedefine/>
    <w:uiPriority w:val="39"/>
    <w:unhideWhenUsed/>
    <w:rsid w:val="00D851E1"/>
    <w:pPr>
      <w:tabs>
        <w:tab w:val="left" w:pos="440"/>
        <w:tab w:val="right" w:leader="dot" w:pos="8488"/>
      </w:tabs>
      <w:spacing w:before="120" w:after="120"/>
    </w:pPr>
    <w:rPr>
      <w:rFonts w:asciiTheme="minorHAnsi" w:hAnsiTheme="minorHAnsi"/>
      <w:b/>
      <w:bCs/>
      <w:sz w:val="20"/>
    </w:rPr>
  </w:style>
  <w:style w:type="paragraph" w:styleId="TOC2">
    <w:name w:val="toc 2"/>
    <w:basedOn w:val="Normal"/>
    <w:next w:val="Normal"/>
    <w:autoRedefine/>
    <w:uiPriority w:val="39"/>
    <w:unhideWhenUsed/>
    <w:rsid w:val="00540F72"/>
    <w:pPr>
      <w:spacing w:before="120"/>
      <w:ind w:left="220"/>
    </w:pPr>
    <w:rPr>
      <w:rFonts w:asciiTheme="minorHAnsi" w:hAnsiTheme="minorHAnsi"/>
      <w:i/>
      <w:iCs/>
      <w:sz w:val="20"/>
    </w:rPr>
  </w:style>
  <w:style w:type="paragraph" w:styleId="TOC3">
    <w:name w:val="toc 3"/>
    <w:basedOn w:val="Normal"/>
    <w:next w:val="Normal"/>
    <w:autoRedefine/>
    <w:uiPriority w:val="39"/>
    <w:unhideWhenUsed/>
    <w:rsid w:val="00540F72"/>
    <w:pPr>
      <w:ind w:left="440"/>
    </w:pPr>
    <w:rPr>
      <w:rFonts w:asciiTheme="minorHAnsi" w:hAnsiTheme="minorHAnsi"/>
      <w:sz w:val="20"/>
    </w:rPr>
  </w:style>
  <w:style w:type="paragraph" w:styleId="TOC4">
    <w:name w:val="toc 4"/>
    <w:basedOn w:val="Normal"/>
    <w:next w:val="Normal"/>
    <w:autoRedefine/>
    <w:uiPriority w:val="39"/>
    <w:semiHidden/>
    <w:unhideWhenUsed/>
    <w:rsid w:val="00540F72"/>
    <w:pPr>
      <w:ind w:left="660"/>
    </w:pPr>
    <w:rPr>
      <w:rFonts w:asciiTheme="minorHAnsi" w:hAnsiTheme="minorHAnsi"/>
      <w:sz w:val="20"/>
    </w:rPr>
  </w:style>
  <w:style w:type="paragraph" w:styleId="TOC5">
    <w:name w:val="toc 5"/>
    <w:basedOn w:val="Normal"/>
    <w:next w:val="Normal"/>
    <w:autoRedefine/>
    <w:uiPriority w:val="39"/>
    <w:semiHidden/>
    <w:unhideWhenUsed/>
    <w:rsid w:val="00540F72"/>
    <w:pPr>
      <w:ind w:left="880"/>
    </w:pPr>
    <w:rPr>
      <w:rFonts w:asciiTheme="minorHAnsi" w:hAnsiTheme="minorHAnsi"/>
      <w:sz w:val="20"/>
    </w:rPr>
  </w:style>
  <w:style w:type="paragraph" w:styleId="TOC6">
    <w:name w:val="toc 6"/>
    <w:basedOn w:val="Normal"/>
    <w:next w:val="Normal"/>
    <w:autoRedefine/>
    <w:uiPriority w:val="39"/>
    <w:semiHidden/>
    <w:unhideWhenUsed/>
    <w:rsid w:val="00540F72"/>
    <w:pPr>
      <w:ind w:left="1100"/>
    </w:pPr>
    <w:rPr>
      <w:rFonts w:asciiTheme="minorHAnsi" w:hAnsiTheme="minorHAnsi"/>
      <w:sz w:val="20"/>
    </w:rPr>
  </w:style>
  <w:style w:type="paragraph" w:styleId="TOC7">
    <w:name w:val="toc 7"/>
    <w:basedOn w:val="Normal"/>
    <w:next w:val="Normal"/>
    <w:autoRedefine/>
    <w:uiPriority w:val="39"/>
    <w:semiHidden/>
    <w:unhideWhenUsed/>
    <w:rsid w:val="00540F72"/>
    <w:pPr>
      <w:ind w:left="1320"/>
    </w:pPr>
    <w:rPr>
      <w:rFonts w:asciiTheme="minorHAnsi" w:hAnsiTheme="minorHAnsi"/>
      <w:sz w:val="20"/>
    </w:rPr>
  </w:style>
  <w:style w:type="paragraph" w:styleId="TOC8">
    <w:name w:val="toc 8"/>
    <w:basedOn w:val="Normal"/>
    <w:next w:val="Normal"/>
    <w:autoRedefine/>
    <w:uiPriority w:val="39"/>
    <w:semiHidden/>
    <w:unhideWhenUsed/>
    <w:rsid w:val="00540F72"/>
    <w:pPr>
      <w:ind w:left="1540"/>
    </w:pPr>
    <w:rPr>
      <w:rFonts w:asciiTheme="minorHAnsi" w:hAnsiTheme="minorHAnsi"/>
      <w:sz w:val="20"/>
    </w:rPr>
  </w:style>
  <w:style w:type="paragraph" w:styleId="TOC9">
    <w:name w:val="toc 9"/>
    <w:basedOn w:val="Normal"/>
    <w:next w:val="Normal"/>
    <w:autoRedefine/>
    <w:uiPriority w:val="39"/>
    <w:semiHidden/>
    <w:unhideWhenUsed/>
    <w:rsid w:val="00540F72"/>
    <w:pPr>
      <w:ind w:left="1760"/>
    </w:pPr>
    <w:rPr>
      <w:rFonts w:asciiTheme="minorHAnsi" w:hAnsiTheme="minorHAnsi"/>
      <w:sz w:val="20"/>
    </w:rPr>
  </w:style>
  <w:style w:type="table" w:customStyle="1" w:styleId="TableGridLight1">
    <w:name w:val="Table Grid Light1"/>
    <w:basedOn w:val="TableNormal"/>
    <w:uiPriority w:val="40"/>
    <w:rsid w:val="00615EB1"/>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
    <w:name w:val="Table Grid Light2"/>
    <w:basedOn w:val="TableNormal"/>
    <w:uiPriority w:val="40"/>
    <w:rsid w:val="0060311A"/>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B333D2"/>
    <w:pPr>
      <w:keepNext w:val="0"/>
      <w:keepLines w:val="0"/>
      <w:widowControl w:val="0"/>
      <w:spacing w:before="60"/>
      <w:ind w:left="70"/>
    </w:pPr>
    <w:rPr>
      <w:rFonts w:ascii="Arial" w:eastAsia="Arial" w:hAnsi="Arial" w:cs="Arial"/>
      <w:sz w:val="16"/>
      <w:szCs w:val="22"/>
      <w:lang w:val="en-US"/>
    </w:rPr>
  </w:style>
  <w:style w:type="paragraph" w:styleId="FootnoteText">
    <w:name w:val="footnote text"/>
    <w:basedOn w:val="Normal"/>
    <w:link w:val="FootnoteTextChar"/>
    <w:uiPriority w:val="99"/>
    <w:unhideWhenUsed/>
    <w:rsid w:val="00ED4C69"/>
    <w:pPr>
      <w:keepNext w:val="0"/>
      <w:keepLines w:val="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rsid w:val="00ED4C69"/>
    <w:rPr>
      <w:rFonts w:eastAsiaTheme="minorHAnsi"/>
      <w:sz w:val="20"/>
      <w:szCs w:val="20"/>
      <w:lang w:val="en-AU"/>
    </w:rPr>
  </w:style>
  <w:style w:type="paragraph" w:styleId="BalloonText">
    <w:name w:val="Balloon Text"/>
    <w:basedOn w:val="Normal"/>
    <w:link w:val="BalloonTextChar"/>
    <w:uiPriority w:val="99"/>
    <w:semiHidden/>
    <w:unhideWhenUsed/>
    <w:rsid w:val="00D52E90"/>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D52E90"/>
    <w:rPr>
      <w:rFonts w:ascii="Times New Roman" w:hAnsi="Times New Roman" w:cs="Times New Roman"/>
      <w:sz w:val="18"/>
      <w:szCs w:val="18"/>
      <w:lang w:val="en-AU"/>
    </w:rPr>
  </w:style>
  <w:style w:type="paragraph" w:styleId="Revision">
    <w:name w:val="Revision"/>
    <w:hidden/>
    <w:uiPriority w:val="99"/>
    <w:semiHidden/>
    <w:rsid w:val="00755479"/>
    <w:rPr>
      <w:rFonts w:ascii="Calibri" w:hAnsi="Calibri" w:cs="Times New Roman"/>
      <w:sz w:val="22"/>
      <w:szCs w:val="20"/>
      <w:lang w:val="en-AU"/>
    </w:rPr>
  </w:style>
  <w:style w:type="paragraph" w:styleId="BodyText">
    <w:name w:val="Body Text"/>
    <w:basedOn w:val="Normal"/>
    <w:link w:val="BodyTextChar"/>
    <w:uiPriority w:val="99"/>
    <w:qFormat/>
    <w:rsid w:val="00505467"/>
    <w:pPr>
      <w:spacing w:before="120" w:after="120"/>
      <w:ind w:right="-573"/>
    </w:pPr>
  </w:style>
  <w:style w:type="character" w:customStyle="1" w:styleId="BodyTextChar">
    <w:name w:val="Body Text Char"/>
    <w:basedOn w:val="DefaultParagraphFont"/>
    <w:link w:val="BodyText"/>
    <w:uiPriority w:val="99"/>
    <w:rsid w:val="00505467"/>
    <w:rPr>
      <w:rFonts w:ascii="Calibri" w:hAnsi="Calibri" w:cs="Times New Roman"/>
      <w:sz w:val="22"/>
      <w:szCs w:val="20"/>
      <w:lang w:val="en-AU"/>
    </w:rPr>
  </w:style>
  <w:style w:type="paragraph" w:styleId="ListBullet">
    <w:name w:val="List Bullet"/>
    <w:basedOn w:val="Normal"/>
    <w:unhideWhenUsed/>
    <w:rsid w:val="00633F61"/>
    <w:pPr>
      <w:keepNext w:val="0"/>
      <w:keepLines w:val="0"/>
      <w:widowControl w:val="0"/>
      <w:numPr>
        <w:numId w:val="9"/>
      </w:numPr>
      <w:spacing w:before="80"/>
    </w:pPr>
    <w:rPr>
      <w:rFonts w:asciiTheme="minorHAnsi" w:hAnsiTheme="minorHAnsi" w:cstheme="minorHAnsi"/>
      <w:color w:val="000000" w:themeColor="text1"/>
    </w:rPr>
  </w:style>
  <w:style w:type="character" w:styleId="SubtleEmphasis">
    <w:name w:val="Subtle Emphasis"/>
    <w:basedOn w:val="DefaultParagraphFont"/>
    <w:uiPriority w:val="19"/>
    <w:qFormat/>
    <w:rsid w:val="00974609"/>
    <w:rPr>
      <w:i/>
      <w:iCs/>
      <w:color w:val="auto"/>
    </w:rPr>
  </w:style>
  <w:style w:type="character" w:styleId="CommentReference">
    <w:name w:val="annotation reference"/>
    <w:basedOn w:val="DefaultParagraphFont"/>
    <w:uiPriority w:val="99"/>
    <w:semiHidden/>
    <w:unhideWhenUsed/>
    <w:rsid w:val="00DE7258"/>
    <w:rPr>
      <w:sz w:val="16"/>
      <w:szCs w:val="16"/>
    </w:rPr>
  </w:style>
  <w:style w:type="paragraph" w:styleId="CommentText">
    <w:name w:val="annotation text"/>
    <w:basedOn w:val="Normal"/>
    <w:link w:val="CommentTextChar"/>
    <w:uiPriority w:val="99"/>
    <w:unhideWhenUsed/>
    <w:rsid w:val="00DE7258"/>
    <w:rPr>
      <w:sz w:val="20"/>
    </w:rPr>
  </w:style>
  <w:style w:type="character" w:customStyle="1" w:styleId="CommentTextChar">
    <w:name w:val="Comment Text Char"/>
    <w:basedOn w:val="DefaultParagraphFont"/>
    <w:link w:val="CommentText"/>
    <w:uiPriority w:val="99"/>
    <w:rsid w:val="00DE7258"/>
    <w:rPr>
      <w:rFonts w:ascii="Calibri" w:hAnsi="Calibri"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DE7258"/>
    <w:rPr>
      <w:b/>
      <w:bCs/>
    </w:rPr>
  </w:style>
  <w:style w:type="character" w:customStyle="1" w:styleId="CommentSubjectChar">
    <w:name w:val="Comment Subject Char"/>
    <w:basedOn w:val="CommentTextChar"/>
    <w:link w:val="CommentSubject"/>
    <w:uiPriority w:val="99"/>
    <w:semiHidden/>
    <w:rsid w:val="00DE7258"/>
    <w:rPr>
      <w:rFonts w:ascii="Calibri" w:hAnsi="Calibri" w:cs="Times New Roman"/>
      <w:b/>
      <w:bCs/>
      <w:sz w:val="20"/>
      <w:szCs w:val="20"/>
      <w:lang w:val="en-AU"/>
    </w:rPr>
  </w:style>
  <w:style w:type="character" w:customStyle="1" w:styleId="Heading4Char">
    <w:name w:val="Heading 4 Char"/>
    <w:basedOn w:val="DefaultParagraphFont"/>
    <w:link w:val="Heading4"/>
    <w:uiPriority w:val="9"/>
    <w:rsid w:val="00816499"/>
    <w:rPr>
      <w:rFonts w:asciiTheme="majorHAnsi" w:eastAsiaTheme="majorEastAsia" w:hAnsiTheme="majorHAnsi" w:cstheme="majorBidi"/>
      <w:i/>
      <w:iCs/>
      <w:color w:val="2F5496" w:themeColor="accent1" w:themeShade="BF"/>
      <w:sz w:val="22"/>
      <w:szCs w:val="20"/>
      <w:lang w:val="en-AU"/>
    </w:rPr>
  </w:style>
  <w:style w:type="table" w:styleId="LightList-Accent1">
    <w:name w:val="Light List Accent 1"/>
    <w:basedOn w:val="TableNormal"/>
    <w:uiPriority w:val="61"/>
    <w:rsid w:val="00816499"/>
    <w:rPr>
      <w:rFonts w:ascii="Calibri" w:hAnsi="Calibri" w:cs="Calibri"/>
      <w:sz w:val="20"/>
      <w:szCs w:val="20"/>
      <w:lang w:val="en-AU" w:eastAsia="en-AU"/>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pPr>
      <w:rPr>
        <w:rFonts w:cs="Calibri"/>
        <w:b/>
        <w:bCs/>
        <w:color w:val="FFFFFF" w:themeColor="background1"/>
      </w:rPr>
      <w:tblPr/>
      <w:tcPr>
        <w:shd w:val="clear" w:color="auto" w:fill="4472C4" w:themeFill="accent1"/>
      </w:tcPr>
    </w:tblStylePr>
    <w:tblStylePr w:type="lastRow">
      <w:pPr>
        <w:spacing w:before="0" w:after="0"/>
      </w:pPr>
      <w:rPr>
        <w:rFonts w:cs="Calibr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rPr>
        <w:rFonts w:cs="Calibri"/>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Title">
    <w:name w:val="Title"/>
    <w:basedOn w:val="Normal"/>
    <w:next w:val="Normal"/>
    <w:link w:val="TitleChar"/>
    <w:uiPriority w:val="10"/>
    <w:qFormat/>
    <w:rsid w:val="00816499"/>
    <w:pPr>
      <w:keepNext w:val="0"/>
      <w:keepLines w:val="0"/>
      <w:pBdr>
        <w:bottom w:val="single" w:sz="8" w:space="4" w:color="4472C4" w:themeColor="accent1"/>
      </w:pBdr>
      <w:spacing w:after="300"/>
      <w:contextualSpacing/>
    </w:pPr>
    <w:rPr>
      <w:rFonts w:asciiTheme="majorHAnsi" w:eastAsiaTheme="majorEastAsia" w:hAnsiTheme="majorHAnsi" w:cstheme="majorBidi"/>
      <w:color w:val="44546A" w:themeColor="text2"/>
      <w:spacing w:val="5"/>
      <w:kern w:val="28"/>
      <w:sz w:val="52"/>
      <w:szCs w:val="52"/>
    </w:rPr>
  </w:style>
  <w:style w:type="character" w:customStyle="1" w:styleId="TitleChar">
    <w:name w:val="Title Char"/>
    <w:basedOn w:val="DefaultParagraphFont"/>
    <w:link w:val="Title"/>
    <w:uiPriority w:val="10"/>
    <w:rsid w:val="00816499"/>
    <w:rPr>
      <w:rFonts w:asciiTheme="majorHAnsi" w:eastAsiaTheme="majorEastAsia" w:hAnsiTheme="majorHAnsi" w:cstheme="majorBidi"/>
      <w:color w:val="44546A" w:themeColor="text2"/>
      <w:spacing w:val="5"/>
      <w:kern w:val="28"/>
      <w:sz w:val="52"/>
      <w:szCs w:val="52"/>
      <w:lang w:val="en-AU"/>
    </w:rPr>
  </w:style>
  <w:style w:type="character" w:customStyle="1" w:styleId="Heading3Char">
    <w:name w:val="Heading 3 Char"/>
    <w:basedOn w:val="DefaultParagraphFont"/>
    <w:link w:val="Heading3"/>
    <w:uiPriority w:val="9"/>
    <w:rsid w:val="004D3E18"/>
    <w:rPr>
      <w:rFonts w:asciiTheme="majorHAnsi" w:eastAsiaTheme="majorEastAsia" w:hAnsiTheme="majorHAnsi" w:cstheme="majorBidi"/>
      <w:b/>
      <w:bCs/>
      <w:sz w:val="22"/>
      <w:szCs w:val="22"/>
      <w:lang w:val="en-AU"/>
    </w:rPr>
  </w:style>
  <w:style w:type="table" w:customStyle="1" w:styleId="LightList-Accent11">
    <w:name w:val="Light List - Accent 11"/>
    <w:basedOn w:val="TableNormal"/>
    <w:next w:val="LightList-Accent1"/>
    <w:uiPriority w:val="61"/>
    <w:rsid w:val="00D1625F"/>
    <w:rPr>
      <w:rFonts w:ascii="Calibri" w:hAnsi="Calibri" w:cs="Times New Roman"/>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ocumentrepairbullet">
    <w:name w:val="Document repair bullet"/>
    <w:basedOn w:val="Normal"/>
    <w:qFormat/>
    <w:rsid w:val="00D1625F"/>
    <w:pPr>
      <w:keepNext w:val="0"/>
      <w:numPr>
        <w:numId w:val="1"/>
      </w:numPr>
      <w:spacing w:after="240"/>
      <w:ind w:left="714" w:hanging="357"/>
      <w:contextualSpacing/>
    </w:pPr>
    <w:rPr>
      <w:szCs w:val="22"/>
    </w:rPr>
  </w:style>
  <w:style w:type="paragraph" w:customStyle="1" w:styleId="Tablebullet">
    <w:name w:val="Table bullet"/>
    <w:basedOn w:val="Documentrepairbullet"/>
    <w:link w:val="TablebulletChar"/>
    <w:qFormat/>
    <w:rsid w:val="00D1625F"/>
    <w:pPr>
      <w:ind w:left="170" w:hanging="170"/>
    </w:pPr>
  </w:style>
  <w:style w:type="paragraph" w:customStyle="1" w:styleId="Table">
    <w:name w:val="Table"/>
    <w:basedOn w:val="Normal"/>
    <w:link w:val="TableChar"/>
    <w:qFormat/>
    <w:rsid w:val="00D1625F"/>
    <w:pPr>
      <w:keepNext w:val="0"/>
      <w:keepLines w:val="0"/>
    </w:pPr>
    <w:rPr>
      <w:szCs w:val="22"/>
    </w:rPr>
  </w:style>
  <w:style w:type="character" w:customStyle="1" w:styleId="TablebulletChar">
    <w:name w:val="Table bullet Char"/>
    <w:basedOn w:val="DefaultParagraphFont"/>
    <w:link w:val="Tablebullet"/>
    <w:rsid w:val="00D1625F"/>
    <w:rPr>
      <w:rFonts w:ascii="Calibri" w:hAnsi="Calibri" w:cs="Times New Roman"/>
      <w:sz w:val="22"/>
      <w:szCs w:val="22"/>
      <w:lang w:val="en-AU"/>
    </w:rPr>
  </w:style>
  <w:style w:type="character" w:customStyle="1" w:styleId="TableChar">
    <w:name w:val="Table Char"/>
    <w:basedOn w:val="DefaultParagraphFont"/>
    <w:link w:val="Table"/>
    <w:rsid w:val="00D1625F"/>
    <w:rPr>
      <w:rFonts w:ascii="Calibri" w:hAnsi="Calibri" w:cs="Times New Roman"/>
      <w:sz w:val="22"/>
      <w:szCs w:val="22"/>
      <w:lang w:val="en-AU"/>
    </w:rPr>
  </w:style>
  <w:style w:type="character" w:styleId="FollowedHyperlink">
    <w:name w:val="FollowedHyperlink"/>
    <w:basedOn w:val="DefaultParagraphFont"/>
    <w:uiPriority w:val="99"/>
    <w:semiHidden/>
    <w:unhideWhenUsed/>
    <w:rsid w:val="005C1BFB"/>
    <w:rPr>
      <w:color w:val="954F72" w:themeColor="followedHyperlink"/>
      <w:u w:val="single"/>
    </w:rPr>
  </w:style>
  <w:style w:type="paragraph" w:styleId="NoSpacing">
    <w:name w:val="No Spacing"/>
    <w:link w:val="NoSpacingChar"/>
    <w:uiPriority w:val="1"/>
    <w:qFormat/>
    <w:rsid w:val="00502942"/>
    <w:pPr>
      <w:keepNext/>
      <w:keepLines/>
    </w:pPr>
    <w:rPr>
      <w:rFonts w:ascii="Calibri" w:hAnsi="Calibri" w:cs="Times New Roman"/>
      <w:sz w:val="22"/>
      <w:szCs w:val="20"/>
      <w:lang w:val="en-AU"/>
    </w:rPr>
  </w:style>
  <w:style w:type="paragraph" w:styleId="NormalWeb">
    <w:name w:val="Normal (Web)"/>
    <w:basedOn w:val="Normal"/>
    <w:uiPriority w:val="99"/>
    <w:unhideWhenUsed/>
    <w:rsid w:val="001F4565"/>
    <w:pPr>
      <w:keepNext w:val="0"/>
      <w:keepLines w:val="0"/>
      <w:spacing w:before="100" w:beforeAutospacing="1" w:after="100" w:afterAutospacing="1"/>
    </w:pPr>
    <w:rPr>
      <w:rFonts w:ascii="Times New Roman" w:hAnsi="Times New Roman"/>
      <w:sz w:val="24"/>
      <w:szCs w:val="24"/>
      <w:lang w:eastAsia="en-AU"/>
    </w:rPr>
  </w:style>
  <w:style w:type="character" w:customStyle="1" w:styleId="NoSpacingChar">
    <w:name w:val="No Spacing Char"/>
    <w:basedOn w:val="DefaultParagraphFont"/>
    <w:link w:val="NoSpacing"/>
    <w:uiPriority w:val="1"/>
    <w:rsid w:val="00E954F3"/>
    <w:rPr>
      <w:rFonts w:ascii="Calibri" w:hAnsi="Calibri" w:cs="Times New Roman"/>
      <w:sz w:val="22"/>
      <w:szCs w:val="20"/>
      <w:lang w:val="en-AU"/>
    </w:rPr>
  </w:style>
  <w:style w:type="character" w:styleId="Strong">
    <w:name w:val="Strong"/>
    <w:basedOn w:val="DefaultParagraphFont"/>
    <w:uiPriority w:val="22"/>
    <w:qFormat/>
    <w:rsid w:val="00E954F3"/>
    <w:rPr>
      <w:b/>
      <w:bCs/>
    </w:rPr>
  </w:style>
  <w:style w:type="paragraph" w:customStyle="1" w:styleId="SIBody">
    <w:name w:val="SI_Body"/>
    <w:basedOn w:val="Normal"/>
    <w:uiPriority w:val="99"/>
    <w:qFormat/>
    <w:rsid w:val="00E954F3"/>
    <w:pPr>
      <w:keepNext w:val="0"/>
      <w:keepLines w:val="0"/>
      <w:spacing w:after="120"/>
    </w:pPr>
    <w:rPr>
      <w:rFonts w:ascii="Arial" w:eastAsiaTheme="minorHAnsi" w:hAnsi="Arial" w:cs="Arial"/>
      <w:sz w:val="20"/>
      <w:szCs w:val="22"/>
      <w:lang w:eastAsia="en-AU"/>
    </w:rPr>
  </w:style>
  <w:style w:type="paragraph" w:customStyle="1" w:styleId="SIBodybullet">
    <w:name w:val="SI_Body_bullet"/>
    <w:basedOn w:val="Normal"/>
    <w:qFormat/>
    <w:rsid w:val="00E954F3"/>
    <w:pPr>
      <w:keepNext w:val="0"/>
      <w:keepLines w:val="0"/>
      <w:numPr>
        <w:numId w:val="5"/>
      </w:numPr>
      <w:tabs>
        <w:tab w:val="left" w:pos="709"/>
      </w:tabs>
      <w:spacing w:after="120"/>
    </w:pPr>
    <w:rPr>
      <w:rFonts w:ascii="Arial" w:hAnsi="Arial" w:cs="Arial"/>
      <w:sz w:val="20"/>
      <w:szCs w:val="22"/>
    </w:rPr>
  </w:style>
  <w:style w:type="paragraph" w:customStyle="1" w:styleId="BodyText1">
    <w:name w:val="Body Text1"/>
    <w:basedOn w:val="Normal"/>
    <w:link w:val="BodytextChar0"/>
    <w:qFormat/>
    <w:rsid w:val="00E954F3"/>
    <w:pPr>
      <w:keepNext w:val="0"/>
      <w:keepLines w:val="0"/>
      <w:widowControl w:val="0"/>
      <w:spacing w:before="40" w:after="40"/>
    </w:pPr>
    <w:rPr>
      <w:rFonts w:asciiTheme="minorHAnsi" w:hAnsiTheme="minorHAnsi" w:cstheme="minorHAnsi"/>
      <w:sz w:val="20"/>
    </w:rPr>
  </w:style>
  <w:style w:type="character" w:customStyle="1" w:styleId="BodytextChar0">
    <w:name w:val="Body text Char"/>
    <w:basedOn w:val="DefaultParagraphFont"/>
    <w:link w:val="BodyText1"/>
    <w:rsid w:val="00E954F3"/>
    <w:rPr>
      <w:rFonts w:cstheme="minorHAnsi"/>
      <w:sz w:val="20"/>
      <w:szCs w:val="20"/>
      <w:lang w:val="en-AU"/>
    </w:rPr>
  </w:style>
  <w:style w:type="character" w:styleId="PageNumber">
    <w:name w:val="page number"/>
    <w:basedOn w:val="DefaultParagraphFont"/>
    <w:uiPriority w:val="99"/>
    <w:semiHidden/>
    <w:unhideWhenUsed/>
    <w:rsid w:val="00E954F3"/>
  </w:style>
  <w:style w:type="paragraph" w:customStyle="1" w:styleId="Artibusnormal">
    <w:name w:val="Artibus normal"/>
    <w:autoRedefine/>
    <w:qFormat/>
    <w:rsid w:val="00E954F3"/>
    <w:pPr>
      <w:spacing w:line="360" w:lineRule="auto"/>
    </w:pPr>
    <w:rPr>
      <w:rFonts w:ascii="Calibri" w:eastAsiaTheme="minorEastAsia" w:hAnsi="Calibri" w:cs="Arial"/>
      <w:color w:val="222222"/>
      <w:sz w:val="22"/>
      <w:szCs w:val="19"/>
      <w:shd w:val="clear" w:color="auto" w:fill="FFFFFF"/>
      <w:lang w:val="en-AU"/>
    </w:rPr>
  </w:style>
  <w:style w:type="paragraph" w:customStyle="1" w:styleId="ArtibusNumberedListReport">
    <w:name w:val="Artibus Numbered List Report"/>
    <w:basedOn w:val="Normal"/>
    <w:autoRedefine/>
    <w:qFormat/>
    <w:rsid w:val="00E954F3"/>
    <w:pPr>
      <w:keepNext w:val="0"/>
      <w:keepLines w:val="0"/>
      <w:numPr>
        <w:numId w:val="7"/>
      </w:numPr>
      <w:suppressAutoHyphens/>
      <w:spacing w:line="360" w:lineRule="auto"/>
      <w:contextualSpacing/>
      <w:jc w:val="both"/>
    </w:pPr>
    <w:rPr>
      <w:rFonts w:eastAsiaTheme="minorEastAsia" w:cs="Arial"/>
      <w:szCs w:val="22"/>
      <w:lang w:val="en-US"/>
    </w:rPr>
  </w:style>
  <w:style w:type="character" w:styleId="Emphasis">
    <w:name w:val="Emphasis"/>
    <w:basedOn w:val="DefaultParagraphFont"/>
    <w:uiPriority w:val="20"/>
    <w:qFormat/>
    <w:rsid w:val="00E954F3"/>
    <w:rPr>
      <w:i/>
      <w:iCs/>
    </w:rPr>
  </w:style>
  <w:style w:type="paragraph" w:customStyle="1" w:styleId="msonormal0">
    <w:name w:val="msonormal"/>
    <w:basedOn w:val="Normal"/>
    <w:rsid w:val="00E954F3"/>
    <w:pPr>
      <w:keepNext w:val="0"/>
      <w:keepLines w:val="0"/>
      <w:spacing w:before="100" w:beforeAutospacing="1" w:after="100" w:afterAutospacing="1"/>
    </w:pPr>
    <w:rPr>
      <w:rFonts w:ascii="Times New Roman" w:hAnsi="Times New Roman"/>
      <w:sz w:val="24"/>
      <w:szCs w:val="24"/>
      <w:lang w:eastAsia="en-AU"/>
    </w:rPr>
  </w:style>
  <w:style w:type="paragraph" w:customStyle="1" w:styleId="ArtibusCfE2">
    <w:name w:val="Artibus CfE 2"/>
    <w:basedOn w:val="Heading6"/>
    <w:link w:val="ArtibusCfE2Char"/>
    <w:qFormat/>
    <w:rsid w:val="00076D88"/>
    <w:pPr>
      <w:spacing w:line="259" w:lineRule="auto"/>
    </w:pPr>
    <w:rPr>
      <w:rFonts w:ascii="Calibri" w:hAnsi="Calibri"/>
      <w:b/>
      <w:bCs/>
      <w:color w:val="auto"/>
      <w:szCs w:val="22"/>
    </w:rPr>
  </w:style>
  <w:style w:type="character" w:customStyle="1" w:styleId="ArtibusCfE2Char">
    <w:name w:val="Artibus CfE 2 Char"/>
    <w:basedOn w:val="DefaultParagraphFont"/>
    <w:link w:val="ArtibusCfE2"/>
    <w:rsid w:val="00076D88"/>
    <w:rPr>
      <w:rFonts w:ascii="Calibri" w:eastAsiaTheme="majorEastAsia" w:hAnsi="Calibri" w:cstheme="majorBidi"/>
      <w:b/>
      <w:bCs/>
      <w:sz w:val="22"/>
      <w:szCs w:val="22"/>
      <w:lang w:val="en-AU"/>
    </w:rPr>
  </w:style>
  <w:style w:type="character" w:customStyle="1" w:styleId="Heading6Char">
    <w:name w:val="Heading 6 Char"/>
    <w:basedOn w:val="DefaultParagraphFont"/>
    <w:link w:val="Heading6"/>
    <w:uiPriority w:val="9"/>
    <w:semiHidden/>
    <w:rsid w:val="00076D88"/>
    <w:rPr>
      <w:rFonts w:asciiTheme="majorHAnsi" w:eastAsiaTheme="majorEastAsia" w:hAnsiTheme="majorHAnsi" w:cstheme="majorBidi"/>
      <w:color w:val="1F3763" w:themeColor="accent1" w:themeShade="7F"/>
      <w:sz w:val="22"/>
      <w:szCs w:val="20"/>
      <w:lang w:val="en-AU"/>
    </w:rPr>
  </w:style>
  <w:style w:type="character" w:styleId="UnresolvedMention">
    <w:name w:val="Unresolved Mention"/>
    <w:basedOn w:val="DefaultParagraphFont"/>
    <w:uiPriority w:val="99"/>
    <w:rsid w:val="00831908"/>
    <w:rPr>
      <w:color w:val="605E5C"/>
      <w:shd w:val="clear" w:color="auto" w:fill="E1DFDD"/>
    </w:rPr>
  </w:style>
  <w:style w:type="paragraph" w:customStyle="1" w:styleId="CFEHeading2">
    <w:name w:val="CFE Heading 2"/>
    <w:basedOn w:val="Normal"/>
    <w:link w:val="CFEHeading2Char"/>
    <w:qFormat/>
    <w:rsid w:val="009439ED"/>
    <w:pPr>
      <w:spacing w:after="120"/>
      <w:ind w:right="-573"/>
    </w:pPr>
    <w:rPr>
      <w:rFonts w:asciiTheme="minorHAnsi" w:hAnsiTheme="minorHAnsi" w:cstheme="minorHAnsi"/>
      <w:b/>
      <w:color w:val="000000" w:themeColor="text1"/>
    </w:rPr>
  </w:style>
  <w:style w:type="character" w:customStyle="1" w:styleId="CFEHeading2Char">
    <w:name w:val="CFE Heading 2 Char"/>
    <w:basedOn w:val="DefaultParagraphFont"/>
    <w:link w:val="CFEHeading2"/>
    <w:rsid w:val="009439ED"/>
    <w:rPr>
      <w:rFonts w:cstheme="minorHAnsi"/>
      <w:b/>
      <w:color w:val="000000" w:themeColor="text1"/>
      <w:sz w:val="22"/>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06884">
      <w:bodyDiv w:val="1"/>
      <w:marLeft w:val="0"/>
      <w:marRight w:val="0"/>
      <w:marTop w:val="0"/>
      <w:marBottom w:val="0"/>
      <w:divBdr>
        <w:top w:val="none" w:sz="0" w:space="0" w:color="auto"/>
        <w:left w:val="none" w:sz="0" w:space="0" w:color="auto"/>
        <w:bottom w:val="none" w:sz="0" w:space="0" w:color="auto"/>
        <w:right w:val="none" w:sz="0" w:space="0" w:color="auto"/>
      </w:divBdr>
    </w:div>
    <w:div w:id="54470252">
      <w:bodyDiv w:val="1"/>
      <w:marLeft w:val="0"/>
      <w:marRight w:val="0"/>
      <w:marTop w:val="0"/>
      <w:marBottom w:val="0"/>
      <w:divBdr>
        <w:top w:val="none" w:sz="0" w:space="0" w:color="auto"/>
        <w:left w:val="none" w:sz="0" w:space="0" w:color="auto"/>
        <w:bottom w:val="none" w:sz="0" w:space="0" w:color="auto"/>
        <w:right w:val="none" w:sz="0" w:space="0" w:color="auto"/>
      </w:divBdr>
    </w:div>
    <w:div w:id="143473791">
      <w:bodyDiv w:val="1"/>
      <w:marLeft w:val="0"/>
      <w:marRight w:val="0"/>
      <w:marTop w:val="0"/>
      <w:marBottom w:val="0"/>
      <w:divBdr>
        <w:top w:val="none" w:sz="0" w:space="0" w:color="auto"/>
        <w:left w:val="none" w:sz="0" w:space="0" w:color="auto"/>
        <w:bottom w:val="none" w:sz="0" w:space="0" w:color="auto"/>
        <w:right w:val="none" w:sz="0" w:space="0" w:color="auto"/>
      </w:divBdr>
    </w:div>
    <w:div w:id="181480356">
      <w:bodyDiv w:val="1"/>
      <w:marLeft w:val="0"/>
      <w:marRight w:val="0"/>
      <w:marTop w:val="0"/>
      <w:marBottom w:val="0"/>
      <w:divBdr>
        <w:top w:val="none" w:sz="0" w:space="0" w:color="auto"/>
        <w:left w:val="none" w:sz="0" w:space="0" w:color="auto"/>
        <w:bottom w:val="none" w:sz="0" w:space="0" w:color="auto"/>
        <w:right w:val="none" w:sz="0" w:space="0" w:color="auto"/>
      </w:divBdr>
    </w:div>
    <w:div w:id="323319121">
      <w:bodyDiv w:val="1"/>
      <w:marLeft w:val="0"/>
      <w:marRight w:val="0"/>
      <w:marTop w:val="0"/>
      <w:marBottom w:val="0"/>
      <w:divBdr>
        <w:top w:val="none" w:sz="0" w:space="0" w:color="auto"/>
        <w:left w:val="none" w:sz="0" w:space="0" w:color="auto"/>
        <w:bottom w:val="none" w:sz="0" w:space="0" w:color="auto"/>
        <w:right w:val="none" w:sz="0" w:space="0" w:color="auto"/>
      </w:divBdr>
    </w:div>
    <w:div w:id="398016022">
      <w:bodyDiv w:val="1"/>
      <w:marLeft w:val="0"/>
      <w:marRight w:val="0"/>
      <w:marTop w:val="0"/>
      <w:marBottom w:val="0"/>
      <w:divBdr>
        <w:top w:val="none" w:sz="0" w:space="0" w:color="auto"/>
        <w:left w:val="none" w:sz="0" w:space="0" w:color="auto"/>
        <w:bottom w:val="none" w:sz="0" w:space="0" w:color="auto"/>
        <w:right w:val="none" w:sz="0" w:space="0" w:color="auto"/>
      </w:divBdr>
    </w:div>
    <w:div w:id="603608663">
      <w:bodyDiv w:val="1"/>
      <w:marLeft w:val="0"/>
      <w:marRight w:val="0"/>
      <w:marTop w:val="0"/>
      <w:marBottom w:val="0"/>
      <w:divBdr>
        <w:top w:val="none" w:sz="0" w:space="0" w:color="auto"/>
        <w:left w:val="none" w:sz="0" w:space="0" w:color="auto"/>
        <w:bottom w:val="none" w:sz="0" w:space="0" w:color="auto"/>
        <w:right w:val="none" w:sz="0" w:space="0" w:color="auto"/>
      </w:divBdr>
    </w:div>
    <w:div w:id="623923209">
      <w:bodyDiv w:val="1"/>
      <w:marLeft w:val="0"/>
      <w:marRight w:val="0"/>
      <w:marTop w:val="0"/>
      <w:marBottom w:val="0"/>
      <w:divBdr>
        <w:top w:val="none" w:sz="0" w:space="0" w:color="auto"/>
        <w:left w:val="none" w:sz="0" w:space="0" w:color="auto"/>
        <w:bottom w:val="none" w:sz="0" w:space="0" w:color="auto"/>
        <w:right w:val="none" w:sz="0" w:space="0" w:color="auto"/>
      </w:divBdr>
    </w:div>
    <w:div w:id="692413572">
      <w:bodyDiv w:val="1"/>
      <w:marLeft w:val="0"/>
      <w:marRight w:val="0"/>
      <w:marTop w:val="0"/>
      <w:marBottom w:val="0"/>
      <w:divBdr>
        <w:top w:val="none" w:sz="0" w:space="0" w:color="auto"/>
        <w:left w:val="none" w:sz="0" w:space="0" w:color="auto"/>
        <w:bottom w:val="none" w:sz="0" w:space="0" w:color="auto"/>
        <w:right w:val="none" w:sz="0" w:space="0" w:color="auto"/>
      </w:divBdr>
    </w:div>
    <w:div w:id="828596756">
      <w:bodyDiv w:val="1"/>
      <w:marLeft w:val="0"/>
      <w:marRight w:val="0"/>
      <w:marTop w:val="0"/>
      <w:marBottom w:val="0"/>
      <w:divBdr>
        <w:top w:val="none" w:sz="0" w:space="0" w:color="auto"/>
        <w:left w:val="none" w:sz="0" w:space="0" w:color="auto"/>
        <w:bottom w:val="none" w:sz="0" w:space="0" w:color="auto"/>
        <w:right w:val="none" w:sz="0" w:space="0" w:color="auto"/>
      </w:divBdr>
    </w:div>
    <w:div w:id="851725382">
      <w:bodyDiv w:val="1"/>
      <w:marLeft w:val="0"/>
      <w:marRight w:val="0"/>
      <w:marTop w:val="0"/>
      <w:marBottom w:val="0"/>
      <w:divBdr>
        <w:top w:val="none" w:sz="0" w:space="0" w:color="auto"/>
        <w:left w:val="none" w:sz="0" w:space="0" w:color="auto"/>
        <w:bottom w:val="none" w:sz="0" w:space="0" w:color="auto"/>
        <w:right w:val="none" w:sz="0" w:space="0" w:color="auto"/>
      </w:divBdr>
    </w:div>
    <w:div w:id="954485027">
      <w:bodyDiv w:val="1"/>
      <w:marLeft w:val="0"/>
      <w:marRight w:val="0"/>
      <w:marTop w:val="0"/>
      <w:marBottom w:val="0"/>
      <w:divBdr>
        <w:top w:val="none" w:sz="0" w:space="0" w:color="auto"/>
        <w:left w:val="none" w:sz="0" w:space="0" w:color="auto"/>
        <w:bottom w:val="none" w:sz="0" w:space="0" w:color="auto"/>
        <w:right w:val="none" w:sz="0" w:space="0" w:color="auto"/>
      </w:divBdr>
    </w:div>
    <w:div w:id="1105609780">
      <w:bodyDiv w:val="1"/>
      <w:marLeft w:val="0"/>
      <w:marRight w:val="0"/>
      <w:marTop w:val="0"/>
      <w:marBottom w:val="0"/>
      <w:divBdr>
        <w:top w:val="none" w:sz="0" w:space="0" w:color="auto"/>
        <w:left w:val="none" w:sz="0" w:space="0" w:color="auto"/>
        <w:bottom w:val="none" w:sz="0" w:space="0" w:color="auto"/>
        <w:right w:val="none" w:sz="0" w:space="0" w:color="auto"/>
      </w:divBdr>
    </w:div>
    <w:div w:id="1194491383">
      <w:bodyDiv w:val="1"/>
      <w:marLeft w:val="0"/>
      <w:marRight w:val="0"/>
      <w:marTop w:val="0"/>
      <w:marBottom w:val="0"/>
      <w:divBdr>
        <w:top w:val="none" w:sz="0" w:space="0" w:color="auto"/>
        <w:left w:val="none" w:sz="0" w:space="0" w:color="auto"/>
        <w:bottom w:val="none" w:sz="0" w:space="0" w:color="auto"/>
        <w:right w:val="none" w:sz="0" w:space="0" w:color="auto"/>
      </w:divBdr>
    </w:div>
    <w:div w:id="1197891249">
      <w:bodyDiv w:val="1"/>
      <w:marLeft w:val="0"/>
      <w:marRight w:val="0"/>
      <w:marTop w:val="0"/>
      <w:marBottom w:val="0"/>
      <w:divBdr>
        <w:top w:val="none" w:sz="0" w:space="0" w:color="auto"/>
        <w:left w:val="none" w:sz="0" w:space="0" w:color="auto"/>
        <w:bottom w:val="none" w:sz="0" w:space="0" w:color="auto"/>
        <w:right w:val="none" w:sz="0" w:space="0" w:color="auto"/>
      </w:divBdr>
    </w:div>
    <w:div w:id="1375889870">
      <w:bodyDiv w:val="1"/>
      <w:marLeft w:val="0"/>
      <w:marRight w:val="0"/>
      <w:marTop w:val="0"/>
      <w:marBottom w:val="0"/>
      <w:divBdr>
        <w:top w:val="none" w:sz="0" w:space="0" w:color="auto"/>
        <w:left w:val="none" w:sz="0" w:space="0" w:color="auto"/>
        <w:bottom w:val="none" w:sz="0" w:space="0" w:color="auto"/>
        <w:right w:val="none" w:sz="0" w:space="0" w:color="auto"/>
      </w:divBdr>
    </w:div>
    <w:div w:id="1482456702">
      <w:bodyDiv w:val="1"/>
      <w:marLeft w:val="0"/>
      <w:marRight w:val="0"/>
      <w:marTop w:val="0"/>
      <w:marBottom w:val="0"/>
      <w:divBdr>
        <w:top w:val="none" w:sz="0" w:space="0" w:color="auto"/>
        <w:left w:val="none" w:sz="0" w:space="0" w:color="auto"/>
        <w:bottom w:val="none" w:sz="0" w:space="0" w:color="auto"/>
        <w:right w:val="none" w:sz="0" w:space="0" w:color="auto"/>
      </w:divBdr>
    </w:div>
    <w:div w:id="1866400299">
      <w:bodyDiv w:val="1"/>
      <w:marLeft w:val="0"/>
      <w:marRight w:val="0"/>
      <w:marTop w:val="0"/>
      <w:marBottom w:val="0"/>
      <w:divBdr>
        <w:top w:val="none" w:sz="0" w:space="0" w:color="auto"/>
        <w:left w:val="none" w:sz="0" w:space="0" w:color="auto"/>
        <w:bottom w:val="none" w:sz="0" w:space="0" w:color="auto"/>
        <w:right w:val="none" w:sz="0" w:space="0" w:color="auto"/>
      </w:divBdr>
    </w:div>
    <w:div w:id="1883589788">
      <w:bodyDiv w:val="1"/>
      <w:marLeft w:val="0"/>
      <w:marRight w:val="0"/>
      <w:marTop w:val="0"/>
      <w:marBottom w:val="0"/>
      <w:divBdr>
        <w:top w:val="none" w:sz="0" w:space="0" w:color="auto"/>
        <w:left w:val="none" w:sz="0" w:space="0" w:color="auto"/>
        <w:bottom w:val="none" w:sz="0" w:space="0" w:color="auto"/>
        <w:right w:val="none" w:sz="0" w:space="0" w:color="auto"/>
      </w:divBdr>
    </w:div>
    <w:div w:id="1958950916">
      <w:bodyDiv w:val="1"/>
      <w:marLeft w:val="0"/>
      <w:marRight w:val="0"/>
      <w:marTop w:val="0"/>
      <w:marBottom w:val="0"/>
      <w:divBdr>
        <w:top w:val="none" w:sz="0" w:space="0" w:color="auto"/>
        <w:left w:val="none" w:sz="0" w:space="0" w:color="auto"/>
        <w:bottom w:val="none" w:sz="0" w:space="0" w:color="auto"/>
        <w:right w:val="none" w:sz="0" w:space="0" w:color="auto"/>
      </w:divBdr>
      <w:divsChild>
        <w:div w:id="1164668907">
          <w:marLeft w:val="720"/>
          <w:marRight w:val="0"/>
          <w:marTop w:val="0"/>
          <w:marBottom w:val="0"/>
          <w:divBdr>
            <w:top w:val="none" w:sz="0" w:space="0" w:color="auto"/>
            <w:left w:val="none" w:sz="0" w:space="0" w:color="auto"/>
            <w:bottom w:val="none" w:sz="0" w:space="0" w:color="auto"/>
            <w:right w:val="none" w:sz="0" w:space="0" w:color="auto"/>
          </w:divBdr>
        </w:div>
        <w:div w:id="1501042393">
          <w:marLeft w:val="720"/>
          <w:marRight w:val="0"/>
          <w:marTop w:val="0"/>
          <w:marBottom w:val="0"/>
          <w:divBdr>
            <w:top w:val="none" w:sz="0" w:space="0" w:color="auto"/>
            <w:left w:val="none" w:sz="0" w:space="0" w:color="auto"/>
            <w:bottom w:val="none" w:sz="0" w:space="0" w:color="auto"/>
            <w:right w:val="none" w:sz="0" w:space="0" w:color="auto"/>
          </w:divBdr>
        </w:div>
        <w:div w:id="1481921207">
          <w:marLeft w:val="720"/>
          <w:marRight w:val="0"/>
          <w:marTop w:val="0"/>
          <w:marBottom w:val="0"/>
          <w:divBdr>
            <w:top w:val="none" w:sz="0" w:space="0" w:color="auto"/>
            <w:left w:val="none" w:sz="0" w:space="0" w:color="auto"/>
            <w:bottom w:val="none" w:sz="0" w:space="0" w:color="auto"/>
            <w:right w:val="none" w:sz="0" w:space="0" w:color="auto"/>
          </w:divBdr>
        </w:div>
        <w:div w:id="835069402">
          <w:marLeft w:val="720"/>
          <w:marRight w:val="0"/>
          <w:marTop w:val="0"/>
          <w:marBottom w:val="0"/>
          <w:divBdr>
            <w:top w:val="none" w:sz="0" w:space="0" w:color="auto"/>
            <w:left w:val="none" w:sz="0" w:space="0" w:color="auto"/>
            <w:bottom w:val="none" w:sz="0" w:space="0" w:color="auto"/>
            <w:right w:val="none" w:sz="0" w:space="0" w:color="auto"/>
          </w:divBdr>
        </w:div>
        <w:div w:id="373041295">
          <w:marLeft w:val="720"/>
          <w:marRight w:val="0"/>
          <w:marTop w:val="0"/>
          <w:marBottom w:val="0"/>
          <w:divBdr>
            <w:top w:val="none" w:sz="0" w:space="0" w:color="auto"/>
            <w:left w:val="none" w:sz="0" w:space="0" w:color="auto"/>
            <w:bottom w:val="none" w:sz="0" w:space="0" w:color="auto"/>
            <w:right w:val="none" w:sz="0" w:space="0" w:color="auto"/>
          </w:divBdr>
        </w:div>
        <w:div w:id="1867479108">
          <w:marLeft w:val="720"/>
          <w:marRight w:val="0"/>
          <w:marTop w:val="0"/>
          <w:marBottom w:val="0"/>
          <w:divBdr>
            <w:top w:val="none" w:sz="0" w:space="0" w:color="auto"/>
            <w:left w:val="none" w:sz="0" w:space="0" w:color="auto"/>
            <w:bottom w:val="none" w:sz="0" w:space="0" w:color="auto"/>
            <w:right w:val="none" w:sz="0" w:space="0" w:color="auto"/>
          </w:divBdr>
        </w:div>
      </w:divsChild>
    </w:div>
    <w:div w:id="1979607894">
      <w:bodyDiv w:val="1"/>
      <w:marLeft w:val="0"/>
      <w:marRight w:val="0"/>
      <w:marTop w:val="0"/>
      <w:marBottom w:val="0"/>
      <w:divBdr>
        <w:top w:val="none" w:sz="0" w:space="0" w:color="auto"/>
        <w:left w:val="none" w:sz="0" w:space="0" w:color="auto"/>
        <w:bottom w:val="none" w:sz="0" w:space="0" w:color="auto"/>
        <w:right w:val="none" w:sz="0" w:space="0" w:color="auto"/>
      </w:divBdr>
    </w:div>
    <w:div w:id="2012679529">
      <w:bodyDiv w:val="1"/>
      <w:marLeft w:val="0"/>
      <w:marRight w:val="0"/>
      <w:marTop w:val="0"/>
      <w:marBottom w:val="0"/>
      <w:divBdr>
        <w:top w:val="none" w:sz="0" w:space="0" w:color="auto"/>
        <w:left w:val="none" w:sz="0" w:space="0" w:color="auto"/>
        <w:bottom w:val="none" w:sz="0" w:space="0" w:color="auto"/>
        <w:right w:val="none" w:sz="0" w:space="0" w:color="auto"/>
      </w:divBdr>
    </w:div>
    <w:div w:id="209828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udd.kruse@tastafe.tas.edu.au" TargetMode="External"/><Relationship Id="rId21" Type="http://schemas.openxmlformats.org/officeDocument/2006/relationships/header" Target="header3.xml"/><Relationship Id="rId42" Type="http://schemas.openxmlformats.org/officeDocument/2006/relationships/image" Target="media/image13.png"/><Relationship Id="rId47" Type="http://schemas.openxmlformats.org/officeDocument/2006/relationships/image" Target="media/image15.jpg"/><Relationship Id="rId63" Type="http://schemas.openxmlformats.org/officeDocument/2006/relationships/image" Target="media/image30.jpg"/><Relationship Id="rId68" Type="http://schemas.openxmlformats.org/officeDocument/2006/relationships/image" Target="media/image34.jpg"/><Relationship Id="rId84" Type="http://schemas.openxmlformats.org/officeDocument/2006/relationships/image" Target="media/image49.jpg"/><Relationship Id="rId89" Type="http://schemas.openxmlformats.org/officeDocument/2006/relationships/image" Target="media/image54.jpg"/><Relationship Id="rId16" Type="http://schemas.openxmlformats.org/officeDocument/2006/relationships/footer" Target="footer5.xml"/><Relationship Id="rId11" Type="http://schemas.openxmlformats.org/officeDocument/2006/relationships/image" Target="media/image4.png"/><Relationship Id="rId32" Type="http://schemas.openxmlformats.org/officeDocument/2006/relationships/header" Target="header7.xml"/><Relationship Id="rId37" Type="http://schemas.openxmlformats.org/officeDocument/2006/relationships/image" Target="media/image8.png"/><Relationship Id="rId53" Type="http://schemas.openxmlformats.org/officeDocument/2006/relationships/image" Target="media/image21.jpg"/><Relationship Id="rId58" Type="http://schemas.openxmlformats.org/officeDocument/2006/relationships/image" Target="media/image26.jpg"/><Relationship Id="rId74" Type="http://schemas.openxmlformats.org/officeDocument/2006/relationships/image" Target="media/image40.jpg"/><Relationship Id="rId79" Type="http://schemas.openxmlformats.org/officeDocument/2006/relationships/image" Target="media/image44.jpg"/><Relationship Id="rId5" Type="http://schemas.openxmlformats.org/officeDocument/2006/relationships/webSettings" Target="webSettings.xml"/><Relationship Id="rId90" Type="http://schemas.openxmlformats.org/officeDocument/2006/relationships/image" Target="media/image55.jpg"/><Relationship Id="rId22" Type="http://schemas.openxmlformats.org/officeDocument/2006/relationships/footer" Target="footer7.xml"/><Relationship Id="rId27" Type="http://schemas.openxmlformats.org/officeDocument/2006/relationships/hyperlink" Target="mailto:quentin.sickerdick@neda.asn.au" TargetMode="External"/><Relationship Id="rId43" Type="http://schemas.openxmlformats.org/officeDocument/2006/relationships/image" Target="media/image14.jpg"/><Relationship Id="rId48" Type="http://schemas.openxmlformats.org/officeDocument/2006/relationships/image" Target="media/image16.jpg"/><Relationship Id="rId64" Type="http://schemas.openxmlformats.org/officeDocument/2006/relationships/image" Target="media/image31.jpg"/><Relationship Id="rId69" Type="http://schemas.openxmlformats.org/officeDocument/2006/relationships/image" Target="media/image35.jpg"/><Relationship Id="rId8" Type="http://schemas.openxmlformats.org/officeDocument/2006/relationships/image" Target="media/image2.png"/><Relationship Id="rId51" Type="http://schemas.openxmlformats.org/officeDocument/2006/relationships/image" Target="media/image19.jpg"/><Relationship Id="rId72" Type="http://schemas.openxmlformats.org/officeDocument/2006/relationships/image" Target="media/image38.jpg"/><Relationship Id="rId80" Type="http://schemas.openxmlformats.org/officeDocument/2006/relationships/image" Target="media/image45.jpg"/><Relationship Id="rId85" Type="http://schemas.openxmlformats.org/officeDocument/2006/relationships/image" Target="media/image50.jp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artibus.com.au/project?project_id=38" TargetMode="External"/><Relationship Id="rId25" Type="http://schemas.openxmlformats.org/officeDocument/2006/relationships/chart" Target="charts/chart1.xml"/><Relationship Id="rId33" Type="http://schemas.openxmlformats.org/officeDocument/2006/relationships/footer" Target="footer9.xml"/><Relationship Id="rId38" Type="http://schemas.openxmlformats.org/officeDocument/2006/relationships/image" Target="media/image9.png"/><Relationship Id="rId46" Type="http://schemas.openxmlformats.org/officeDocument/2006/relationships/hyperlink" Target="http://www.diverseconcreting.com.au/" TargetMode="External"/><Relationship Id="rId59" Type="http://schemas.openxmlformats.org/officeDocument/2006/relationships/image" Target="media/image27.jpg"/><Relationship Id="rId67" Type="http://schemas.openxmlformats.org/officeDocument/2006/relationships/image" Target="media/image33.jpg"/><Relationship Id="rId20" Type="http://schemas.openxmlformats.org/officeDocument/2006/relationships/header" Target="header2.xml"/><Relationship Id="rId41" Type="http://schemas.openxmlformats.org/officeDocument/2006/relationships/image" Target="media/image12.png"/><Relationship Id="rId54" Type="http://schemas.openxmlformats.org/officeDocument/2006/relationships/image" Target="media/image22.jpg"/><Relationship Id="rId62" Type="http://schemas.openxmlformats.org/officeDocument/2006/relationships/image" Target="media/image29.jpg"/><Relationship Id="rId70" Type="http://schemas.openxmlformats.org/officeDocument/2006/relationships/image" Target="media/image36.jpg"/><Relationship Id="rId75" Type="http://schemas.openxmlformats.org/officeDocument/2006/relationships/image" Target="media/image41.png"/><Relationship Id="rId83" Type="http://schemas.openxmlformats.org/officeDocument/2006/relationships/image" Target="media/image48.jpg"/><Relationship Id="rId88" Type="http://schemas.openxmlformats.org/officeDocument/2006/relationships/image" Target="media/image53.jpg"/><Relationship Id="rId91" Type="http://schemas.openxmlformats.org/officeDocument/2006/relationships/image" Target="media/image5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vetnet.education.gov.au/Pages/TrainingDocs.aspx?q=7e15fa6a-68b8-4097-b099-030a5569b1ad" TargetMode="External"/><Relationship Id="rId28" Type="http://schemas.openxmlformats.org/officeDocument/2006/relationships/footer" Target="footer8.xml"/><Relationship Id="rId36" Type="http://schemas.openxmlformats.org/officeDocument/2006/relationships/image" Target="media/image7.png"/><Relationship Id="rId49" Type="http://schemas.openxmlformats.org/officeDocument/2006/relationships/image" Target="media/image17.jpg"/><Relationship Id="rId57" Type="http://schemas.openxmlformats.org/officeDocument/2006/relationships/image" Target="media/image25.jpg"/><Relationship Id="rId10" Type="http://schemas.openxmlformats.org/officeDocument/2006/relationships/image" Target="media/image30.png"/><Relationship Id="rId31" Type="http://schemas.openxmlformats.org/officeDocument/2006/relationships/header" Target="header6.xml"/><Relationship Id="rId44" Type="http://schemas.openxmlformats.org/officeDocument/2006/relationships/hyperlink" Target="http://www.diverseconcreting.com.au/" TargetMode="External"/><Relationship Id="rId52" Type="http://schemas.openxmlformats.org/officeDocument/2006/relationships/image" Target="media/image20.jpg"/><Relationship Id="rId60" Type="http://schemas.openxmlformats.org/officeDocument/2006/relationships/image" Target="media/image28.jpeg"/><Relationship Id="rId65" Type="http://schemas.openxmlformats.org/officeDocument/2006/relationships/image" Target="media/image33.jpeg"/><Relationship Id="rId73" Type="http://schemas.openxmlformats.org/officeDocument/2006/relationships/image" Target="media/image39.jpg"/><Relationship Id="rId78" Type="http://schemas.openxmlformats.org/officeDocument/2006/relationships/image" Target="media/image43.jpg"/><Relationship Id="rId81" Type="http://schemas.openxmlformats.org/officeDocument/2006/relationships/image" Target="media/image46.jpg"/><Relationship Id="rId86" Type="http://schemas.openxmlformats.org/officeDocument/2006/relationships/image" Target="media/image51.jp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footer" Target="footer6.xml"/><Relationship Id="rId39" Type="http://schemas.openxmlformats.org/officeDocument/2006/relationships/image" Target="media/image10.png"/><Relationship Id="rId34" Type="http://schemas.openxmlformats.org/officeDocument/2006/relationships/image" Target="media/image5.png"/><Relationship Id="rId50" Type="http://schemas.openxmlformats.org/officeDocument/2006/relationships/image" Target="media/image18.jpg"/><Relationship Id="rId55" Type="http://schemas.openxmlformats.org/officeDocument/2006/relationships/image" Target="media/image23.jpg"/><Relationship Id="rId76" Type="http://schemas.openxmlformats.org/officeDocument/2006/relationships/oleObject" Target="embeddings/oleObject1.bin"/><Relationship Id="rId7" Type="http://schemas.openxmlformats.org/officeDocument/2006/relationships/endnotes" Target="endnotes.xml"/><Relationship Id="rId71" Type="http://schemas.openxmlformats.org/officeDocument/2006/relationships/image" Target="media/image37.jpg"/><Relationship Id="rId92"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hyperlink" Target="http://www.artibus.com.au" TargetMode="External"/><Relationship Id="rId40" Type="http://schemas.openxmlformats.org/officeDocument/2006/relationships/image" Target="media/image11.png"/><Relationship Id="rId45" Type="http://schemas.openxmlformats.org/officeDocument/2006/relationships/hyperlink" Target="http://www.diverseconcreting.com.au/" TargetMode="External"/><Relationship Id="rId66" Type="http://schemas.openxmlformats.org/officeDocument/2006/relationships/image" Target="media/image32.jpg"/><Relationship Id="rId87" Type="http://schemas.openxmlformats.org/officeDocument/2006/relationships/image" Target="media/image52.jpg"/><Relationship Id="rId61" Type="http://schemas.openxmlformats.org/officeDocument/2006/relationships/image" Target="media/image28.jpg"/><Relationship Id="rId82" Type="http://schemas.openxmlformats.org/officeDocument/2006/relationships/image" Target="media/image47.jpg"/><Relationship Id="rId19" Type="http://schemas.openxmlformats.org/officeDocument/2006/relationships/header" Target="header1.xml"/><Relationship Id="rId14" Type="http://schemas.openxmlformats.org/officeDocument/2006/relationships/footer" Target="footer3.xml"/><Relationship Id="rId30" Type="http://schemas.openxmlformats.org/officeDocument/2006/relationships/header" Target="header5.xml"/><Relationship Id="rId35" Type="http://schemas.openxmlformats.org/officeDocument/2006/relationships/image" Target="media/image6.png"/><Relationship Id="rId56" Type="http://schemas.openxmlformats.org/officeDocument/2006/relationships/image" Target="media/image24.jpg"/><Relationship Id="rId77" Type="http://schemas.openxmlformats.org/officeDocument/2006/relationships/image" Target="media/image4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esktop\CoEBricklayingDaniEdit.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Enrolments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Sheet1!$A$2:$A$36</c:f>
              <c:strCache>
                <c:ptCount val="35"/>
                <c:pt idx="0">
                  <c:v>ACT</c:v>
                </c:pt>
                <c:pt idx="1">
                  <c:v>NT</c:v>
                </c:pt>
                <c:pt idx="2">
                  <c:v>TAS</c:v>
                </c:pt>
                <c:pt idx="3">
                  <c:v>WA</c:v>
                </c:pt>
                <c:pt idx="4">
                  <c:v>SA</c:v>
                </c:pt>
                <c:pt idx="5">
                  <c:v>QLD</c:v>
                </c:pt>
                <c:pt idx="6">
                  <c:v>VIC</c:v>
                </c:pt>
                <c:pt idx="7">
                  <c:v>NSW</c:v>
                </c:pt>
                <c:pt idx="9">
                  <c:v>ACT</c:v>
                </c:pt>
                <c:pt idx="10">
                  <c:v>NT</c:v>
                </c:pt>
                <c:pt idx="11">
                  <c:v>TAS</c:v>
                </c:pt>
                <c:pt idx="12">
                  <c:v>WA</c:v>
                </c:pt>
                <c:pt idx="13">
                  <c:v>SA</c:v>
                </c:pt>
                <c:pt idx="14">
                  <c:v>QLD</c:v>
                </c:pt>
                <c:pt idx="15">
                  <c:v>VIC</c:v>
                </c:pt>
                <c:pt idx="16">
                  <c:v>NSW</c:v>
                </c:pt>
                <c:pt idx="18">
                  <c:v>ACT</c:v>
                </c:pt>
                <c:pt idx="19">
                  <c:v>NT</c:v>
                </c:pt>
                <c:pt idx="20">
                  <c:v>TAS</c:v>
                </c:pt>
                <c:pt idx="21">
                  <c:v>WA</c:v>
                </c:pt>
                <c:pt idx="22">
                  <c:v>SA</c:v>
                </c:pt>
                <c:pt idx="23">
                  <c:v>QLD</c:v>
                </c:pt>
                <c:pt idx="24">
                  <c:v>VIC</c:v>
                </c:pt>
                <c:pt idx="25">
                  <c:v>NSW</c:v>
                </c:pt>
                <c:pt idx="27">
                  <c:v>ACT</c:v>
                </c:pt>
                <c:pt idx="28">
                  <c:v>NT</c:v>
                </c:pt>
                <c:pt idx="29">
                  <c:v>TAS</c:v>
                </c:pt>
                <c:pt idx="30">
                  <c:v>WA</c:v>
                </c:pt>
                <c:pt idx="31">
                  <c:v>SA</c:v>
                </c:pt>
                <c:pt idx="32">
                  <c:v>QLD</c:v>
                </c:pt>
                <c:pt idx="33">
                  <c:v>VIC</c:v>
                </c:pt>
                <c:pt idx="34">
                  <c:v>NSW</c:v>
                </c:pt>
              </c:strCache>
            </c:strRef>
          </c:cat>
          <c:val>
            <c:numRef>
              <c:f>Sheet1!$B$2:$B$36</c:f>
              <c:numCache>
                <c:formatCode>General</c:formatCode>
                <c:ptCount val="35"/>
                <c:pt idx="0">
                  <c:v>19</c:v>
                </c:pt>
                <c:pt idx="1">
                  <c:v>205</c:v>
                </c:pt>
                <c:pt idx="2">
                  <c:v>11</c:v>
                </c:pt>
                <c:pt idx="3">
                  <c:v>9</c:v>
                </c:pt>
                <c:pt idx="4">
                  <c:v>17</c:v>
                </c:pt>
                <c:pt idx="5">
                  <c:v>3983</c:v>
                </c:pt>
                <c:pt idx="6">
                  <c:v>2239</c:v>
                </c:pt>
                <c:pt idx="7">
                  <c:v>415</c:v>
                </c:pt>
                <c:pt idx="9">
                  <c:v>0</c:v>
                </c:pt>
                <c:pt idx="10">
                  <c:v>189</c:v>
                </c:pt>
                <c:pt idx="11">
                  <c:v>9</c:v>
                </c:pt>
                <c:pt idx="12">
                  <c:v>19</c:v>
                </c:pt>
                <c:pt idx="13">
                  <c:v>13</c:v>
                </c:pt>
                <c:pt idx="14">
                  <c:v>869</c:v>
                </c:pt>
                <c:pt idx="15">
                  <c:v>1400</c:v>
                </c:pt>
                <c:pt idx="16">
                  <c:v>192</c:v>
                </c:pt>
                <c:pt idx="18">
                  <c:v>0</c:v>
                </c:pt>
                <c:pt idx="19">
                  <c:v>0</c:v>
                </c:pt>
                <c:pt idx="20">
                  <c:v>10</c:v>
                </c:pt>
                <c:pt idx="21">
                  <c:v>17</c:v>
                </c:pt>
                <c:pt idx="22">
                  <c:v>5</c:v>
                </c:pt>
                <c:pt idx="23">
                  <c:v>681</c:v>
                </c:pt>
                <c:pt idx="24">
                  <c:v>1040</c:v>
                </c:pt>
                <c:pt idx="25">
                  <c:v>286</c:v>
                </c:pt>
                <c:pt idx="27">
                  <c:v>0</c:v>
                </c:pt>
                <c:pt idx="28">
                  <c:v>0</c:v>
                </c:pt>
                <c:pt idx="29">
                  <c:v>10</c:v>
                </c:pt>
                <c:pt idx="30">
                  <c:v>24</c:v>
                </c:pt>
                <c:pt idx="31">
                  <c:v>10</c:v>
                </c:pt>
                <c:pt idx="32">
                  <c:v>594</c:v>
                </c:pt>
                <c:pt idx="33">
                  <c:v>755</c:v>
                </c:pt>
                <c:pt idx="34">
                  <c:v>295</c:v>
                </c:pt>
              </c:numCache>
            </c:numRef>
          </c:val>
          <c:extLst>
            <c:ext xmlns:c16="http://schemas.microsoft.com/office/drawing/2014/chart" uri="{C3380CC4-5D6E-409C-BE32-E72D297353CC}">
              <c16:uniqueId val="{00000000-C004-4F82-BE15-032C669CD811}"/>
            </c:ext>
          </c:extLst>
        </c:ser>
        <c:ser>
          <c:idx val="1"/>
          <c:order val="1"/>
          <c:tx>
            <c:strRef>
              <c:f>Sheet1!$C$1</c:f>
              <c:strCache>
                <c:ptCount val="1"/>
                <c:pt idx="0">
                  <c:v>Completions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Sheet1!$A$2:$A$36</c:f>
              <c:strCache>
                <c:ptCount val="35"/>
                <c:pt idx="0">
                  <c:v>ACT</c:v>
                </c:pt>
                <c:pt idx="1">
                  <c:v>NT</c:v>
                </c:pt>
                <c:pt idx="2">
                  <c:v>TAS</c:v>
                </c:pt>
                <c:pt idx="3">
                  <c:v>WA</c:v>
                </c:pt>
                <c:pt idx="4">
                  <c:v>SA</c:v>
                </c:pt>
                <c:pt idx="5">
                  <c:v>QLD</c:v>
                </c:pt>
                <c:pt idx="6">
                  <c:v>VIC</c:v>
                </c:pt>
                <c:pt idx="7">
                  <c:v>NSW</c:v>
                </c:pt>
                <c:pt idx="9">
                  <c:v>ACT</c:v>
                </c:pt>
                <c:pt idx="10">
                  <c:v>NT</c:v>
                </c:pt>
                <c:pt idx="11">
                  <c:v>TAS</c:v>
                </c:pt>
                <c:pt idx="12">
                  <c:v>WA</c:v>
                </c:pt>
                <c:pt idx="13">
                  <c:v>SA</c:v>
                </c:pt>
                <c:pt idx="14">
                  <c:v>QLD</c:v>
                </c:pt>
                <c:pt idx="15">
                  <c:v>VIC</c:v>
                </c:pt>
                <c:pt idx="16">
                  <c:v>NSW</c:v>
                </c:pt>
                <c:pt idx="18">
                  <c:v>ACT</c:v>
                </c:pt>
                <c:pt idx="19">
                  <c:v>NT</c:v>
                </c:pt>
                <c:pt idx="20">
                  <c:v>TAS</c:v>
                </c:pt>
                <c:pt idx="21">
                  <c:v>WA</c:v>
                </c:pt>
                <c:pt idx="22">
                  <c:v>SA</c:v>
                </c:pt>
                <c:pt idx="23">
                  <c:v>QLD</c:v>
                </c:pt>
                <c:pt idx="24">
                  <c:v>VIC</c:v>
                </c:pt>
                <c:pt idx="25">
                  <c:v>NSW</c:v>
                </c:pt>
                <c:pt idx="27">
                  <c:v>ACT</c:v>
                </c:pt>
                <c:pt idx="28">
                  <c:v>NT</c:v>
                </c:pt>
                <c:pt idx="29">
                  <c:v>TAS</c:v>
                </c:pt>
                <c:pt idx="30">
                  <c:v>WA</c:v>
                </c:pt>
                <c:pt idx="31">
                  <c:v>SA</c:v>
                </c:pt>
                <c:pt idx="32">
                  <c:v>QLD</c:v>
                </c:pt>
                <c:pt idx="33">
                  <c:v>VIC</c:v>
                </c:pt>
                <c:pt idx="34">
                  <c:v>NSW</c:v>
                </c:pt>
              </c:strCache>
            </c:strRef>
          </c:cat>
          <c:val>
            <c:numRef>
              <c:f>Sheet1!$C$2:$C$36</c:f>
              <c:numCache>
                <c:formatCode>General</c:formatCode>
                <c:ptCount val="35"/>
                <c:pt idx="0">
                  <c:v>17</c:v>
                </c:pt>
                <c:pt idx="1">
                  <c:v>0</c:v>
                </c:pt>
                <c:pt idx="2">
                  <c:v>3</c:v>
                </c:pt>
                <c:pt idx="3">
                  <c:v>3</c:v>
                </c:pt>
                <c:pt idx="4">
                  <c:v>3</c:v>
                </c:pt>
                <c:pt idx="5">
                  <c:v>3277</c:v>
                </c:pt>
                <c:pt idx="6">
                  <c:v>731</c:v>
                </c:pt>
                <c:pt idx="7">
                  <c:v>94</c:v>
                </c:pt>
                <c:pt idx="9">
                  <c:v>0</c:v>
                </c:pt>
                <c:pt idx="10">
                  <c:v>0</c:v>
                </c:pt>
                <c:pt idx="11">
                  <c:v>1</c:v>
                </c:pt>
                <c:pt idx="12">
                  <c:v>5</c:v>
                </c:pt>
                <c:pt idx="13">
                  <c:v>4</c:v>
                </c:pt>
                <c:pt idx="14">
                  <c:v>574</c:v>
                </c:pt>
                <c:pt idx="15">
                  <c:v>224</c:v>
                </c:pt>
                <c:pt idx="16">
                  <c:v>138</c:v>
                </c:pt>
                <c:pt idx="18">
                  <c:v>0</c:v>
                </c:pt>
                <c:pt idx="19">
                  <c:v>0</c:v>
                </c:pt>
                <c:pt idx="20">
                  <c:v>3</c:v>
                </c:pt>
                <c:pt idx="21">
                  <c:v>2</c:v>
                </c:pt>
                <c:pt idx="22">
                  <c:v>3</c:v>
                </c:pt>
                <c:pt idx="23">
                  <c:v>334</c:v>
                </c:pt>
                <c:pt idx="24">
                  <c:v>85</c:v>
                </c:pt>
                <c:pt idx="25">
                  <c:v>128</c:v>
                </c:pt>
                <c:pt idx="27">
                  <c:v>0</c:v>
                </c:pt>
                <c:pt idx="28">
                  <c:v>0</c:v>
                </c:pt>
                <c:pt idx="29">
                  <c:v>1</c:v>
                </c:pt>
                <c:pt idx="30">
                  <c:v>4</c:v>
                </c:pt>
                <c:pt idx="31">
                  <c:v>0</c:v>
                </c:pt>
                <c:pt idx="32">
                  <c:v>335</c:v>
                </c:pt>
                <c:pt idx="33">
                  <c:v>349</c:v>
                </c:pt>
                <c:pt idx="34">
                  <c:v>152</c:v>
                </c:pt>
              </c:numCache>
            </c:numRef>
          </c:val>
          <c:extLst>
            <c:ext xmlns:c16="http://schemas.microsoft.com/office/drawing/2014/chart" uri="{C3380CC4-5D6E-409C-BE32-E72D297353CC}">
              <c16:uniqueId val="{00000001-C004-4F82-BE15-032C669CD811}"/>
            </c:ext>
          </c:extLst>
        </c:ser>
        <c:dLbls>
          <c:showLegendKey val="0"/>
          <c:showVal val="0"/>
          <c:showCatName val="0"/>
          <c:showSerName val="0"/>
          <c:showPercent val="0"/>
          <c:showBubbleSize val="0"/>
        </c:dLbls>
        <c:gapWidth val="115"/>
        <c:axId val="493526911"/>
        <c:axId val="866780735"/>
      </c:barChart>
      <c:catAx>
        <c:axId val="493526911"/>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                              2015                                                 2016                                                      2017</a:t>
                </a:r>
                <a:r>
                  <a:rPr lang="en-AU" baseline="0"/>
                  <a:t>                                                         </a:t>
                </a:r>
                <a:r>
                  <a:rPr lang="en-AU" sz="800" baseline="0"/>
                  <a:t>2018</a:t>
                </a:r>
                <a:r>
                  <a:rPr lang="en-AU" baseline="0"/>
                  <a:t>        </a:t>
                </a:r>
                <a:endParaRPr lang="en-AU"/>
              </a:p>
            </c:rich>
          </c:tx>
          <c:layout>
            <c:manualLayout>
              <c:xMode val="edge"/>
              <c:yMode val="edge"/>
              <c:x val="2.1181454459872913E-2"/>
              <c:y val="0.13069322085442706"/>
            </c:manualLayout>
          </c:layout>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866780735"/>
        <c:crosses val="autoZero"/>
        <c:auto val="1"/>
        <c:lblAlgn val="ctr"/>
        <c:lblOffset val="100"/>
        <c:noMultiLvlLbl val="0"/>
      </c:catAx>
      <c:valAx>
        <c:axId val="866780735"/>
        <c:scaling>
          <c:orientation val="minMax"/>
          <c:max val="4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93526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Custom 2">
      <a:dk1>
        <a:sysClr val="windowText" lastClr="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13D75-1292-4ACF-B5D7-52CE39683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C:\Users\Owner\Desktop\CoEBricklayingDaniEdit.dotx</Template>
  <TotalTime>1</TotalTime>
  <Pages>114</Pages>
  <Words>31581</Words>
  <Characters>180014</Characters>
  <Application>Microsoft Office Word</Application>
  <DocSecurity>0</DocSecurity>
  <Lines>1500</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Microsoft Office User</cp:lastModifiedBy>
  <cp:revision>2</cp:revision>
  <cp:lastPrinted>2020-04-05T23:43:00Z</cp:lastPrinted>
  <dcterms:created xsi:type="dcterms:W3CDTF">2020-06-11T06:45:00Z</dcterms:created>
  <dcterms:modified xsi:type="dcterms:W3CDTF">2020-06-11T06:45:00Z</dcterms:modified>
</cp:coreProperties>
</file>